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352"/>
        <w:rPr>
          <w:sz w:val="20"/>
        </w:rPr>
      </w:pPr>
      <w:r>
        <w:rPr>
          <w:sz w:val="20"/>
        </w:rPr>
        <w:drawing>
          <wp:inline distT="0" distB="0" distL="0" distR="0">
            <wp:extent cx="1733348" cy="172878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348" cy="1728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3"/>
        </w:rPr>
      </w:pPr>
    </w:p>
    <w:p>
      <w:pPr>
        <w:spacing w:before="100"/>
        <w:ind w:left="0" w:right="18" w:firstLine="0"/>
        <w:jc w:val="center"/>
        <w:rPr>
          <w:rFonts w:ascii="Cambria"/>
          <w:sz w:val="60"/>
        </w:rPr>
      </w:pPr>
      <w:r>
        <w:rPr>
          <w:rFonts w:ascii="Cambria"/>
          <w:sz w:val="60"/>
        </w:rPr>
        <w:t>Packing</w:t>
      </w:r>
      <w:r>
        <w:rPr>
          <w:rFonts w:ascii="Cambria"/>
          <w:spacing w:val="-4"/>
          <w:sz w:val="60"/>
        </w:rPr>
        <w:t> </w:t>
      </w:r>
      <w:r>
        <w:rPr>
          <w:rFonts w:ascii="Cambria"/>
          <w:sz w:val="60"/>
        </w:rPr>
        <w:t>&amp;</w:t>
      </w:r>
      <w:r>
        <w:rPr>
          <w:rFonts w:ascii="Cambria"/>
          <w:spacing w:val="-3"/>
          <w:sz w:val="60"/>
        </w:rPr>
        <w:t> </w:t>
      </w:r>
      <w:r>
        <w:rPr>
          <w:rFonts w:ascii="Cambria"/>
          <w:sz w:val="60"/>
        </w:rPr>
        <w:t>Shipping</w:t>
      </w:r>
      <w:r>
        <w:rPr>
          <w:rFonts w:ascii="Cambria"/>
          <w:spacing w:val="-2"/>
          <w:sz w:val="60"/>
        </w:rPr>
        <w:t> </w:t>
      </w:r>
      <w:r>
        <w:rPr>
          <w:rFonts w:ascii="Cambria"/>
          <w:sz w:val="60"/>
        </w:rPr>
        <w:t>Instructions</w:t>
      </w:r>
    </w:p>
    <w:p>
      <w:pPr>
        <w:spacing w:before="122"/>
        <w:ind w:left="0" w:right="21" w:firstLine="0"/>
        <w:jc w:val="center"/>
        <w:rPr>
          <w:rFonts w:ascii="Cambria"/>
          <w:sz w:val="32"/>
        </w:rPr>
      </w:pPr>
      <w:r>
        <w:rPr>
          <w:rFonts w:ascii="Cambria"/>
          <w:sz w:val="32"/>
        </w:rPr>
        <w:t>TL-MAN-0002</w:t>
      </w:r>
    </w:p>
    <w:p>
      <w:pPr>
        <w:pStyle w:val="BodyText"/>
        <w:spacing w:before="10"/>
        <w:rPr>
          <w:rFonts w:ascii="Cambria"/>
          <w:sz w:val="31"/>
        </w:rPr>
      </w:pPr>
    </w:p>
    <w:p>
      <w:pPr>
        <w:spacing w:line="480" w:lineRule="auto" w:before="0"/>
        <w:ind w:left="3953" w:right="3975" w:firstLine="6"/>
        <w:jc w:val="center"/>
        <w:rPr>
          <w:rFonts w:ascii="Cambria"/>
          <w:sz w:val="32"/>
        </w:rPr>
      </w:pPr>
      <w:r>
        <w:rPr>
          <w:rFonts w:ascii="Cambria"/>
          <w:sz w:val="32"/>
        </w:rPr>
        <w:t>Version 10, June 2020</w:t>
      </w:r>
      <w:r>
        <w:rPr>
          <w:rFonts w:ascii="Cambria"/>
          <w:spacing w:val="1"/>
          <w:sz w:val="32"/>
        </w:rPr>
        <w:t> </w:t>
      </w:r>
      <w:r>
        <w:rPr>
          <w:rFonts w:ascii="Cambria"/>
          <w:sz w:val="32"/>
        </w:rPr>
        <w:t>Last</w:t>
      </w:r>
      <w:r>
        <w:rPr>
          <w:rFonts w:ascii="Cambria"/>
          <w:spacing w:val="-5"/>
          <w:sz w:val="32"/>
        </w:rPr>
        <w:t> </w:t>
      </w:r>
      <w:r>
        <w:rPr>
          <w:rFonts w:ascii="Cambria"/>
          <w:sz w:val="32"/>
        </w:rPr>
        <w:t>Reviewed:</w:t>
      </w:r>
      <w:r>
        <w:rPr>
          <w:rFonts w:ascii="Cambria"/>
          <w:spacing w:val="-4"/>
          <w:sz w:val="32"/>
        </w:rPr>
        <w:t> </w:t>
      </w:r>
      <w:r>
        <w:rPr>
          <w:rFonts w:ascii="Cambria"/>
          <w:sz w:val="32"/>
        </w:rPr>
        <w:t>June</w:t>
      </w:r>
      <w:r>
        <w:rPr>
          <w:rFonts w:ascii="Cambria"/>
          <w:spacing w:val="-3"/>
          <w:sz w:val="32"/>
        </w:rPr>
        <w:t> </w:t>
      </w:r>
      <w:r>
        <w:rPr>
          <w:rFonts w:ascii="Cambria"/>
          <w:sz w:val="32"/>
        </w:rPr>
        <w:t>2020</w:t>
      </w:r>
      <w:r>
        <w:rPr>
          <w:rFonts w:ascii="Cambria"/>
          <w:spacing w:val="-68"/>
          <w:sz w:val="32"/>
        </w:rPr>
        <w:t> </w:t>
      </w:r>
      <w:r>
        <w:rPr>
          <w:rFonts w:ascii="Cambria"/>
          <w:sz w:val="32"/>
        </w:rPr>
        <w:t>Risk</w:t>
      </w:r>
      <w:r>
        <w:rPr>
          <w:rFonts w:ascii="Cambria"/>
          <w:spacing w:val="-2"/>
          <w:sz w:val="32"/>
        </w:rPr>
        <w:t> </w:t>
      </w:r>
      <w:r>
        <w:rPr>
          <w:rFonts w:ascii="Cambria"/>
          <w:sz w:val="32"/>
        </w:rPr>
        <w:t>Factor:</w:t>
      </w:r>
      <w:r>
        <w:rPr>
          <w:rFonts w:ascii="Cambria"/>
          <w:spacing w:val="-2"/>
          <w:sz w:val="32"/>
        </w:rPr>
        <w:t> </w:t>
      </w:r>
      <w:r>
        <w:rPr>
          <w:rFonts w:ascii="Cambria"/>
          <w:sz w:val="32"/>
        </w:rPr>
        <w:t>1</w:t>
      </w:r>
    </w:p>
    <w:p>
      <w:pPr>
        <w:pStyle w:val="BodyText"/>
        <w:rPr>
          <w:rFonts w:ascii="Cambria"/>
          <w:sz w:val="36"/>
        </w:rPr>
      </w:pPr>
    </w:p>
    <w:p>
      <w:pPr>
        <w:pStyle w:val="BodyText"/>
        <w:rPr>
          <w:rFonts w:ascii="Cambria"/>
          <w:sz w:val="36"/>
        </w:rPr>
      </w:pPr>
    </w:p>
    <w:p>
      <w:pPr>
        <w:pStyle w:val="BodyText"/>
        <w:rPr>
          <w:rFonts w:ascii="Cambria"/>
          <w:sz w:val="36"/>
        </w:rPr>
      </w:pPr>
    </w:p>
    <w:p>
      <w:pPr>
        <w:pStyle w:val="BodyText"/>
        <w:rPr>
          <w:rFonts w:ascii="Cambria"/>
          <w:sz w:val="36"/>
        </w:rPr>
      </w:pPr>
    </w:p>
    <w:p>
      <w:pPr>
        <w:pStyle w:val="BodyText"/>
        <w:rPr>
          <w:rFonts w:ascii="Cambria"/>
          <w:sz w:val="36"/>
        </w:rPr>
      </w:pPr>
    </w:p>
    <w:p>
      <w:pPr>
        <w:pStyle w:val="BodyText"/>
        <w:rPr>
          <w:rFonts w:ascii="Cambria"/>
          <w:sz w:val="36"/>
        </w:rPr>
      </w:pPr>
    </w:p>
    <w:p>
      <w:pPr>
        <w:pStyle w:val="BodyText"/>
        <w:rPr>
          <w:rFonts w:ascii="Cambria"/>
          <w:sz w:val="36"/>
        </w:rPr>
      </w:pPr>
    </w:p>
    <w:p>
      <w:pPr>
        <w:pStyle w:val="BodyText"/>
        <w:rPr>
          <w:rFonts w:ascii="Cambria"/>
          <w:sz w:val="36"/>
        </w:rPr>
      </w:pPr>
    </w:p>
    <w:p>
      <w:pPr>
        <w:pStyle w:val="BodyText"/>
        <w:spacing w:before="2"/>
        <w:rPr>
          <w:rFonts w:ascii="Cambria"/>
          <w:sz w:val="33"/>
        </w:rPr>
      </w:pPr>
    </w:p>
    <w:p>
      <w:pPr>
        <w:pStyle w:val="Heading3"/>
        <w:spacing w:before="0"/>
        <w:ind w:left="0" w:right="19"/>
        <w:jc w:val="center"/>
      </w:pPr>
      <w:r>
        <w:rPr/>
        <w:pict>
          <v:rect style="position:absolute;margin-left:58.32pt;margin-top:25.055855pt;width:10.32pt;height:10.32pt;mso-position-horizontal-relative:page;mso-position-vertical-relative:paragraph;z-index:-17341440" id="docshape2" filled="false" stroked="true" strokeweight=".72pt" strokecolor="#000000">
            <v:stroke dashstyle="solid"/>
            <w10:wrap type="none"/>
          </v:rect>
        </w:pict>
      </w:r>
      <w:r>
        <w:rPr/>
        <w:t>This</w:t>
      </w:r>
      <w:r>
        <w:rPr>
          <w:spacing w:val="-3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applies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locations:</w:t>
      </w:r>
    </w:p>
    <w:p>
      <w:pPr>
        <w:pStyle w:val="BodyText"/>
        <w:spacing w:before="4"/>
        <w:rPr>
          <w:rFonts w:ascii="Arial"/>
          <w:b/>
          <w:sz w:val="5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1029"/>
        <w:gridCol w:w="1051"/>
        <w:gridCol w:w="962"/>
        <w:gridCol w:w="1051"/>
        <w:gridCol w:w="1130"/>
        <w:gridCol w:w="991"/>
        <w:gridCol w:w="989"/>
        <w:gridCol w:w="991"/>
        <w:gridCol w:w="1080"/>
        <w:gridCol w:w="900"/>
      </w:tblGrid>
      <w:tr>
        <w:trPr>
          <w:trHeight w:val="515" w:hRule="atLeast"/>
        </w:trPr>
        <w:tc>
          <w:tcPr>
            <w:tcW w:w="1051" w:type="dxa"/>
          </w:tcPr>
          <w:p>
            <w:pPr>
              <w:pStyle w:val="TableParagraph"/>
              <w:spacing w:before="129"/>
              <w:ind w:left="160"/>
              <w:rPr>
                <w:sz w:val="22"/>
              </w:rPr>
            </w:pPr>
            <w:r>
              <w:rPr>
                <w:sz w:val="22"/>
              </w:rPr>
              <w:t>ALX</w:t>
            </w:r>
          </w:p>
        </w:tc>
        <w:tc>
          <w:tcPr>
            <w:tcW w:w="1029" w:type="dxa"/>
          </w:tcPr>
          <w:p>
            <w:pPr>
              <w:pStyle w:val="TableParagraph"/>
              <w:spacing w:before="129"/>
              <w:ind w:left="120"/>
              <w:rPr>
                <w:sz w:val="22"/>
              </w:rPr>
            </w:pPr>
            <w:r>
              <w:rPr>
                <w:spacing w:val="-1"/>
                <w:sz w:val="22"/>
              </w:rPr>
              <w:t>CHC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14"/>
                <w:position w:val="-2"/>
                <w:sz w:val="22"/>
              </w:rPr>
              <w:drawing>
                <wp:inline distT="0" distB="0" distL="0" distR="0">
                  <wp:extent cx="140207" cy="140208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position w:val="-2"/>
                <w:sz w:val="22"/>
              </w:rPr>
            </w:r>
          </w:p>
        </w:tc>
        <w:tc>
          <w:tcPr>
            <w:tcW w:w="1051" w:type="dxa"/>
          </w:tcPr>
          <w:p>
            <w:pPr>
              <w:pStyle w:val="TableParagraph"/>
              <w:spacing w:before="129"/>
              <w:ind w:left="135"/>
              <w:rPr>
                <w:sz w:val="22"/>
              </w:rPr>
            </w:pPr>
            <w:r>
              <w:rPr>
                <w:spacing w:val="-1"/>
                <w:sz w:val="22"/>
              </w:rPr>
              <w:t>DEN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14"/>
                <w:position w:val="-2"/>
                <w:sz w:val="22"/>
              </w:rPr>
              <w:drawing>
                <wp:inline distT="0" distB="0" distL="0" distR="0">
                  <wp:extent cx="140208" cy="140208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position w:val="-2"/>
                <w:sz w:val="22"/>
              </w:rPr>
            </w:r>
          </w:p>
        </w:tc>
        <w:tc>
          <w:tcPr>
            <w:tcW w:w="962" w:type="dxa"/>
          </w:tcPr>
          <w:p>
            <w:pPr>
              <w:pStyle w:val="TableParagraph"/>
              <w:spacing w:before="129"/>
              <w:ind w:left="116"/>
              <w:rPr>
                <w:sz w:val="22"/>
              </w:rPr>
            </w:pPr>
            <w:r>
              <w:rPr>
                <w:spacing w:val="-1"/>
                <w:sz w:val="22"/>
              </w:rPr>
              <w:t>FLD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14"/>
                <w:position w:val="-2"/>
                <w:sz w:val="22"/>
              </w:rPr>
              <w:drawing>
                <wp:inline distT="0" distB="0" distL="0" distR="0">
                  <wp:extent cx="140208" cy="140208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position w:val="-2"/>
                <w:sz w:val="22"/>
              </w:rPr>
            </w:r>
          </w:p>
        </w:tc>
        <w:tc>
          <w:tcPr>
            <w:tcW w:w="1051" w:type="dxa"/>
          </w:tcPr>
          <w:p>
            <w:pPr>
              <w:pStyle w:val="TableParagraph"/>
              <w:spacing w:before="129"/>
              <w:ind w:left="130"/>
              <w:rPr>
                <w:sz w:val="22"/>
              </w:rPr>
            </w:pPr>
            <w:r>
              <w:rPr>
                <w:spacing w:val="-2"/>
                <w:sz w:val="22"/>
              </w:rPr>
              <w:t>LMG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16"/>
                <w:position w:val="-2"/>
                <w:sz w:val="22"/>
              </w:rPr>
              <w:drawing>
                <wp:inline distT="0" distB="0" distL="0" distR="0">
                  <wp:extent cx="140208" cy="140208"/>
                  <wp:effectExtent l="0" t="0" r="0" b="0"/>
                  <wp:docPr id="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position w:val="-2"/>
                <w:sz w:val="22"/>
              </w:rPr>
            </w:r>
          </w:p>
        </w:tc>
        <w:tc>
          <w:tcPr>
            <w:tcW w:w="1130" w:type="dxa"/>
          </w:tcPr>
          <w:p>
            <w:pPr>
              <w:pStyle w:val="TableParagraph"/>
              <w:spacing w:before="129"/>
              <w:ind w:left="171"/>
              <w:rPr>
                <w:sz w:val="22"/>
              </w:rPr>
            </w:pPr>
            <w:r>
              <w:rPr>
                <w:spacing w:val="-1"/>
                <w:sz w:val="22"/>
              </w:rPr>
              <w:t>McM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14"/>
                <w:position w:val="-2"/>
                <w:sz w:val="22"/>
              </w:rPr>
              <w:drawing>
                <wp:inline distT="0" distB="0" distL="0" distR="0">
                  <wp:extent cx="140208" cy="140208"/>
                  <wp:effectExtent l="0" t="0" r="0" b="0"/>
                  <wp:docPr id="1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position w:val="-2"/>
                <w:sz w:val="22"/>
              </w:rPr>
            </w:r>
          </w:p>
        </w:tc>
        <w:tc>
          <w:tcPr>
            <w:tcW w:w="991" w:type="dxa"/>
          </w:tcPr>
          <w:p>
            <w:pPr>
              <w:pStyle w:val="TableParagraph"/>
              <w:spacing w:before="129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NBP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14"/>
                <w:position w:val="-2"/>
                <w:sz w:val="22"/>
              </w:rPr>
              <w:drawing>
                <wp:inline distT="0" distB="0" distL="0" distR="0">
                  <wp:extent cx="140208" cy="140208"/>
                  <wp:effectExtent l="0" t="0" r="0" b="0"/>
                  <wp:docPr id="1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position w:val="-2"/>
                <w:sz w:val="22"/>
              </w:rPr>
            </w:r>
          </w:p>
        </w:tc>
        <w:tc>
          <w:tcPr>
            <w:tcW w:w="989" w:type="dxa"/>
          </w:tcPr>
          <w:p>
            <w:pPr>
              <w:pStyle w:val="TableParagraph"/>
              <w:spacing w:before="129"/>
              <w:ind w:left="131"/>
              <w:rPr>
                <w:sz w:val="22"/>
              </w:rPr>
            </w:pPr>
            <w:r>
              <w:rPr>
                <w:spacing w:val="-1"/>
                <w:sz w:val="22"/>
              </w:rPr>
              <w:t>PAL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15"/>
                <w:position w:val="-2"/>
                <w:sz w:val="22"/>
              </w:rPr>
              <w:drawing>
                <wp:inline distT="0" distB="0" distL="0" distR="0">
                  <wp:extent cx="140208" cy="140208"/>
                  <wp:effectExtent l="0" t="0" r="0" b="0"/>
                  <wp:docPr id="1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position w:val="-2"/>
                <w:sz w:val="22"/>
              </w:rPr>
            </w:r>
          </w:p>
        </w:tc>
        <w:tc>
          <w:tcPr>
            <w:tcW w:w="991" w:type="dxa"/>
          </w:tcPr>
          <w:p>
            <w:pPr>
              <w:pStyle w:val="TableParagraph"/>
              <w:spacing w:before="129"/>
              <w:ind w:left="119"/>
              <w:rPr>
                <w:sz w:val="22"/>
              </w:rPr>
            </w:pPr>
            <w:r>
              <w:rPr>
                <w:sz w:val="22"/>
              </w:rPr>
              <w:t>PTH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12"/>
                <w:position w:val="-2"/>
                <w:sz w:val="22"/>
              </w:rPr>
              <w:drawing>
                <wp:inline distT="0" distB="0" distL="0" distR="0">
                  <wp:extent cx="140208" cy="140208"/>
                  <wp:effectExtent l="0" t="0" r="0" b="0"/>
                  <wp:docPr id="1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position w:val="-2"/>
                <w:sz w:val="22"/>
              </w:rPr>
            </w:r>
          </w:p>
        </w:tc>
        <w:tc>
          <w:tcPr>
            <w:tcW w:w="1080" w:type="dxa"/>
          </w:tcPr>
          <w:p>
            <w:pPr>
              <w:pStyle w:val="TableParagraph"/>
              <w:spacing w:before="129"/>
              <w:ind w:left="146"/>
              <w:rPr>
                <w:sz w:val="22"/>
              </w:rPr>
            </w:pPr>
            <w:r>
              <w:rPr>
                <w:spacing w:val="-1"/>
                <w:sz w:val="22"/>
              </w:rPr>
              <w:t>PUQ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14"/>
                <w:position w:val="-2"/>
                <w:sz w:val="22"/>
              </w:rPr>
              <w:drawing>
                <wp:inline distT="0" distB="0" distL="0" distR="0">
                  <wp:extent cx="140208" cy="140208"/>
                  <wp:effectExtent l="0" t="0" r="0" b="0"/>
                  <wp:docPr id="1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position w:val="-2"/>
                <w:sz w:val="22"/>
              </w:rPr>
            </w:r>
          </w:p>
        </w:tc>
        <w:tc>
          <w:tcPr>
            <w:tcW w:w="900" w:type="dxa"/>
          </w:tcPr>
          <w:p>
            <w:pPr>
              <w:pStyle w:val="TableParagraph"/>
              <w:spacing w:before="129"/>
              <w:ind w:left="148"/>
              <w:rPr>
                <w:sz w:val="22"/>
              </w:rPr>
            </w:pPr>
            <w:r>
              <w:rPr>
                <w:sz w:val="22"/>
              </w:rPr>
              <w:t>SP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14"/>
                <w:position w:val="-2"/>
                <w:sz w:val="22"/>
              </w:rPr>
              <w:drawing>
                <wp:inline distT="0" distB="0" distL="0" distR="0">
                  <wp:extent cx="140208" cy="140208"/>
                  <wp:effectExtent l="0" t="0" r="0" b="0"/>
                  <wp:docPr id="2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position w:val="-2"/>
                <w:sz w:val="22"/>
              </w:rPr>
            </w:r>
          </w:p>
        </w:tc>
      </w:tr>
    </w:tbl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1"/>
        <w:ind w:left="2604" w:right="2623" w:firstLine="0"/>
        <w:jc w:val="center"/>
        <w:rPr>
          <w:rFonts w:ascii="Cambria"/>
          <w:sz w:val="32"/>
        </w:rPr>
      </w:pPr>
      <w:r>
        <w:rPr>
          <w:rFonts w:ascii="Cambria"/>
          <w:sz w:val="32"/>
        </w:rPr>
        <w:t>Prepared</w:t>
      </w:r>
      <w:r>
        <w:rPr>
          <w:rFonts w:ascii="Cambria"/>
          <w:spacing w:val="-6"/>
          <w:sz w:val="32"/>
        </w:rPr>
        <w:t> </w:t>
      </w:r>
      <w:r>
        <w:rPr>
          <w:rFonts w:ascii="Cambria"/>
          <w:sz w:val="32"/>
        </w:rPr>
        <w:t>by</w:t>
      </w:r>
      <w:r>
        <w:rPr>
          <w:rFonts w:ascii="Cambria"/>
          <w:spacing w:val="-6"/>
          <w:sz w:val="32"/>
        </w:rPr>
        <w:t> </w:t>
      </w:r>
      <w:r>
        <w:rPr>
          <w:rFonts w:ascii="Cambria"/>
          <w:sz w:val="32"/>
        </w:rPr>
        <w:t>the</w:t>
      </w:r>
      <w:r>
        <w:rPr>
          <w:rFonts w:ascii="Cambria"/>
          <w:spacing w:val="-3"/>
          <w:sz w:val="32"/>
        </w:rPr>
        <w:t> </w:t>
      </w:r>
      <w:r>
        <w:rPr>
          <w:rFonts w:ascii="Cambria"/>
          <w:sz w:val="32"/>
        </w:rPr>
        <w:t>Antarctic</w:t>
      </w:r>
      <w:r>
        <w:rPr>
          <w:rFonts w:ascii="Cambria"/>
          <w:spacing w:val="-6"/>
          <w:sz w:val="32"/>
        </w:rPr>
        <w:t> </w:t>
      </w:r>
      <w:r>
        <w:rPr>
          <w:rFonts w:ascii="Cambria"/>
          <w:sz w:val="32"/>
        </w:rPr>
        <w:t>Support</w:t>
      </w:r>
      <w:r>
        <w:rPr>
          <w:rFonts w:ascii="Cambria"/>
          <w:spacing w:val="-4"/>
          <w:sz w:val="32"/>
        </w:rPr>
        <w:t> </w:t>
      </w:r>
      <w:r>
        <w:rPr>
          <w:rFonts w:ascii="Cambria"/>
          <w:sz w:val="32"/>
        </w:rPr>
        <w:t>Contractor</w:t>
      </w:r>
      <w:r>
        <w:rPr>
          <w:rFonts w:ascii="Cambria"/>
          <w:spacing w:val="-67"/>
          <w:sz w:val="32"/>
        </w:rPr>
        <w:t> </w:t>
      </w:r>
      <w:r>
        <w:rPr>
          <w:rFonts w:ascii="Cambria"/>
          <w:sz w:val="32"/>
        </w:rPr>
        <w:t>for</w:t>
      </w:r>
      <w:r>
        <w:rPr>
          <w:rFonts w:ascii="Cambria"/>
          <w:spacing w:val="-2"/>
          <w:sz w:val="32"/>
        </w:rPr>
        <w:t> </w:t>
      </w:r>
      <w:r>
        <w:rPr>
          <w:rFonts w:ascii="Cambria"/>
          <w:sz w:val="32"/>
        </w:rPr>
        <w:t>the</w:t>
      </w:r>
    </w:p>
    <w:p>
      <w:pPr>
        <w:spacing w:before="0"/>
        <w:ind w:left="0" w:right="17" w:firstLine="0"/>
        <w:jc w:val="center"/>
        <w:rPr>
          <w:rFonts w:ascii="Cambria"/>
          <w:sz w:val="32"/>
        </w:rPr>
      </w:pPr>
      <w:r>
        <w:rPr>
          <w:rFonts w:ascii="Cambria"/>
          <w:sz w:val="32"/>
        </w:rPr>
        <w:t>National</w:t>
      </w:r>
      <w:r>
        <w:rPr>
          <w:rFonts w:ascii="Cambria"/>
          <w:spacing w:val="-5"/>
          <w:sz w:val="32"/>
        </w:rPr>
        <w:t> </w:t>
      </w:r>
      <w:r>
        <w:rPr>
          <w:rFonts w:ascii="Cambria"/>
          <w:sz w:val="32"/>
        </w:rPr>
        <w:t>Science</w:t>
      </w:r>
      <w:r>
        <w:rPr>
          <w:rFonts w:ascii="Cambria"/>
          <w:spacing w:val="1"/>
          <w:sz w:val="32"/>
        </w:rPr>
        <w:t> </w:t>
      </w:r>
      <w:r>
        <w:rPr>
          <w:rFonts w:ascii="Cambria"/>
          <w:sz w:val="32"/>
        </w:rPr>
        <w:t>Foundation</w:t>
      </w:r>
      <w:r>
        <w:rPr>
          <w:rFonts w:ascii="Cambria"/>
          <w:spacing w:val="-4"/>
          <w:sz w:val="32"/>
        </w:rPr>
        <w:t> </w:t>
      </w:r>
      <w:r>
        <w:rPr>
          <w:rFonts w:ascii="Cambria"/>
          <w:sz w:val="32"/>
        </w:rPr>
        <w:t>Office</w:t>
      </w:r>
      <w:r>
        <w:rPr>
          <w:rFonts w:ascii="Cambria"/>
          <w:spacing w:val="-1"/>
          <w:sz w:val="32"/>
        </w:rPr>
        <w:t> </w:t>
      </w:r>
      <w:r>
        <w:rPr>
          <w:rFonts w:ascii="Cambria"/>
          <w:sz w:val="32"/>
        </w:rPr>
        <w:t>of</w:t>
      </w:r>
      <w:r>
        <w:rPr>
          <w:rFonts w:ascii="Cambria"/>
          <w:spacing w:val="-5"/>
          <w:sz w:val="32"/>
        </w:rPr>
        <w:t> </w:t>
      </w:r>
      <w:r>
        <w:rPr>
          <w:rFonts w:ascii="Cambria"/>
          <w:sz w:val="32"/>
        </w:rPr>
        <w:t>Polar</w:t>
      </w:r>
      <w:r>
        <w:rPr>
          <w:rFonts w:ascii="Cambria"/>
          <w:spacing w:val="-4"/>
          <w:sz w:val="32"/>
        </w:rPr>
        <w:t> </w:t>
      </w:r>
      <w:r>
        <w:rPr>
          <w:rFonts w:ascii="Cambria"/>
          <w:sz w:val="32"/>
        </w:rPr>
        <w:t>Programs</w:t>
      </w:r>
    </w:p>
    <w:p>
      <w:pPr>
        <w:spacing w:after="0"/>
        <w:jc w:val="center"/>
        <w:rPr>
          <w:rFonts w:ascii="Cambria"/>
          <w:sz w:val="32"/>
        </w:rPr>
        <w:sectPr>
          <w:footerReference w:type="default" r:id="rId5"/>
          <w:type w:val="continuous"/>
          <w:pgSz w:w="12240" w:h="15840"/>
          <w:pgMar w:footer="710" w:header="0" w:top="1140" w:bottom="900" w:left="400" w:right="380"/>
          <w:pgNumType w:start="1"/>
        </w:sectPr>
      </w:pPr>
    </w:p>
    <w:p>
      <w:pPr>
        <w:pStyle w:val="BodyText"/>
        <w:rPr>
          <w:rFonts w:ascii="Cambria"/>
          <w:sz w:val="20"/>
        </w:rPr>
      </w:pPr>
    </w:p>
    <w:p>
      <w:pPr>
        <w:pStyle w:val="Heading2"/>
        <w:spacing w:before="215"/>
        <w:ind w:left="0" w:right="13"/>
        <w:jc w:val="center"/>
      </w:pPr>
      <w:r>
        <w:rPr/>
        <w:t>Version</w:t>
      </w:r>
      <w:r>
        <w:rPr>
          <w:spacing w:val="-2"/>
        </w:rPr>
        <w:t> </w:t>
      </w:r>
      <w:r>
        <w:rPr/>
        <w:t>History</w:t>
      </w:r>
    </w:p>
    <w:p>
      <w:pPr>
        <w:pStyle w:val="BodyText"/>
        <w:spacing w:before="2"/>
        <w:rPr>
          <w:rFonts w:ascii="Arial"/>
          <w:b/>
          <w:sz w:val="21"/>
        </w:rPr>
      </w:pPr>
    </w:p>
    <w:tbl>
      <w:tblPr>
        <w:tblW w:w="0" w:type="auto"/>
        <w:jc w:val="left"/>
        <w:tblInd w:w="10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2"/>
        <w:gridCol w:w="1620"/>
        <w:gridCol w:w="1531"/>
        <w:gridCol w:w="1526"/>
        <w:gridCol w:w="3782"/>
      </w:tblGrid>
      <w:tr>
        <w:trPr>
          <w:trHeight w:val="594" w:hRule="atLeast"/>
        </w:trPr>
        <w:tc>
          <w:tcPr>
            <w:tcW w:w="982" w:type="dxa"/>
          </w:tcPr>
          <w:p>
            <w:pPr>
              <w:pStyle w:val="TableParagraph"/>
              <w:spacing w:before="85"/>
              <w:ind w:left="474" w:right="93" w:hanging="281"/>
              <w:rPr>
                <w:b/>
                <w:sz w:val="18"/>
              </w:rPr>
            </w:pPr>
            <w:r>
              <w:rPr>
                <w:b/>
                <w:sz w:val="18"/>
              </w:rPr>
              <w:t>Version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#</w:t>
            </w:r>
          </w:p>
        </w:tc>
        <w:tc>
          <w:tcPr>
            <w:tcW w:w="1620" w:type="dxa"/>
          </w:tcPr>
          <w:p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159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56"/>
              <w:ind w:left="171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Section</w:t>
            </w:r>
          </w:p>
          <w:p>
            <w:pPr>
              <w:pStyle w:val="TableParagraph"/>
              <w:spacing w:before="60"/>
              <w:ind w:left="171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(if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applicable)</w:t>
            </w:r>
          </w:p>
        </w:tc>
        <w:tc>
          <w:tcPr>
            <w:tcW w:w="1526" w:type="dxa"/>
          </w:tcPr>
          <w:p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200" w:right="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Author/Editor</w:t>
            </w:r>
          </w:p>
        </w:tc>
        <w:tc>
          <w:tcPr>
            <w:tcW w:w="3782" w:type="dxa"/>
          </w:tcPr>
          <w:p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1276"/>
              <w:rPr>
                <w:b/>
                <w:sz w:val="18"/>
              </w:rPr>
            </w:pPr>
            <w:r>
              <w:rPr>
                <w:b/>
                <w:sz w:val="18"/>
              </w:rPr>
              <w:t>Change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Details</w:t>
            </w:r>
          </w:p>
        </w:tc>
      </w:tr>
      <w:tr>
        <w:trPr>
          <w:trHeight w:val="947" w:hRule="atLeast"/>
        </w:trPr>
        <w:tc>
          <w:tcPr>
            <w:tcW w:w="982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ind w:left="0" w:right="39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ind w:left="162" w:right="74"/>
              <w:jc w:val="center"/>
              <w:rPr>
                <w:sz w:val="18"/>
              </w:rPr>
            </w:pPr>
            <w:r>
              <w:rPr>
                <w:sz w:val="18"/>
              </w:rPr>
              <w:t>18 June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2012</w:t>
            </w:r>
          </w:p>
        </w:tc>
        <w:tc>
          <w:tcPr>
            <w:tcW w:w="1531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ind w:left="171" w:right="85"/>
              <w:jc w:val="center"/>
              <w:rPr>
                <w:sz w:val="18"/>
              </w:rPr>
            </w:pPr>
            <w:r>
              <w:rPr>
                <w:sz w:val="18"/>
              </w:rPr>
              <w:t>All</w:t>
            </w:r>
          </w:p>
        </w:tc>
        <w:tc>
          <w:tcPr>
            <w:tcW w:w="1526" w:type="dxa"/>
          </w:tcPr>
          <w:p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369" w:right="178" w:hanging="87"/>
              <w:rPr>
                <w:sz w:val="18"/>
              </w:rPr>
            </w:pPr>
            <w:r>
              <w:rPr>
                <w:sz w:val="18"/>
              </w:rPr>
              <w:t>USAP Cargo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Supervisor</w:t>
            </w:r>
          </w:p>
        </w:tc>
        <w:tc>
          <w:tcPr>
            <w:tcW w:w="3782" w:type="dxa"/>
          </w:tcPr>
          <w:p>
            <w:pPr>
              <w:pStyle w:val="TableParagraph"/>
              <w:spacing w:before="59"/>
              <w:ind w:left="180" w:right="124"/>
              <w:rPr>
                <w:sz w:val="18"/>
              </w:rPr>
            </w:pPr>
            <w:r>
              <w:rPr>
                <w:sz w:val="18"/>
              </w:rPr>
              <w:t>Annual update with notes from last season.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Revise shipping dates for upcoming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season. New requirements from new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contractor.</w:t>
            </w:r>
          </w:p>
        </w:tc>
      </w:tr>
      <w:tr>
        <w:trPr>
          <w:trHeight w:val="1156" w:hRule="atLeast"/>
        </w:trPr>
        <w:tc>
          <w:tcPr>
            <w:tcW w:w="982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 w:right="391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61" w:right="74"/>
              <w:jc w:val="center"/>
              <w:rPr>
                <w:sz w:val="18"/>
              </w:rPr>
            </w:pPr>
            <w:r>
              <w:rPr>
                <w:sz w:val="18"/>
              </w:rPr>
              <w:t>29 Aug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2012</w:t>
            </w:r>
          </w:p>
        </w:tc>
        <w:tc>
          <w:tcPr>
            <w:tcW w:w="1531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ind w:left="460" w:right="202" w:hanging="157"/>
              <w:rPr>
                <w:sz w:val="18"/>
              </w:rPr>
            </w:pPr>
            <w:r>
              <w:rPr>
                <w:sz w:val="18"/>
              </w:rPr>
              <w:t>Marking and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Labeling</w:t>
            </w:r>
          </w:p>
        </w:tc>
        <w:tc>
          <w:tcPr>
            <w:tcW w:w="1526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ind w:left="369" w:right="178" w:hanging="87"/>
              <w:rPr>
                <w:sz w:val="18"/>
              </w:rPr>
            </w:pPr>
            <w:r>
              <w:rPr>
                <w:sz w:val="18"/>
              </w:rPr>
              <w:t>USAP Cargo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Supervisor</w:t>
            </w:r>
          </w:p>
        </w:tc>
        <w:tc>
          <w:tcPr>
            <w:tcW w:w="3782" w:type="dxa"/>
          </w:tcPr>
          <w:p>
            <w:pPr>
              <w:pStyle w:val="TableParagraph"/>
              <w:spacing w:before="61"/>
              <w:ind w:left="180" w:right="115"/>
              <w:rPr>
                <w:sz w:val="18"/>
              </w:rPr>
            </w:pPr>
            <w:r>
              <w:rPr>
                <w:sz w:val="18"/>
              </w:rPr>
              <w:t>Update with the required format for packing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list for shipping cargo south and north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bound. Introduction of three new forms 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shipping cargo. Revised the glossary with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terminology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MLTs.</w:t>
            </w:r>
          </w:p>
        </w:tc>
      </w:tr>
      <w:tr>
        <w:trPr>
          <w:trHeight w:val="325" w:hRule="atLeast"/>
        </w:trPr>
        <w:tc>
          <w:tcPr>
            <w:tcW w:w="982" w:type="dxa"/>
          </w:tcPr>
          <w:p>
            <w:pPr>
              <w:pStyle w:val="TableParagraph"/>
              <w:spacing w:before="59"/>
              <w:ind w:left="0" w:right="391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20" w:type="dxa"/>
          </w:tcPr>
          <w:p>
            <w:pPr>
              <w:pStyle w:val="TableParagraph"/>
              <w:spacing w:before="59"/>
              <w:ind w:left="159" w:right="74"/>
              <w:jc w:val="center"/>
              <w:rPr>
                <w:sz w:val="18"/>
              </w:rPr>
            </w:pPr>
            <w:r>
              <w:rPr>
                <w:sz w:val="18"/>
              </w:rPr>
              <w:t>April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2013</w:t>
            </w:r>
          </w:p>
        </w:tc>
        <w:tc>
          <w:tcPr>
            <w:tcW w:w="1531" w:type="dxa"/>
          </w:tcPr>
          <w:p>
            <w:pPr>
              <w:pStyle w:val="TableParagraph"/>
              <w:spacing w:before="59"/>
              <w:ind w:left="171" w:right="86"/>
              <w:jc w:val="center"/>
              <w:rPr>
                <w:sz w:val="18"/>
              </w:rPr>
            </w:pPr>
            <w:r>
              <w:rPr>
                <w:sz w:val="18"/>
              </w:rPr>
              <w:t>All</w:t>
            </w:r>
          </w:p>
        </w:tc>
        <w:tc>
          <w:tcPr>
            <w:tcW w:w="1526" w:type="dxa"/>
          </w:tcPr>
          <w:p>
            <w:pPr>
              <w:pStyle w:val="TableParagraph"/>
              <w:spacing w:before="59"/>
              <w:ind w:left="429"/>
              <w:rPr>
                <w:sz w:val="18"/>
              </w:rPr>
            </w:pPr>
            <w:r>
              <w:rPr>
                <w:sz w:val="18"/>
              </w:rPr>
              <w:t>J.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Mastro</w:t>
            </w:r>
          </w:p>
        </w:tc>
        <w:tc>
          <w:tcPr>
            <w:tcW w:w="3782" w:type="dxa"/>
          </w:tcPr>
          <w:p>
            <w:pPr>
              <w:pStyle w:val="TableParagraph"/>
              <w:spacing w:before="59"/>
              <w:ind w:left="180"/>
              <w:rPr>
                <w:sz w:val="18"/>
              </w:rPr>
            </w:pPr>
            <w:r>
              <w:rPr>
                <w:sz w:val="18"/>
              </w:rPr>
              <w:t>Reference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document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numbers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updated.</w:t>
            </w:r>
          </w:p>
        </w:tc>
      </w:tr>
      <w:tr>
        <w:trPr>
          <w:trHeight w:val="741" w:hRule="atLeast"/>
        </w:trPr>
        <w:tc>
          <w:tcPr>
            <w:tcW w:w="982" w:type="dxa"/>
          </w:tcPr>
          <w:p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0" w:right="391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20" w:type="dxa"/>
          </w:tcPr>
          <w:p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62" w:right="74"/>
              <w:jc w:val="center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2013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71" w:right="85"/>
              <w:jc w:val="center"/>
              <w:rPr>
                <w:sz w:val="18"/>
              </w:rPr>
            </w:pPr>
            <w:r>
              <w:rPr>
                <w:sz w:val="18"/>
              </w:rPr>
              <w:t>All</w:t>
            </w:r>
          </w:p>
        </w:tc>
        <w:tc>
          <w:tcPr>
            <w:tcW w:w="1526" w:type="dxa"/>
          </w:tcPr>
          <w:p>
            <w:pPr>
              <w:pStyle w:val="TableParagraph"/>
              <w:spacing w:before="164"/>
              <w:ind w:left="369" w:right="178" w:hanging="87"/>
              <w:rPr>
                <w:sz w:val="18"/>
              </w:rPr>
            </w:pPr>
            <w:r>
              <w:rPr>
                <w:sz w:val="18"/>
              </w:rPr>
              <w:t>USAP Cargo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Supervisor</w:t>
            </w:r>
          </w:p>
        </w:tc>
        <w:tc>
          <w:tcPr>
            <w:tcW w:w="3782" w:type="dxa"/>
          </w:tcPr>
          <w:p>
            <w:pPr>
              <w:pStyle w:val="TableParagraph"/>
              <w:spacing w:before="59"/>
              <w:ind w:left="180" w:right="124"/>
              <w:rPr>
                <w:sz w:val="18"/>
              </w:rPr>
            </w:pPr>
            <w:r>
              <w:rPr>
                <w:sz w:val="18"/>
              </w:rPr>
              <w:t>Annual update with notes from last season.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Revise shipping dates for upcoming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season.</w:t>
            </w:r>
          </w:p>
        </w:tc>
      </w:tr>
      <w:tr>
        <w:trPr>
          <w:trHeight w:val="534" w:hRule="atLeast"/>
        </w:trPr>
        <w:tc>
          <w:tcPr>
            <w:tcW w:w="982" w:type="dxa"/>
          </w:tcPr>
          <w:p>
            <w:pPr>
              <w:pStyle w:val="TableParagraph"/>
              <w:spacing w:before="164"/>
              <w:ind w:left="0" w:right="391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164"/>
              <w:ind w:left="161" w:right="74"/>
              <w:jc w:val="center"/>
              <w:rPr>
                <w:sz w:val="18"/>
              </w:rPr>
            </w:pPr>
            <w:r>
              <w:rPr>
                <w:sz w:val="18"/>
              </w:rPr>
              <w:t>30 Aug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2013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4"/>
              <w:ind w:left="171" w:right="86"/>
              <w:jc w:val="center"/>
              <w:rPr>
                <w:sz w:val="18"/>
              </w:rPr>
            </w:pPr>
            <w:r>
              <w:rPr>
                <w:sz w:val="18"/>
              </w:rPr>
              <w:t>Shipping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Dates</w:t>
            </w:r>
          </w:p>
        </w:tc>
        <w:tc>
          <w:tcPr>
            <w:tcW w:w="1526" w:type="dxa"/>
          </w:tcPr>
          <w:p>
            <w:pPr>
              <w:pStyle w:val="TableParagraph"/>
              <w:spacing w:before="59"/>
              <w:ind w:left="369" w:right="178" w:hanging="87"/>
              <w:rPr>
                <w:sz w:val="18"/>
              </w:rPr>
            </w:pPr>
            <w:r>
              <w:rPr>
                <w:sz w:val="18"/>
              </w:rPr>
              <w:t>USAP Cargo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Supervisor</w:t>
            </w:r>
          </w:p>
        </w:tc>
        <w:tc>
          <w:tcPr>
            <w:tcW w:w="3782" w:type="dxa"/>
          </w:tcPr>
          <w:p>
            <w:pPr>
              <w:pStyle w:val="TableParagraph"/>
              <w:spacing w:before="59"/>
              <w:ind w:left="180" w:right="305"/>
              <w:rPr>
                <w:sz w:val="18"/>
              </w:rPr>
            </w:pPr>
            <w:r>
              <w:rPr>
                <w:sz w:val="18"/>
              </w:rPr>
              <w:t>Updating of timeline for shipping material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different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modes</w:t>
            </w:r>
          </w:p>
        </w:tc>
      </w:tr>
      <w:tr>
        <w:trPr>
          <w:trHeight w:val="947" w:hRule="atLeast"/>
        </w:trPr>
        <w:tc>
          <w:tcPr>
            <w:tcW w:w="982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ind w:left="0" w:right="391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ind w:left="162" w:right="74"/>
              <w:jc w:val="center"/>
              <w:rPr>
                <w:sz w:val="18"/>
              </w:rPr>
            </w:pPr>
            <w:r>
              <w:rPr>
                <w:sz w:val="18"/>
              </w:rPr>
              <w:t>September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2014</w:t>
            </w:r>
          </w:p>
        </w:tc>
        <w:tc>
          <w:tcPr>
            <w:tcW w:w="1531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ind w:left="171" w:right="86"/>
              <w:jc w:val="center"/>
              <w:rPr>
                <w:sz w:val="18"/>
              </w:rPr>
            </w:pPr>
            <w:r>
              <w:rPr>
                <w:sz w:val="18"/>
              </w:rPr>
              <w:t>All</w:t>
            </w:r>
          </w:p>
        </w:tc>
        <w:tc>
          <w:tcPr>
            <w:tcW w:w="1526" w:type="dxa"/>
          </w:tcPr>
          <w:p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448"/>
              <w:rPr>
                <w:sz w:val="18"/>
              </w:rPr>
            </w:pPr>
            <w:r>
              <w:rPr>
                <w:sz w:val="18"/>
              </w:rPr>
              <w:t>M.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Davis</w:t>
            </w:r>
          </w:p>
          <w:p>
            <w:pPr>
              <w:pStyle w:val="TableParagraph"/>
              <w:spacing w:before="60"/>
              <w:ind w:left="419"/>
              <w:rPr>
                <w:sz w:val="18"/>
              </w:rPr>
            </w:pPr>
            <w:r>
              <w:rPr>
                <w:sz w:val="18"/>
              </w:rPr>
              <w:t>J.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Ludwig</w:t>
            </w:r>
          </w:p>
        </w:tc>
        <w:tc>
          <w:tcPr>
            <w:tcW w:w="3782" w:type="dxa"/>
          </w:tcPr>
          <w:p>
            <w:pPr>
              <w:pStyle w:val="TableParagraph"/>
              <w:spacing w:before="58"/>
              <w:ind w:left="180" w:right="293"/>
              <w:rPr>
                <w:sz w:val="18"/>
              </w:rPr>
            </w:pPr>
            <w:r>
              <w:rPr>
                <w:sz w:val="18"/>
              </w:rPr>
              <w:t>Content edit to address Maximo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conversion. Remove Legacy Document #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(LO-A-100) from title page.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Revise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shipping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dates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upcoming season.</w:t>
            </w:r>
          </w:p>
        </w:tc>
      </w:tr>
      <w:tr>
        <w:trPr>
          <w:trHeight w:val="741" w:hRule="atLeast"/>
        </w:trPr>
        <w:tc>
          <w:tcPr>
            <w:tcW w:w="982" w:type="dxa"/>
          </w:tcPr>
          <w:p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0" w:right="391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620" w:type="dxa"/>
          </w:tcPr>
          <w:p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58" w:right="74"/>
              <w:jc w:val="center"/>
              <w:rPr>
                <w:sz w:val="18"/>
              </w:rPr>
            </w:pPr>
            <w:r>
              <w:rPr>
                <w:sz w:val="18"/>
              </w:rPr>
              <w:t>June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2015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71" w:right="86"/>
              <w:jc w:val="center"/>
              <w:rPr>
                <w:sz w:val="18"/>
              </w:rPr>
            </w:pPr>
            <w:r>
              <w:rPr>
                <w:sz w:val="18"/>
              </w:rPr>
              <w:t>All</w:t>
            </w:r>
          </w:p>
        </w:tc>
        <w:tc>
          <w:tcPr>
            <w:tcW w:w="1526" w:type="dxa"/>
          </w:tcPr>
          <w:p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448"/>
              <w:rPr>
                <w:sz w:val="18"/>
              </w:rPr>
            </w:pPr>
            <w:r>
              <w:rPr>
                <w:sz w:val="18"/>
              </w:rPr>
              <w:t>M.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Davis</w:t>
            </w:r>
          </w:p>
        </w:tc>
        <w:tc>
          <w:tcPr>
            <w:tcW w:w="3782" w:type="dxa"/>
          </w:tcPr>
          <w:p>
            <w:pPr>
              <w:pStyle w:val="TableParagraph"/>
              <w:spacing w:before="59"/>
              <w:ind w:right="125"/>
              <w:rPr>
                <w:sz w:val="18"/>
              </w:rPr>
            </w:pPr>
            <w:r>
              <w:rPr>
                <w:sz w:val="18"/>
              </w:rPr>
              <w:t>Annual update with notes from last season.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Revise shipping dates for upcoming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season.</w:t>
            </w:r>
          </w:p>
        </w:tc>
      </w:tr>
      <w:tr>
        <w:trPr>
          <w:trHeight w:val="1362" w:hRule="atLeast"/>
        </w:trPr>
        <w:tc>
          <w:tcPr>
            <w:tcW w:w="982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17"/>
              <w:ind w:left="0" w:right="391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17"/>
              <w:ind w:left="162" w:right="74"/>
              <w:jc w:val="center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2016</w:t>
            </w:r>
          </w:p>
        </w:tc>
        <w:tc>
          <w:tcPr>
            <w:tcW w:w="1531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17"/>
              <w:ind w:left="171" w:right="86"/>
              <w:jc w:val="center"/>
              <w:rPr>
                <w:sz w:val="18"/>
              </w:rPr>
            </w:pPr>
            <w:r>
              <w:rPr>
                <w:sz w:val="18"/>
              </w:rPr>
              <w:t>All</w:t>
            </w:r>
          </w:p>
        </w:tc>
        <w:tc>
          <w:tcPr>
            <w:tcW w:w="1526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448"/>
              <w:rPr>
                <w:sz w:val="18"/>
              </w:rPr>
            </w:pPr>
            <w:r>
              <w:rPr>
                <w:sz w:val="18"/>
              </w:rPr>
              <w:t>M.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Davis</w:t>
            </w:r>
          </w:p>
          <w:p>
            <w:pPr>
              <w:pStyle w:val="TableParagraph"/>
              <w:spacing w:before="61"/>
              <w:ind w:left="419"/>
              <w:rPr>
                <w:sz w:val="18"/>
              </w:rPr>
            </w:pPr>
            <w:r>
              <w:rPr>
                <w:sz w:val="18"/>
              </w:rPr>
              <w:t>J.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Ludwig</w:t>
            </w:r>
          </w:p>
        </w:tc>
        <w:tc>
          <w:tcPr>
            <w:tcW w:w="3782" w:type="dxa"/>
          </w:tcPr>
          <w:p>
            <w:pPr>
              <w:pStyle w:val="TableParagraph"/>
              <w:spacing w:before="58"/>
              <w:ind w:right="216"/>
              <w:rPr>
                <w:sz w:val="18"/>
              </w:rPr>
            </w:pPr>
            <w:r>
              <w:rPr>
                <w:sz w:val="18"/>
              </w:rPr>
              <w:t>Annual update with notes from previous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season. Revised shipping dates 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upcoming season. Replaced </w:t>
            </w:r>
            <w:r>
              <w:rPr>
                <w:i/>
                <w:sz w:val="18"/>
              </w:rPr>
              <w:t>Retrograde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Packing List Form </w:t>
            </w:r>
            <w:r>
              <w:rPr>
                <w:sz w:val="18"/>
              </w:rPr>
              <w:t>(TL-FRM-0005). Added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section of the use of shock watch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indicators.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Updated title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page.</w:t>
            </w:r>
          </w:p>
        </w:tc>
      </w:tr>
      <w:tr>
        <w:trPr>
          <w:trHeight w:val="947" w:hRule="atLeast"/>
        </w:trPr>
        <w:tc>
          <w:tcPr>
            <w:tcW w:w="982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ind w:left="0" w:right="391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ind w:left="162" w:right="74"/>
              <w:jc w:val="center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2017</w:t>
            </w:r>
          </w:p>
        </w:tc>
        <w:tc>
          <w:tcPr>
            <w:tcW w:w="1531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ind w:left="171" w:right="86"/>
              <w:jc w:val="center"/>
              <w:rPr>
                <w:sz w:val="18"/>
              </w:rPr>
            </w:pPr>
            <w:r>
              <w:rPr>
                <w:sz w:val="18"/>
              </w:rPr>
              <w:t>All</w:t>
            </w:r>
          </w:p>
        </w:tc>
        <w:tc>
          <w:tcPr>
            <w:tcW w:w="1526" w:type="dxa"/>
          </w:tcPr>
          <w:p>
            <w:pPr>
              <w:pStyle w:val="TableParagraph"/>
              <w:spacing w:before="102"/>
              <w:ind w:left="448"/>
              <w:rPr>
                <w:sz w:val="18"/>
              </w:rPr>
            </w:pPr>
            <w:r>
              <w:rPr>
                <w:sz w:val="18"/>
              </w:rPr>
              <w:t>M.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Davis</w:t>
            </w:r>
          </w:p>
          <w:p>
            <w:pPr>
              <w:pStyle w:val="TableParagraph"/>
              <w:spacing w:before="59"/>
              <w:ind w:left="434"/>
              <w:rPr>
                <w:sz w:val="18"/>
              </w:rPr>
            </w:pPr>
            <w:r>
              <w:rPr>
                <w:sz w:val="18"/>
              </w:rPr>
              <w:t>T.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Juniel</w:t>
            </w:r>
          </w:p>
          <w:p>
            <w:pPr>
              <w:pStyle w:val="TableParagraph"/>
              <w:spacing w:before="62"/>
              <w:ind w:left="393"/>
              <w:rPr>
                <w:sz w:val="18"/>
              </w:rPr>
            </w:pPr>
            <w:r>
              <w:rPr>
                <w:sz w:val="18"/>
              </w:rPr>
              <w:t>J.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Ludwig</w:t>
            </w:r>
          </w:p>
        </w:tc>
        <w:tc>
          <w:tcPr>
            <w:tcW w:w="3782" w:type="dxa"/>
          </w:tcPr>
          <w:p>
            <w:pPr>
              <w:pStyle w:val="TableParagraph"/>
              <w:spacing w:before="59"/>
              <w:ind w:right="125"/>
              <w:rPr>
                <w:sz w:val="18"/>
              </w:rPr>
            </w:pPr>
            <w:r>
              <w:rPr>
                <w:sz w:val="18"/>
              </w:rPr>
              <w:t>Annual update with notes from last season.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Revised shipping dates for upcoming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season. Removed all hazardous shipping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information.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Updated title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page.</w:t>
            </w:r>
          </w:p>
        </w:tc>
      </w:tr>
      <w:tr>
        <w:trPr>
          <w:trHeight w:val="947" w:hRule="atLeast"/>
        </w:trPr>
        <w:tc>
          <w:tcPr>
            <w:tcW w:w="982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ind w:left="0" w:right="391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ind w:left="162" w:right="74"/>
              <w:jc w:val="center"/>
              <w:rPr>
                <w:sz w:val="18"/>
              </w:rPr>
            </w:pPr>
            <w:r>
              <w:rPr>
                <w:sz w:val="18"/>
              </w:rPr>
              <w:t>September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2019</w:t>
            </w:r>
          </w:p>
        </w:tc>
        <w:tc>
          <w:tcPr>
            <w:tcW w:w="1531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ind w:left="171" w:right="86"/>
              <w:jc w:val="center"/>
              <w:rPr>
                <w:sz w:val="18"/>
              </w:rPr>
            </w:pPr>
            <w:r>
              <w:rPr>
                <w:sz w:val="18"/>
              </w:rPr>
              <w:t>All</w:t>
            </w:r>
          </w:p>
        </w:tc>
        <w:tc>
          <w:tcPr>
            <w:tcW w:w="1526" w:type="dxa"/>
          </w:tcPr>
          <w:p>
            <w:pPr>
              <w:pStyle w:val="TableParagraph"/>
              <w:spacing w:before="102"/>
              <w:ind w:left="457"/>
              <w:rPr>
                <w:sz w:val="18"/>
              </w:rPr>
            </w:pPr>
            <w:r>
              <w:rPr>
                <w:sz w:val="18"/>
              </w:rPr>
              <w:t>T.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Juniel</w:t>
            </w:r>
          </w:p>
          <w:p>
            <w:pPr>
              <w:pStyle w:val="TableParagraph"/>
              <w:spacing w:before="62"/>
              <w:ind w:left="448"/>
              <w:rPr>
                <w:sz w:val="18"/>
              </w:rPr>
            </w:pPr>
            <w:r>
              <w:rPr>
                <w:sz w:val="18"/>
              </w:rPr>
              <w:t>M.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Davis</w:t>
            </w:r>
          </w:p>
          <w:p>
            <w:pPr>
              <w:pStyle w:val="TableParagraph"/>
              <w:spacing w:before="59"/>
              <w:ind w:left="419"/>
              <w:rPr>
                <w:sz w:val="18"/>
              </w:rPr>
            </w:pPr>
            <w:r>
              <w:rPr>
                <w:sz w:val="18"/>
              </w:rPr>
              <w:t>T.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Bjokne</w:t>
            </w:r>
          </w:p>
        </w:tc>
        <w:tc>
          <w:tcPr>
            <w:tcW w:w="3782" w:type="dxa"/>
          </w:tcPr>
          <w:p>
            <w:pPr>
              <w:pStyle w:val="TableParagraph"/>
              <w:spacing w:before="59"/>
              <w:ind w:right="116"/>
              <w:rPr>
                <w:sz w:val="18"/>
              </w:rPr>
            </w:pPr>
            <w:r>
              <w:rPr>
                <w:sz w:val="18"/>
              </w:rPr>
              <w:t>Annual update with notes from last season.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Revised shipping dates for upcoming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season. See change bars for specific areas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updated.</w:t>
            </w:r>
          </w:p>
        </w:tc>
      </w:tr>
      <w:tr>
        <w:trPr>
          <w:trHeight w:val="743" w:hRule="atLeast"/>
        </w:trPr>
        <w:tc>
          <w:tcPr>
            <w:tcW w:w="982" w:type="dxa"/>
          </w:tcPr>
          <w:p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0" w:right="338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620" w:type="dxa"/>
          </w:tcPr>
          <w:p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59" w:right="74"/>
              <w:jc w:val="center"/>
              <w:rPr>
                <w:sz w:val="18"/>
              </w:rPr>
            </w:pPr>
            <w:r>
              <w:rPr>
                <w:sz w:val="18"/>
              </w:rPr>
              <w:t>June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71" w:right="86"/>
              <w:jc w:val="center"/>
              <w:rPr>
                <w:sz w:val="18"/>
              </w:rPr>
            </w:pPr>
            <w:r>
              <w:rPr>
                <w:sz w:val="18"/>
              </w:rPr>
              <w:t>All</w:t>
            </w:r>
          </w:p>
        </w:tc>
        <w:tc>
          <w:tcPr>
            <w:tcW w:w="1526" w:type="dxa"/>
          </w:tcPr>
          <w:p>
            <w:pPr>
              <w:pStyle w:val="TableParagraph"/>
              <w:spacing w:before="133"/>
              <w:ind w:left="460"/>
              <w:rPr>
                <w:sz w:val="18"/>
              </w:rPr>
            </w:pPr>
            <w:r>
              <w:rPr>
                <w:sz w:val="18"/>
              </w:rPr>
              <w:t>T.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Juniel</w:t>
            </w:r>
          </w:p>
          <w:p>
            <w:pPr>
              <w:pStyle w:val="TableParagraph"/>
              <w:spacing w:before="59"/>
              <w:ind w:left="494"/>
              <w:rPr>
                <w:sz w:val="18"/>
              </w:rPr>
            </w:pPr>
            <w:r>
              <w:rPr>
                <w:sz w:val="18"/>
              </w:rPr>
              <w:t>J.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Baird</w:t>
            </w:r>
          </w:p>
        </w:tc>
        <w:tc>
          <w:tcPr>
            <w:tcW w:w="3782" w:type="dxa"/>
          </w:tcPr>
          <w:p>
            <w:pPr>
              <w:pStyle w:val="TableParagraph"/>
              <w:spacing w:before="61"/>
              <w:ind w:left="180" w:right="375"/>
              <w:rPr>
                <w:sz w:val="18"/>
              </w:rPr>
            </w:pPr>
            <w:r>
              <w:rPr>
                <w:sz w:val="18"/>
              </w:rPr>
              <w:t>Annual update. Changes throughout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procedure. See change bard for specific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areas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updated.</w:t>
            </w:r>
          </w:p>
        </w:tc>
      </w:tr>
    </w:tbl>
    <w:p>
      <w:pPr>
        <w:pStyle w:val="Heading3"/>
        <w:spacing w:before="3"/>
        <w:ind w:left="1040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USAP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Master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List holds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most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recent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versions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of all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documents.</w:t>
      </w:r>
    </w:p>
    <w:p>
      <w:pPr>
        <w:spacing w:after="0"/>
        <w:rPr>
          <w:rFonts w:ascii="Times New Roman"/>
        </w:rPr>
        <w:sectPr>
          <w:headerReference w:type="default" r:id="rId9"/>
          <w:footerReference w:type="default" r:id="rId10"/>
          <w:pgSz w:w="12240" w:h="15840"/>
          <w:pgMar w:header="550" w:footer="634" w:top="1140" w:bottom="820" w:left="400" w:right="380"/>
          <w:pgNumType w:start="1"/>
        </w:sectPr>
      </w:pPr>
    </w:p>
    <w:p>
      <w:pPr>
        <w:pStyle w:val="BodyText"/>
        <w:spacing w:before="3"/>
        <w:rPr>
          <w:b/>
          <w:sz w:val="10"/>
        </w:rPr>
      </w:pPr>
    </w:p>
    <w:p>
      <w:pPr>
        <w:pStyle w:val="BodyText"/>
        <w:spacing w:before="90"/>
        <w:ind w:left="1040"/>
      </w:pPr>
      <w:r>
        <w:rPr/>
        <w:t>Approved</w:t>
      </w:r>
      <w:r>
        <w:rPr>
          <w:spacing w:val="-2"/>
        </w:rPr>
        <w:t> </w:t>
      </w:r>
      <w:r>
        <w:rPr/>
        <w:t>by: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spacing w:after="0"/>
        <w:rPr>
          <w:sz w:val="16"/>
        </w:rPr>
        <w:sectPr>
          <w:pgSz w:w="12240" w:h="15840"/>
          <w:pgMar w:header="550" w:footer="634" w:top="1140" w:bottom="820" w:left="400" w:right="380"/>
        </w:sectPr>
      </w:pPr>
    </w:p>
    <w:p>
      <w:pPr>
        <w:spacing w:before="93"/>
        <w:ind w:left="0" w:right="0" w:firstLine="0"/>
        <w:jc w:val="right"/>
        <w:rPr>
          <w:rFonts w:ascii="Arial"/>
          <w:sz w:val="22"/>
        </w:rPr>
      </w:pPr>
      <w:r>
        <w:rPr/>
        <w:pict>
          <v:group style="position:absolute;margin-left:72pt;margin-top:-12.744104pt;width:180pt;height:47.3pt;mso-position-horizontal-relative:page;mso-position-vertical-relative:paragraph;z-index:15730176" id="docshapegroup9" coordorigin="1440,-255" coordsize="3600,946">
            <v:line style="position:absolute" from="1440,409" to="5040,409" stroked="true" strokeweight=".48pt" strokecolor="#000000">
              <v:stroke dashstyle="solid"/>
            </v:line>
            <v:shape style="position:absolute;left:1599;top:-255;width:1790;height:920" type="#_x0000_t75" id="docshape10" stroked="false">
              <v:imagedata r:id="rId11" o:title=""/>
            </v:shape>
            <v:shape style="position:absolute;left:1440;top:-255;width:3600;height:946" type="#_x0000_t202" id="docshape11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"/>
                        <w:sz w:val="26"/>
                      </w:rPr>
                    </w:pPr>
                  </w:p>
                  <w:p>
                    <w:pPr>
                      <w:spacing w:line="240" w:lineRule="auto" w:before="2"/>
                      <w:rPr>
                        <w:rFonts w:ascii="Arial"/>
                        <w:sz w:val="3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Signature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sz w:val="22"/>
        </w:rPr>
        <w:t>Pete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Cruser</w:t>
      </w:r>
    </w:p>
    <w:p>
      <w:pPr>
        <w:spacing w:before="115"/>
        <w:ind w:left="2904" w:right="0" w:firstLine="0"/>
        <w:jc w:val="left"/>
        <w:rPr>
          <w:rFonts w:ascii="Arial"/>
          <w:sz w:val="16"/>
        </w:rPr>
      </w:pPr>
      <w:r>
        <w:rPr/>
        <w:br w:type="column"/>
      </w:r>
      <w:r>
        <w:rPr>
          <w:rFonts w:ascii="Arial"/>
          <w:sz w:val="16"/>
        </w:rPr>
        <w:t>25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June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2020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2240" w:h="15840"/>
          <w:pgMar w:header="550" w:footer="634" w:top="1140" w:bottom="900" w:left="400" w:right="380"/>
          <w:cols w:num="2" w:equalWidth="0">
            <w:col w:w="6123" w:space="40"/>
            <w:col w:w="5297"/>
          </w:cols>
        </w:sectPr>
      </w:pPr>
    </w:p>
    <w:p>
      <w:pPr>
        <w:pStyle w:val="BodyText"/>
        <w:spacing w:before="5"/>
        <w:rPr>
          <w:rFonts w:ascii="Arial"/>
          <w:sz w:val="5"/>
        </w:rPr>
      </w:pPr>
    </w:p>
    <w:p>
      <w:pPr>
        <w:spacing w:line="20" w:lineRule="exact"/>
        <w:ind w:left="4911" w:right="0" w:firstLine="0"/>
        <w:rPr>
          <w:rFonts w:ascii="Arial"/>
          <w:sz w:val="2"/>
        </w:rPr>
      </w:pPr>
      <w:r>
        <w:rPr>
          <w:rFonts w:ascii="Arial"/>
          <w:sz w:val="2"/>
        </w:rPr>
        <w:pict>
          <v:group style="width:186pt;height:.5pt;mso-position-horizontal-relative:char;mso-position-vertical-relative:line" id="docshapegroup12" coordorigin="0,0" coordsize="3720,10">
            <v:line style="position:absolute" from="0,5" to="3720,5" stroked="true" strokeweight=".48pt" strokecolor="#000000">
              <v:stroke dashstyle="solid"/>
            </v:line>
          </v:group>
        </w:pict>
      </w:r>
      <w:r>
        <w:rPr>
          <w:rFonts w:ascii="Arial"/>
          <w:sz w:val="2"/>
        </w:rPr>
      </w:r>
      <w:r>
        <w:rPr>
          <w:spacing w:val="138"/>
          <w:sz w:val="2"/>
        </w:rPr>
        <w:t> </w:t>
      </w:r>
      <w:r>
        <w:rPr>
          <w:rFonts w:ascii="Arial"/>
          <w:spacing w:val="138"/>
          <w:sz w:val="2"/>
        </w:rPr>
        <w:pict>
          <v:group style="width:78pt;height:.5pt;mso-position-horizontal-relative:char;mso-position-vertical-relative:line" id="docshapegroup13" coordorigin="0,0" coordsize="1560,10">
            <v:line style="position:absolute" from="0,5" to="1560,5" stroked="true" strokeweight=".48pt" strokecolor="#000000">
              <v:stroke dashstyle="solid"/>
            </v:line>
          </v:group>
        </w:pict>
      </w:r>
      <w:r>
        <w:rPr>
          <w:rFonts w:ascii="Arial"/>
          <w:spacing w:val="138"/>
          <w:sz w:val="2"/>
        </w:rPr>
      </w:r>
    </w:p>
    <w:p>
      <w:pPr>
        <w:tabs>
          <w:tab w:pos="8779" w:val="left" w:leader="none"/>
        </w:tabs>
        <w:spacing w:before="0"/>
        <w:ind w:left="4911" w:right="0" w:firstLine="0"/>
        <w:jc w:val="left"/>
        <w:rPr>
          <w:i/>
          <w:sz w:val="24"/>
        </w:rPr>
      </w:pPr>
      <w:r>
        <w:rPr>
          <w:i/>
          <w:sz w:val="24"/>
        </w:rPr>
        <w:t>Printed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Name</w:t>
        <w:tab/>
        <w:t>Date</w:t>
      </w:r>
    </w:p>
    <w:p>
      <w:pPr>
        <w:pStyle w:val="BodyText"/>
        <w:ind w:left="1040"/>
      </w:pPr>
      <w:r>
        <w:rPr/>
        <w:t>Transportation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Logistics</w:t>
      </w:r>
      <w:r>
        <w:rPr>
          <w:spacing w:val="-2"/>
        </w:rPr>
        <w:t> </w:t>
      </w:r>
      <w:r>
        <w:rPr/>
        <w:t>Manager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spacing w:before="95"/>
        <w:ind w:left="1040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All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brand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and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product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names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remain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trademarks of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their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respective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owners.</w:t>
      </w:r>
    </w:p>
    <w:p>
      <w:pPr>
        <w:spacing w:before="121"/>
        <w:ind w:left="1040" w:right="1115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This publication may also contain copyrighted material, which remains the property of respective owners. Permission for any further</w:t>
      </w:r>
      <w:r>
        <w:rPr>
          <w:rFonts w:ascii="Arial"/>
          <w:spacing w:val="-42"/>
          <w:sz w:val="16"/>
        </w:rPr>
        <w:t> </w:t>
      </w:r>
      <w:r>
        <w:rPr>
          <w:rFonts w:ascii="Arial"/>
          <w:sz w:val="16"/>
        </w:rPr>
        <w:t>use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or reproduction of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copyrighted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material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must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be obtained directly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from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copyright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holder.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2240" w:h="15840"/>
          <w:pgMar w:header="550" w:footer="634" w:top="1140" w:bottom="900" w:left="400" w:right="380"/>
        </w:sectPr>
      </w:pPr>
    </w:p>
    <w:p>
      <w:pPr>
        <w:pStyle w:val="BodyText"/>
        <w:spacing w:before="8"/>
        <w:rPr>
          <w:rFonts w:ascii="Arial"/>
          <w:sz w:val="20"/>
        </w:rPr>
      </w:pPr>
    </w:p>
    <w:p>
      <w:pPr>
        <w:pStyle w:val="Heading2"/>
        <w:spacing w:before="92"/>
        <w:ind w:left="0" w:right="17"/>
        <w:jc w:val="center"/>
      </w:pPr>
      <w:r>
        <w:rPr/>
        <w:t>Table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Contents</w:t>
      </w:r>
    </w:p>
    <w:p>
      <w:pPr>
        <w:spacing w:after="0"/>
        <w:jc w:val="center"/>
        <w:sectPr>
          <w:pgSz w:w="12240" w:h="15840"/>
          <w:pgMar w:header="550" w:footer="634" w:top="1140" w:bottom="1654" w:left="400" w:right="38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215" w:val="left" w:leader="dot"/>
            </w:tabs>
            <w:spacing w:before="241"/>
          </w:pPr>
          <w:hyperlink w:history="true" w:anchor="_bookmark0">
            <w:r>
              <w:rPr/>
              <w:t>Purpose</w:t>
              <w:tab/>
              <w:t>1</w:t>
            </w:r>
          </w:hyperlink>
        </w:p>
        <w:p>
          <w:pPr>
            <w:pStyle w:val="TOC1"/>
            <w:tabs>
              <w:tab w:pos="9215" w:val="left" w:leader="dot"/>
            </w:tabs>
          </w:pPr>
          <w:hyperlink w:history="true" w:anchor="_bookmark1">
            <w:r>
              <w:rPr/>
              <w:t>Authorities</w:t>
            </w:r>
            <w:r>
              <w:rPr>
                <w:spacing w:val="-3"/>
              </w:rPr>
              <w:t> </w:t>
            </w:r>
            <w:r>
              <w:rPr/>
              <w:t>and</w:t>
            </w:r>
            <w:r>
              <w:rPr>
                <w:spacing w:val="-3"/>
              </w:rPr>
              <w:t> </w:t>
            </w:r>
            <w:r>
              <w:rPr/>
              <w:t>Mandates</w:t>
              <w:tab/>
              <w:t>1</w:t>
            </w:r>
          </w:hyperlink>
        </w:p>
        <w:p>
          <w:pPr>
            <w:pStyle w:val="TOC1"/>
            <w:tabs>
              <w:tab w:pos="9215" w:val="left" w:leader="dot"/>
            </w:tabs>
          </w:pPr>
          <w:hyperlink w:history="true" w:anchor="_bookmark2">
            <w:r>
              <w:rPr/>
              <w:t>Risk</w:t>
            </w:r>
            <w:r>
              <w:rPr>
                <w:spacing w:val="-1"/>
              </w:rPr>
              <w:t> </w:t>
            </w:r>
            <w:r>
              <w:rPr/>
              <w:t>Factor</w:t>
              <w:tab/>
              <w:t>1</w:t>
            </w:r>
          </w:hyperlink>
        </w:p>
        <w:p>
          <w:pPr>
            <w:pStyle w:val="TOC1"/>
            <w:tabs>
              <w:tab w:pos="9215" w:val="left" w:leader="dot"/>
            </w:tabs>
          </w:pPr>
          <w:hyperlink w:history="true" w:anchor="_bookmark3">
            <w:r>
              <w:rPr/>
              <w:t>Scope</w:t>
              <w:tab/>
              <w:t>1</w:t>
            </w:r>
          </w:hyperlink>
        </w:p>
        <w:p>
          <w:pPr>
            <w:pStyle w:val="TOC2"/>
            <w:tabs>
              <w:tab w:pos="10255" w:val="left" w:leader="dot"/>
            </w:tabs>
          </w:pPr>
          <w:hyperlink w:history="true" w:anchor="_bookmark4">
            <w:r>
              <w:rPr/>
              <w:t>Responsibilities</w:t>
              <w:tab/>
              <w:t>2</w:t>
            </w:r>
          </w:hyperlink>
        </w:p>
        <w:p>
          <w:pPr>
            <w:pStyle w:val="TOC3"/>
            <w:tabs>
              <w:tab w:pos="10255" w:val="left" w:leader="dot"/>
            </w:tabs>
          </w:pPr>
          <w:hyperlink w:history="true" w:anchor="_bookmark5">
            <w:r>
              <w:rPr/>
              <w:t>USAP</w:t>
            </w:r>
            <w:r>
              <w:rPr>
                <w:spacing w:val="-2"/>
              </w:rPr>
              <w:t> </w:t>
            </w:r>
            <w:r>
              <w:rPr/>
              <w:t>Cargo</w:t>
            </w:r>
            <w:r>
              <w:rPr>
                <w:spacing w:val="-2"/>
              </w:rPr>
              <w:t> </w:t>
            </w:r>
            <w:r>
              <w:rPr/>
              <w:t>Supervisor</w:t>
              <w:tab/>
              <w:t>2</w:t>
            </w:r>
          </w:hyperlink>
        </w:p>
        <w:p>
          <w:pPr>
            <w:pStyle w:val="TOC3"/>
            <w:tabs>
              <w:tab w:pos="10255" w:val="left" w:leader="dot"/>
            </w:tabs>
          </w:pPr>
          <w:hyperlink w:history="true" w:anchor="_bookmark6">
            <w:r>
              <w:rPr/>
              <w:t>USAP</w:t>
            </w:r>
            <w:r>
              <w:rPr>
                <w:spacing w:val="-4"/>
              </w:rPr>
              <w:t> </w:t>
            </w:r>
            <w:r>
              <w:rPr/>
              <w:t>Cargo</w:t>
            </w:r>
            <w:r>
              <w:rPr>
                <w:spacing w:val="-3"/>
              </w:rPr>
              <w:t> </w:t>
            </w:r>
            <w:r>
              <w:rPr/>
              <w:t>Administrative</w:t>
            </w:r>
            <w:r>
              <w:rPr>
                <w:spacing w:val="-3"/>
              </w:rPr>
              <w:t> </w:t>
            </w:r>
            <w:r>
              <w:rPr/>
              <w:t>Coordinator</w:t>
              <w:tab/>
              <w:t>2</w:t>
            </w:r>
          </w:hyperlink>
        </w:p>
        <w:p>
          <w:pPr>
            <w:pStyle w:val="TOC3"/>
            <w:tabs>
              <w:tab w:pos="10255" w:val="left" w:leader="dot"/>
            </w:tabs>
          </w:pPr>
          <w:hyperlink w:history="true" w:anchor="_bookmark7">
            <w:r>
              <w:rPr/>
              <w:t>Port</w:t>
            </w:r>
            <w:r>
              <w:rPr>
                <w:spacing w:val="-2"/>
              </w:rPr>
              <w:t> </w:t>
            </w:r>
            <w:r>
              <w:rPr/>
              <w:t>Hueneme</w:t>
            </w:r>
            <w:r>
              <w:rPr>
                <w:spacing w:val="-4"/>
              </w:rPr>
              <w:t> </w:t>
            </w:r>
            <w:r>
              <w:rPr/>
              <w:t>Operations</w:t>
            </w:r>
            <w:r>
              <w:rPr>
                <w:spacing w:val="-3"/>
              </w:rPr>
              <w:t> </w:t>
            </w:r>
            <w:r>
              <w:rPr/>
              <w:t>Manager</w:t>
              <w:tab/>
              <w:t>2</w:t>
            </w:r>
          </w:hyperlink>
        </w:p>
        <w:p>
          <w:pPr>
            <w:pStyle w:val="TOC3"/>
            <w:tabs>
              <w:tab w:pos="10255" w:val="left" w:leader="dot"/>
            </w:tabs>
          </w:pPr>
          <w:hyperlink w:history="true" w:anchor="_bookmark8">
            <w:r>
              <w:rPr/>
              <w:t>Marine</w:t>
            </w:r>
            <w:r>
              <w:rPr>
                <w:spacing w:val="-4"/>
              </w:rPr>
              <w:t> </w:t>
            </w:r>
            <w:r>
              <w:rPr/>
              <w:t>Terminal</w:t>
            </w:r>
            <w:r>
              <w:rPr>
                <w:spacing w:val="-4"/>
              </w:rPr>
              <w:t> </w:t>
            </w:r>
            <w:r>
              <w:rPr/>
              <w:t>Supervisor</w:t>
              <w:tab/>
              <w:t>2</w:t>
            </w:r>
          </w:hyperlink>
        </w:p>
        <w:p>
          <w:pPr>
            <w:pStyle w:val="TOC3"/>
            <w:tabs>
              <w:tab w:pos="10255" w:val="left" w:leader="dot"/>
            </w:tabs>
          </w:pPr>
          <w:hyperlink w:history="true" w:anchor="_bookmark9">
            <w:r>
              <w:rPr/>
              <w:t>Marine</w:t>
            </w:r>
            <w:r>
              <w:rPr>
                <w:spacing w:val="-3"/>
              </w:rPr>
              <w:t> </w:t>
            </w:r>
            <w:r>
              <w:rPr/>
              <w:t>Project</w:t>
            </w:r>
            <w:r>
              <w:rPr>
                <w:spacing w:val="-2"/>
              </w:rPr>
              <w:t> </w:t>
            </w:r>
            <w:r>
              <w:rPr/>
              <w:t>Coordinator</w:t>
              <w:tab/>
              <w:t>2</w:t>
            </w:r>
          </w:hyperlink>
        </w:p>
        <w:p>
          <w:pPr>
            <w:pStyle w:val="TOC3"/>
            <w:tabs>
              <w:tab w:pos="10255" w:val="left" w:leader="dot"/>
            </w:tabs>
          </w:pPr>
          <w:hyperlink w:history="true" w:anchor="_bookmark10">
            <w:r>
              <w:rPr/>
              <w:t>Marine</w:t>
            </w:r>
            <w:r>
              <w:rPr>
                <w:spacing w:val="-2"/>
              </w:rPr>
              <w:t> </w:t>
            </w:r>
            <w:r>
              <w:rPr/>
              <w:t>Laboratory</w:t>
            </w:r>
            <w:r>
              <w:rPr>
                <w:spacing w:val="-5"/>
              </w:rPr>
              <w:t> </w:t>
            </w:r>
            <w:r>
              <w:rPr/>
              <w:t>Technician</w:t>
              <w:tab/>
              <w:t>2</w:t>
            </w:r>
          </w:hyperlink>
        </w:p>
        <w:p>
          <w:pPr>
            <w:pStyle w:val="TOC3"/>
            <w:tabs>
              <w:tab w:pos="10255" w:val="left" w:leader="dot"/>
            </w:tabs>
          </w:pPr>
          <w:hyperlink w:history="true" w:anchor="_bookmark11">
            <w:r>
              <w:rPr/>
              <w:t>South</w:t>
            </w:r>
            <w:r>
              <w:rPr>
                <w:spacing w:val="-3"/>
              </w:rPr>
              <w:t> </w:t>
            </w:r>
            <w:r>
              <w:rPr/>
              <w:t>Pole</w:t>
            </w:r>
            <w:r>
              <w:rPr>
                <w:spacing w:val="-2"/>
              </w:rPr>
              <w:t> </w:t>
            </w:r>
            <w:r>
              <w:rPr/>
              <w:t>Logistics</w:t>
            </w:r>
            <w:r>
              <w:rPr>
                <w:spacing w:val="-3"/>
              </w:rPr>
              <w:t> </w:t>
            </w:r>
            <w:r>
              <w:rPr/>
              <w:t>Supervisor</w:t>
              <w:tab/>
              <w:t>3</w:t>
            </w:r>
          </w:hyperlink>
        </w:p>
        <w:p>
          <w:pPr>
            <w:pStyle w:val="TOC3"/>
            <w:tabs>
              <w:tab w:pos="10255" w:val="left" w:leader="dot"/>
            </w:tabs>
          </w:pPr>
          <w:hyperlink w:history="true" w:anchor="_bookmark12">
            <w:r>
              <w:rPr/>
              <w:t>Peninsula</w:t>
            </w:r>
            <w:r>
              <w:rPr>
                <w:spacing w:val="-3"/>
              </w:rPr>
              <w:t> </w:t>
            </w:r>
            <w:r>
              <w:rPr/>
              <w:t>Logistics</w:t>
            </w:r>
            <w:r>
              <w:rPr>
                <w:spacing w:val="-3"/>
              </w:rPr>
              <w:t> </w:t>
            </w:r>
            <w:r>
              <w:rPr/>
              <w:t>Manager</w:t>
              <w:tab/>
              <w:t>3</w:t>
            </w:r>
          </w:hyperlink>
        </w:p>
        <w:p>
          <w:pPr>
            <w:pStyle w:val="TOC3"/>
            <w:tabs>
              <w:tab w:pos="10255" w:val="left" w:leader="dot"/>
            </w:tabs>
          </w:pPr>
          <w:hyperlink w:history="true" w:anchor="_bookmark13">
            <w:r>
              <w:rPr/>
              <w:t>Damco</w:t>
              <w:tab/>
              <w:t>3</w:t>
            </w:r>
          </w:hyperlink>
        </w:p>
        <w:p>
          <w:pPr>
            <w:pStyle w:val="TOC3"/>
            <w:tabs>
              <w:tab w:pos="10255" w:val="left" w:leader="dot"/>
            </w:tabs>
          </w:pPr>
          <w:hyperlink w:history="true" w:anchor="_bookmark14">
            <w:r>
              <w:rPr/>
              <w:t>USAP</w:t>
            </w:r>
            <w:r>
              <w:rPr>
                <w:spacing w:val="-1"/>
              </w:rPr>
              <w:t> </w:t>
            </w:r>
            <w:r>
              <w:rPr/>
              <w:t>Participants</w:t>
              <w:tab/>
              <w:t>3</w:t>
            </w:r>
          </w:hyperlink>
        </w:p>
        <w:p>
          <w:pPr>
            <w:pStyle w:val="TOC2"/>
            <w:tabs>
              <w:tab w:pos="10255" w:val="left" w:leader="dot"/>
            </w:tabs>
          </w:pPr>
          <w:hyperlink w:history="true" w:anchor="_bookmark15">
            <w:r>
              <w:rPr/>
              <w:t>Before</w:t>
            </w:r>
            <w:r>
              <w:rPr>
                <w:spacing w:val="-3"/>
              </w:rPr>
              <w:t> </w:t>
            </w:r>
            <w:r>
              <w:rPr/>
              <w:t>Deployment</w:t>
              <w:tab/>
              <w:t>3</w:t>
            </w:r>
          </w:hyperlink>
        </w:p>
        <w:p>
          <w:pPr>
            <w:pStyle w:val="TOC2"/>
            <w:tabs>
              <w:tab w:pos="10255" w:val="left" w:leader="dot"/>
            </w:tabs>
          </w:pPr>
          <w:hyperlink w:history="true" w:anchor="_bookmark16">
            <w:r>
              <w:rPr/>
              <w:t>Port</w:t>
            </w:r>
            <w:r>
              <w:rPr>
                <w:spacing w:val="-4"/>
              </w:rPr>
              <w:t> </w:t>
            </w:r>
            <w:r>
              <w:rPr/>
              <w:t>Hueneme,</w:t>
            </w:r>
            <w:r>
              <w:rPr>
                <w:spacing w:val="-1"/>
              </w:rPr>
              <w:t> </w:t>
            </w:r>
            <w:r>
              <w:rPr/>
              <w:t>California</w:t>
              <w:tab/>
              <w:t>3</w:t>
            </w:r>
          </w:hyperlink>
        </w:p>
        <w:p>
          <w:pPr>
            <w:pStyle w:val="TOC3"/>
            <w:tabs>
              <w:tab w:pos="10255" w:val="left" w:leader="dot"/>
            </w:tabs>
          </w:pPr>
          <w:hyperlink w:history="true" w:anchor="_bookmark17">
            <w:r>
              <w:rPr/>
              <w:t>Indirect</w:t>
            </w:r>
            <w:r>
              <w:rPr>
                <w:spacing w:val="-4"/>
              </w:rPr>
              <w:t> </w:t>
            </w:r>
            <w:r>
              <w:rPr/>
              <w:t>Air</w:t>
            </w:r>
            <w:r>
              <w:rPr>
                <w:spacing w:val="-3"/>
              </w:rPr>
              <w:t> </w:t>
            </w:r>
            <w:r>
              <w:rPr/>
              <w:t>Carrier</w:t>
              <w:tab/>
              <w:t>4</w:t>
            </w:r>
          </w:hyperlink>
        </w:p>
        <w:p>
          <w:pPr>
            <w:pStyle w:val="TOC3"/>
            <w:tabs>
              <w:tab w:pos="10255" w:val="left" w:leader="dot"/>
            </w:tabs>
          </w:pPr>
          <w:hyperlink w:history="true" w:anchor="_bookmark18">
            <w:r>
              <w:rPr/>
              <w:t>Hazardous</w:t>
            </w:r>
            <w:r>
              <w:rPr>
                <w:spacing w:val="-3"/>
              </w:rPr>
              <w:t> </w:t>
            </w:r>
            <w:r>
              <w:rPr/>
              <w:t>Materials</w:t>
              <w:tab/>
              <w:t>4</w:t>
            </w:r>
          </w:hyperlink>
        </w:p>
        <w:p>
          <w:pPr>
            <w:pStyle w:val="TOC2"/>
            <w:tabs>
              <w:tab w:pos="10255" w:val="left" w:leader="dot"/>
            </w:tabs>
          </w:pPr>
          <w:hyperlink w:history="true" w:anchor="_bookmark19">
            <w:r>
              <w:rPr/>
              <w:t>Preparing</w:t>
            </w:r>
            <w:r>
              <w:rPr>
                <w:spacing w:val="-3"/>
              </w:rPr>
              <w:t> </w:t>
            </w:r>
            <w:r>
              <w:rPr/>
              <w:t>Cargo</w:t>
            </w:r>
            <w:r>
              <w:rPr>
                <w:spacing w:val="-2"/>
              </w:rPr>
              <w:t> </w:t>
            </w:r>
            <w:r>
              <w:rPr/>
              <w:t>for</w:t>
            </w:r>
            <w:r>
              <w:rPr>
                <w:spacing w:val="-4"/>
              </w:rPr>
              <w:t> </w:t>
            </w:r>
            <w:r>
              <w:rPr/>
              <w:t>Shipment</w:t>
              <w:tab/>
              <w:t>4</w:t>
            </w:r>
          </w:hyperlink>
        </w:p>
        <w:p>
          <w:pPr>
            <w:pStyle w:val="TOC3"/>
            <w:tabs>
              <w:tab w:pos="10255" w:val="left" w:leader="dot"/>
            </w:tabs>
          </w:pPr>
          <w:hyperlink w:history="true" w:anchor="_bookmark20">
            <w:r>
              <w:rPr/>
              <w:t>Vehicles,</w:t>
            </w:r>
            <w:r>
              <w:rPr>
                <w:spacing w:val="-3"/>
              </w:rPr>
              <w:t> </w:t>
            </w:r>
            <w:r>
              <w:rPr/>
              <w:t>Machinery,</w:t>
            </w:r>
            <w:r>
              <w:rPr>
                <w:spacing w:val="-2"/>
              </w:rPr>
              <w:t> </w:t>
            </w:r>
            <w:r>
              <w:rPr/>
              <w:t>and</w:t>
            </w:r>
            <w:r>
              <w:rPr>
                <w:spacing w:val="-2"/>
              </w:rPr>
              <w:t> </w:t>
            </w:r>
            <w:r>
              <w:rPr/>
              <w:t>Parts</w:t>
            </w:r>
            <w:r>
              <w:rPr>
                <w:spacing w:val="-2"/>
              </w:rPr>
              <w:t> </w:t>
            </w:r>
            <w:r>
              <w:rPr/>
              <w:t>via</w:t>
            </w:r>
            <w:r>
              <w:rPr>
                <w:spacing w:val="-3"/>
              </w:rPr>
              <w:t> </w:t>
            </w:r>
            <w:r>
              <w:rPr/>
              <w:t>New</w:t>
            </w:r>
            <w:r>
              <w:rPr>
                <w:spacing w:val="-5"/>
              </w:rPr>
              <w:t> </w:t>
            </w:r>
            <w:r>
              <w:rPr/>
              <w:t>Zealand</w:t>
              <w:tab/>
              <w:t>5</w:t>
            </w:r>
          </w:hyperlink>
        </w:p>
        <w:p>
          <w:pPr>
            <w:pStyle w:val="TOC3"/>
            <w:tabs>
              <w:tab w:pos="10255" w:val="left" w:leader="dot"/>
            </w:tabs>
            <w:spacing w:before="1"/>
          </w:pPr>
          <w:hyperlink w:history="true" w:anchor="_bookmark21">
            <w:r>
              <w:rPr/>
              <w:t>Importing</w:t>
            </w:r>
            <w:r>
              <w:rPr>
                <w:spacing w:val="-4"/>
              </w:rPr>
              <w:t> </w:t>
            </w:r>
            <w:r>
              <w:rPr/>
              <w:t>Technical</w:t>
            </w:r>
            <w:r>
              <w:rPr>
                <w:spacing w:val="-3"/>
              </w:rPr>
              <w:t> </w:t>
            </w:r>
            <w:r>
              <w:rPr/>
              <w:t>Equipment</w:t>
            </w:r>
            <w:r>
              <w:rPr>
                <w:spacing w:val="-4"/>
              </w:rPr>
              <w:t> </w:t>
            </w:r>
            <w:r>
              <w:rPr/>
              <w:t>to</w:t>
            </w:r>
            <w:r>
              <w:rPr>
                <w:spacing w:val="-2"/>
              </w:rPr>
              <w:t> </w:t>
            </w:r>
            <w:r>
              <w:rPr/>
              <w:t>New</w:t>
            </w:r>
            <w:r>
              <w:rPr>
                <w:spacing w:val="-5"/>
              </w:rPr>
              <w:t> </w:t>
            </w:r>
            <w:r>
              <w:rPr/>
              <w:t>Zealand</w:t>
              <w:tab/>
              <w:t>5</w:t>
            </w:r>
          </w:hyperlink>
        </w:p>
        <w:p>
          <w:pPr>
            <w:pStyle w:val="TOC3"/>
            <w:tabs>
              <w:tab w:pos="10255" w:val="left" w:leader="dot"/>
            </w:tabs>
          </w:pPr>
          <w:hyperlink w:history="true" w:anchor="_bookmark22">
            <w:r>
              <w:rPr/>
              <w:t>Packing</w:t>
            </w:r>
            <w:r>
              <w:rPr>
                <w:spacing w:val="-3"/>
              </w:rPr>
              <w:t> </w:t>
            </w:r>
            <w:r>
              <w:rPr/>
              <w:t>Material</w:t>
              <w:tab/>
              <w:t>5</w:t>
            </w:r>
          </w:hyperlink>
        </w:p>
        <w:p>
          <w:pPr>
            <w:pStyle w:val="TOC4"/>
            <w:tabs>
              <w:tab w:pos="10255" w:val="left" w:leader="dot"/>
            </w:tabs>
          </w:pPr>
          <w:hyperlink w:history="true" w:anchor="_bookmark23">
            <w:r>
              <w:rPr/>
              <w:t>Wood</w:t>
            </w:r>
            <w:r>
              <w:rPr>
                <w:spacing w:val="-4"/>
              </w:rPr>
              <w:t> </w:t>
            </w:r>
            <w:r>
              <w:rPr/>
              <w:t>Packing</w:t>
            </w:r>
            <w:r>
              <w:rPr>
                <w:spacing w:val="-3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Lumber</w:t>
            </w:r>
            <w:r>
              <w:rPr>
                <w:spacing w:val="-3"/>
              </w:rPr>
              <w:t> </w:t>
            </w:r>
            <w:r>
              <w:rPr/>
              <w:t>Material,</w:t>
            </w:r>
            <w:r>
              <w:rPr>
                <w:spacing w:val="-2"/>
              </w:rPr>
              <w:t> </w:t>
            </w:r>
            <w:r>
              <w:rPr/>
              <w:t>New</w:t>
            </w:r>
            <w:r>
              <w:rPr>
                <w:spacing w:val="-5"/>
              </w:rPr>
              <w:t> </w:t>
            </w:r>
            <w:r>
              <w:rPr/>
              <w:t>Zealand</w:t>
              <w:tab/>
              <w:t>6</w:t>
            </w:r>
          </w:hyperlink>
        </w:p>
        <w:p>
          <w:pPr>
            <w:pStyle w:val="TOC4"/>
            <w:tabs>
              <w:tab w:pos="10255" w:val="left" w:leader="dot"/>
            </w:tabs>
          </w:pPr>
          <w:hyperlink w:history="true" w:anchor="_bookmark24">
            <w:r>
              <w:rPr/>
              <w:t>Wood</w:t>
            </w:r>
            <w:r>
              <w:rPr>
                <w:spacing w:val="-4"/>
              </w:rPr>
              <w:t> </w:t>
            </w:r>
            <w:r>
              <w:rPr/>
              <w:t>Packing</w:t>
            </w:r>
            <w:r>
              <w:rPr>
                <w:spacing w:val="-3"/>
              </w:rPr>
              <w:t> </w:t>
            </w:r>
            <w:r>
              <w:rPr/>
              <w:t>Material,</w:t>
            </w:r>
            <w:r>
              <w:rPr>
                <w:spacing w:val="-2"/>
              </w:rPr>
              <w:t> </w:t>
            </w:r>
            <w:r>
              <w:rPr/>
              <w:t>Chile</w:t>
              <w:tab/>
              <w:t>6</w:t>
            </w:r>
          </w:hyperlink>
        </w:p>
        <w:p>
          <w:pPr>
            <w:pStyle w:val="TOC4"/>
            <w:tabs>
              <w:tab w:pos="10255" w:val="left" w:leader="dot"/>
            </w:tabs>
          </w:pPr>
          <w:hyperlink w:history="true" w:anchor="_bookmark25">
            <w:r>
              <w:rPr/>
              <w:t>Wood</w:t>
            </w:r>
            <w:r>
              <w:rPr>
                <w:spacing w:val="-3"/>
              </w:rPr>
              <w:t> </w:t>
            </w:r>
            <w:r>
              <w:rPr/>
              <w:t>Packing</w:t>
            </w:r>
            <w:r>
              <w:rPr>
                <w:spacing w:val="-3"/>
              </w:rPr>
              <w:t> </w:t>
            </w:r>
            <w:r>
              <w:rPr/>
              <w:t>Material,</w:t>
            </w:r>
            <w:r>
              <w:rPr>
                <w:spacing w:val="-1"/>
              </w:rPr>
              <w:t> </w:t>
            </w:r>
            <w:r>
              <w:rPr/>
              <w:t>United</w:t>
            </w:r>
            <w:r>
              <w:rPr>
                <w:spacing w:val="-3"/>
              </w:rPr>
              <w:t> </w:t>
            </w:r>
            <w:r>
              <w:rPr/>
              <w:t>States</w:t>
              <w:tab/>
              <w:t>7</w:t>
            </w:r>
          </w:hyperlink>
        </w:p>
        <w:p>
          <w:pPr>
            <w:pStyle w:val="TOC3"/>
            <w:tabs>
              <w:tab w:pos="10255" w:val="left" w:leader="dot"/>
            </w:tabs>
          </w:pPr>
          <w:hyperlink w:history="true" w:anchor="_bookmark26">
            <w:r>
              <w:rPr/>
              <w:t>Containers</w:t>
              <w:tab/>
              <w:t>7</w:t>
            </w:r>
          </w:hyperlink>
        </w:p>
        <w:p>
          <w:pPr>
            <w:pStyle w:val="TOC4"/>
            <w:tabs>
              <w:tab w:pos="10255" w:val="left" w:leader="dot"/>
            </w:tabs>
          </w:pPr>
          <w:hyperlink w:history="true" w:anchor="_bookmark27">
            <w:r>
              <w:rPr/>
              <w:t>Conditions</w:t>
              <w:tab/>
              <w:t>7</w:t>
            </w:r>
          </w:hyperlink>
        </w:p>
        <w:p>
          <w:pPr>
            <w:pStyle w:val="TOC4"/>
            <w:tabs>
              <w:tab w:pos="10255" w:val="left" w:leader="dot"/>
            </w:tabs>
          </w:pPr>
          <w:hyperlink w:history="true" w:anchor="_bookmark28">
            <w:r>
              <w:rPr/>
              <w:t>Weight</w:t>
            </w:r>
            <w:r>
              <w:rPr>
                <w:spacing w:val="-2"/>
              </w:rPr>
              <w:t> </w:t>
            </w:r>
            <w:r>
              <w:rPr/>
              <w:t>and</w:t>
            </w:r>
            <w:r>
              <w:rPr>
                <w:spacing w:val="-2"/>
              </w:rPr>
              <w:t> </w:t>
            </w:r>
            <w:r>
              <w:rPr/>
              <w:t>Volume</w:t>
              <w:tab/>
              <w:t>8</w:t>
            </w:r>
          </w:hyperlink>
        </w:p>
        <w:p>
          <w:pPr>
            <w:pStyle w:val="TOC3"/>
            <w:tabs>
              <w:tab w:pos="10255" w:val="left" w:leader="dot"/>
            </w:tabs>
          </w:pPr>
          <w:hyperlink w:history="true" w:anchor="_bookmark29">
            <w:r>
              <w:rPr/>
              <w:t>Marking</w:t>
            </w:r>
            <w:r>
              <w:rPr>
                <w:spacing w:val="-3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Labeling</w:t>
              <w:tab/>
              <w:t>8</w:t>
            </w:r>
          </w:hyperlink>
        </w:p>
        <w:p>
          <w:pPr>
            <w:pStyle w:val="TOC4"/>
            <w:tabs>
              <w:tab w:pos="10255" w:val="left" w:leader="dot"/>
            </w:tabs>
          </w:pPr>
          <w:hyperlink w:history="true" w:anchor="_bookmark30">
            <w:r>
              <w:rPr/>
              <w:t>Special</w:t>
            </w:r>
            <w:r>
              <w:rPr>
                <w:spacing w:val="-3"/>
              </w:rPr>
              <w:t> </w:t>
            </w:r>
            <w:r>
              <w:rPr/>
              <w:t>Handling</w:t>
              <w:tab/>
              <w:t>8</w:t>
            </w:r>
          </w:hyperlink>
        </w:p>
        <w:p>
          <w:pPr>
            <w:pStyle w:val="TOC3"/>
            <w:tabs>
              <w:tab w:pos="10255" w:val="left" w:leader="dot"/>
            </w:tabs>
          </w:pPr>
          <w:hyperlink w:history="true" w:anchor="_bookmark31">
            <w:r>
              <w:rPr/>
              <w:t>Required</w:t>
            </w:r>
            <w:r>
              <w:rPr>
                <w:spacing w:val="-4"/>
              </w:rPr>
              <w:t> </w:t>
            </w:r>
            <w:r>
              <w:rPr/>
              <w:t>Documentation</w:t>
              <w:tab/>
              <w:t>8</w:t>
            </w:r>
          </w:hyperlink>
        </w:p>
        <w:p>
          <w:pPr>
            <w:pStyle w:val="TOC2"/>
            <w:tabs>
              <w:tab w:pos="10255" w:val="left" w:leader="dot"/>
            </w:tabs>
          </w:pPr>
          <w:hyperlink w:history="true" w:anchor="_bookmark32">
            <w:r>
              <w:rPr/>
              <w:t>Shipping</w:t>
            </w:r>
            <w:r>
              <w:rPr>
                <w:spacing w:val="-2"/>
              </w:rPr>
              <w:t> </w:t>
            </w:r>
            <w:r>
              <w:rPr/>
              <w:t>Dates</w:t>
              <w:tab/>
              <w:t>9</w:t>
            </w:r>
          </w:hyperlink>
        </w:p>
        <w:p>
          <w:pPr>
            <w:pStyle w:val="TOC3"/>
            <w:tabs>
              <w:tab w:pos="10255" w:val="left" w:leader="dot"/>
            </w:tabs>
          </w:pPr>
          <w:hyperlink w:history="true" w:anchor="_bookmark33">
            <w:r>
              <w:rPr/>
              <w:t>Commercial</w:t>
            </w:r>
            <w:r>
              <w:rPr>
                <w:spacing w:val="-3"/>
              </w:rPr>
              <w:t> </w:t>
            </w:r>
            <w:r>
              <w:rPr/>
              <w:t>Air</w:t>
              <w:tab/>
              <w:t>9</w:t>
            </w:r>
          </w:hyperlink>
        </w:p>
        <w:p>
          <w:pPr>
            <w:pStyle w:val="TOC3"/>
            <w:tabs>
              <w:tab w:pos="10255" w:val="left" w:leader="dot"/>
            </w:tabs>
          </w:pPr>
          <w:hyperlink w:history="true" w:anchor="_bookmark34">
            <w:r>
              <w:rPr/>
              <w:t>Commercial</w:t>
            </w:r>
            <w:r>
              <w:rPr>
                <w:spacing w:val="-3"/>
              </w:rPr>
              <w:t> </w:t>
            </w:r>
            <w:r>
              <w:rPr/>
              <w:t>Surface</w:t>
              <w:tab/>
              <w:t>9</w:t>
            </w:r>
          </w:hyperlink>
        </w:p>
        <w:p>
          <w:pPr>
            <w:pStyle w:val="TOC3"/>
            <w:tabs>
              <w:tab w:pos="10123" w:val="left" w:leader="dot"/>
            </w:tabs>
          </w:pPr>
          <w:hyperlink w:history="true" w:anchor="_bookmark36">
            <w:r>
              <w:rPr/>
              <w:t>Required</w:t>
            </w:r>
            <w:r>
              <w:rPr>
                <w:spacing w:val="-3"/>
              </w:rPr>
              <w:t> </w:t>
            </w:r>
            <w:r>
              <w:rPr/>
              <w:t>Delivery</w:t>
            </w:r>
            <w:r>
              <w:rPr>
                <w:spacing w:val="-5"/>
              </w:rPr>
              <w:t> </w:t>
            </w:r>
            <w:r>
              <w:rPr/>
              <w:t>Date,</w:t>
            </w:r>
            <w:r>
              <w:rPr>
                <w:spacing w:val="-4"/>
              </w:rPr>
              <w:t> </w:t>
            </w:r>
            <w:r>
              <w:rPr/>
              <w:t>Peninsula</w:t>
            </w:r>
            <w:r>
              <w:rPr>
                <w:spacing w:val="-2"/>
              </w:rPr>
              <w:t> </w:t>
            </w:r>
            <w:r>
              <w:rPr/>
              <w:t>Area</w:t>
              <w:tab/>
              <w:t>10</w:t>
            </w:r>
          </w:hyperlink>
        </w:p>
        <w:p>
          <w:pPr>
            <w:pStyle w:val="TOC3"/>
            <w:tabs>
              <w:tab w:pos="10123" w:val="left" w:leader="dot"/>
            </w:tabs>
            <w:spacing w:after="20"/>
          </w:pPr>
          <w:hyperlink w:history="true" w:anchor="_bookmark37">
            <w:r>
              <w:rPr/>
              <w:t>Required</w:t>
            </w:r>
            <w:r>
              <w:rPr>
                <w:spacing w:val="-3"/>
              </w:rPr>
              <w:t> </w:t>
            </w:r>
            <w:r>
              <w:rPr/>
              <w:t>Delivery</w:t>
            </w:r>
            <w:r>
              <w:rPr>
                <w:spacing w:val="-5"/>
              </w:rPr>
              <w:t> </w:t>
            </w:r>
            <w:r>
              <w:rPr/>
              <w:t>Date,</w:t>
            </w:r>
            <w:r>
              <w:rPr>
                <w:spacing w:val="-3"/>
              </w:rPr>
              <w:t> </w:t>
            </w:r>
            <w:r>
              <w:rPr/>
              <w:t>Continental</w:t>
            </w:r>
            <w:r>
              <w:rPr>
                <w:spacing w:val="-4"/>
              </w:rPr>
              <w:t> </w:t>
            </w:r>
            <w:r>
              <w:rPr/>
              <w:t>Area</w:t>
              <w:tab/>
              <w:t>11</w:t>
            </w:r>
          </w:hyperlink>
        </w:p>
        <w:p>
          <w:pPr>
            <w:pStyle w:val="TOC2"/>
            <w:tabs>
              <w:tab w:pos="10392" w:val="right" w:leader="dot"/>
            </w:tabs>
            <w:spacing w:before="211"/>
          </w:pPr>
          <w:hyperlink w:history="true" w:anchor="_bookmark39">
            <w:r>
              <w:rPr/>
              <w:t>Shipping</w:t>
            </w:r>
            <w:r>
              <w:rPr>
                <w:spacing w:val="-1"/>
              </w:rPr>
              <w:t> </w:t>
            </w:r>
            <w:r>
              <w:rPr/>
              <w:t>to Port</w:t>
            </w:r>
            <w:r>
              <w:rPr>
                <w:spacing w:val="-1"/>
              </w:rPr>
              <w:t> </w:t>
            </w:r>
            <w:r>
              <w:rPr/>
              <w:t>Hueneme</w:t>
              <w:tab/>
              <w:t>11</w:t>
            </w:r>
          </w:hyperlink>
        </w:p>
        <w:p>
          <w:pPr>
            <w:pStyle w:val="TOC3"/>
            <w:tabs>
              <w:tab w:pos="10392" w:val="right" w:leader="dot"/>
            </w:tabs>
          </w:pPr>
          <w:hyperlink w:history="true" w:anchor="_bookmark40">
            <w:r>
              <w:rPr/>
              <w:t>Address</w:t>
            </w:r>
            <w:r>
              <w:rPr>
                <w:spacing w:val="-3"/>
              </w:rPr>
              <w:t> </w:t>
            </w:r>
            <w:r>
              <w:rPr/>
              <w:t>for</w:t>
            </w:r>
            <w:r>
              <w:rPr>
                <w:spacing w:val="-1"/>
              </w:rPr>
              <w:t> </w:t>
            </w:r>
            <w:r>
              <w:rPr/>
              <w:t>Cargo</w:t>
            </w:r>
            <w:r>
              <w:rPr>
                <w:spacing w:val="1"/>
              </w:rPr>
              <w:t> </w:t>
            </w:r>
            <w:r>
              <w:rPr/>
              <w:t>Shipments</w:t>
              <w:tab/>
              <w:t>12</w:t>
            </w:r>
          </w:hyperlink>
        </w:p>
        <w:p>
          <w:pPr>
            <w:pStyle w:val="TOC4"/>
            <w:tabs>
              <w:tab w:pos="10392" w:val="right" w:leader="dot"/>
            </w:tabs>
          </w:pPr>
          <w:hyperlink w:history="true" w:anchor="_bookmark41">
            <w:r>
              <w:rPr/>
              <w:t>Priority</w:t>
            </w:r>
            <w:r>
              <w:rPr>
                <w:spacing w:val="-3"/>
              </w:rPr>
              <w:t> </w:t>
            </w:r>
            <w:r>
              <w:rPr/>
              <w:t>Number</w:t>
              <w:tab/>
              <w:t>12</w:t>
            </w:r>
          </w:hyperlink>
        </w:p>
        <w:p>
          <w:pPr>
            <w:pStyle w:val="TOC4"/>
            <w:tabs>
              <w:tab w:pos="10392" w:val="right" w:leader="dot"/>
            </w:tabs>
          </w:pPr>
          <w:hyperlink w:history="true" w:anchor="_bookmark42">
            <w:r>
              <w:rPr/>
              <w:t>Station Abbreviations</w:t>
            </w:r>
            <w:r>
              <w:rPr>
                <w:spacing w:val="-2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Station</w:t>
            </w:r>
            <w:r>
              <w:rPr>
                <w:spacing w:val="-2"/>
              </w:rPr>
              <w:t> </w:t>
            </w:r>
            <w:r>
              <w:rPr/>
              <w:t>Project</w:t>
            </w:r>
            <w:r>
              <w:rPr>
                <w:spacing w:val="1"/>
              </w:rPr>
              <w:t> </w:t>
            </w:r>
            <w:r>
              <w:rPr/>
              <w:t>Codes</w:t>
              <w:tab/>
              <w:t>12</w:t>
            </w:r>
          </w:hyperlink>
        </w:p>
        <w:p>
          <w:pPr>
            <w:pStyle w:val="TOC3"/>
            <w:tabs>
              <w:tab w:pos="10392" w:val="right" w:leader="dot"/>
            </w:tabs>
          </w:pPr>
          <w:hyperlink w:history="true" w:anchor="_bookmark44">
            <w:r>
              <w:rPr/>
              <w:t>Example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3"/>
              </w:rPr>
              <w:t> </w:t>
            </w:r>
            <w:r>
              <w:rPr/>
              <w:t>Address</w:t>
            </w:r>
            <w:r>
              <w:rPr>
                <w:spacing w:val="-2"/>
              </w:rPr>
              <w:t> </w:t>
            </w:r>
            <w:r>
              <w:rPr/>
              <w:t>and Priority</w:t>
            </w:r>
            <w:r>
              <w:rPr>
                <w:spacing w:val="-2"/>
              </w:rPr>
              <w:t> </w:t>
            </w:r>
            <w:r>
              <w:rPr/>
              <w:t>Number</w:t>
            </w:r>
            <w:r>
              <w:rPr>
                <w:spacing w:val="-1"/>
              </w:rPr>
              <w:t> </w:t>
            </w:r>
            <w:r>
              <w:rPr/>
              <w:t>Label</w:t>
              <w:tab/>
              <w:t>13</w:t>
            </w:r>
          </w:hyperlink>
        </w:p>
        <w:p>
          <w:pPr>
            <w:pStyle w:val="TOC2"/>
            <w:tabs>
              <w:tab w:pos="10392" w:val="right" w:leader="dot"/>
            </w:tabs>
            <w:spacing w:before="241"/>
          </w:pPr>
          <w:hyperlink w:history="true" w:anchor="_bookmark45">
            <w:r>
              <w:rPr/>
              <w:t>Shipping</w:t>
            </w:r>
            <w:r>
              <w:rPr>
                <w:spacing w:val="-1"/>
              </w:rPr>
              <w:t> </w:t>
            </w:r>
            <w:r>
              <w:rPr/>
              <w:t>to Port</w:t>
            </w:r>
            <w:r>
              <w:rPr>
                <w:spacing w:val="-2"/>
              </w:rPr>
              <w:t> </w:t>
            </w:r>
            <w:r>
              <w:rPr/>
              <w:t>Hueneme</w:t>
            </w:r>
            <w:r>
              <w:rPr>
                <w:spacing w:val="1"/>
              </w:rPr>
              <w:t> </w:t>
            </w:r>
            <w:r>
              <w:rPr/>
              <w:t>from Foreign</w:t>
            </w:r>
            <w:r>
              <w:rPr>
                <w:spacing w:val="-1"/>
              </w:rPr>
              <w:t> </w:t>
            </w:r>
            <w:r>
              <w:rPr/>
              <w:t>Countries</w:t>
              <w:tab/>
              <w:t>13</w:t>
            </w:r>
          </w:hyperlink>
        </w:p>
        <w:p>
          <w:pPr>
            <w:pStyle w:val="TOC3"/>
            <w:tabs>
              <w:tab w:pos="10392" w:val="right" w:leader="dot"/>
            </w:tabs>
          </w:pPr>
          <w:hyperlink w:history="true" w:anchor="_bookmark46">
            <w:r>
              <w:rPr/>
              <w:t>Canada</w:t>
              <w:tab/>
              <w:t>13</w:t>
            </w:r>
          </w:hyperlink>
        </w:p>
        <w:p>
          <w:pPr>
            <w:pStyle w:val="TOC2"/>
            <w:tabs>
              <w:tab w:pos="10392" w:val="right" w:leader="dot"/>
            </w:tabs>
          </w:pPr>
          <w:hyperlink w:history="true" w:anchor="_bookmark47">
            <w:r>
              <w:rPr/>
              <w:t>Direct</w:t>
            </w:r>
            <w:r>
              <w:rPr>
                <w:spacing w:val="-2"/>
              </w:rPr>
              <w:t> </w:t>
            </w:r>
            <w:r>
              <w:rPr/>
              <w:t>Commercial</w:t>
            </w:r>
            <w:r>
              <w:rPr>
                <w:spacing w:val="-2"/>
              </w:rPr>
              <w:t> </w:t>
            </w:r>
            <w:r>
              <w:rPr/>
              <w:t>Shipping to Port</w:t>
            </w:r>
            <w:r>
              <w:rPr>
                <w:spacing w:val="-2"/>
              </w:rPr>
              <w:t> </w:t>
            </w:r>
            <w:r>
              <w:rPr/>
              <w:t>Hueneme</w:t>
              <w:tab/>
              <w:t>14</w:t>
            </w:r>
          </w:hyperlink>
        </w:p>
        <w:p>
          <w:pPr>
            <w:pStyle w:val="TOC2"/>
            <w:tabs>
              <w:tab w:pos="10392" w:val="right" w:leader="dot"/>
            </w:tabs>
          </w:pPr>
          <w:hyperlink w:history="true" w:anchor="_bookmark48">
            <w:r>
              <w:rPr/>
              <w:t>Shipping</w:t>
            </w:r>
            <w:r>
              <w:rPr>
                <w:spacing w:val="-1"/>
              </w:rPr>
              <w:t> </w:t>
            </w:r>
            <w:r>
              <w:rPr/>
              <w:t>to New</w:t>
            </w:r>
            <w:r>
              <w:rPr>
                <w:spacing w:val="3"/>
              </w:rPr>
              <w:t> </w:t>
            </w:r>
            <w:r>
              <w:rPr/>
              <w:t>Zealand or</w:t>
            </w:r>
            <w:r>
              <w:rPr>
                <w:spacing w:val="-1"/>
              </w:rPr>
              <w:t> </w:t>
            </w:r>
            <w:r>
              <w:rPr/>
              <w:t>Chile</w:t>
              <w:tab/>
              <w:t>14</w:t>
            </w:r>
          </w:hyperlink>
        </w:p>
        <w:p>
          <w:pPr>
            <w:pStyle w:val="TOC3"/>
            <w:tabs>
              <w:tab w:pos="10392" w:val="right" w:leader="dot"/>
            </w:tabs>
          </w:pPr>
          <w:hyperlink w:history="true" w:anchor="_bookmark49">
            <w:r>
              <w:rPr/>
              <w:t>New</w:t>
            </w:r>
            <w:r>
              <w:rPr>
                <w:spacing w:val="-4"/>
              </w:rPr>
              <w:t> </w:t>
            </w:r>
            <w:r>
              <w:rPr/>
              <w:t>Zealand</w:t>
              <w:tab/>
              <w:t>14</w:t>
            </w:r>
          </w:hyperlink>
        </w:p>
        <w:p>
          <w:pPr>
            <w:pStyle w:val="TOC3"/>
            <w:tabs>
              <w:tab w:pos="10392" w:val="right" w:leader="dot"/>
            </w:tabs>
          </w:pPr>
          <w:hyperlink w:history="true" w:anchor="_bookmark50">
            <w:r>
              <w:rPr/>
              <w:t>Chile</w:t>
              <w:tab/>
              <w:t>15</w:t>
            </w:r>
          </w:hyperlink>
        </w:p>
        <w:p>
          <w:pPr>
            <w:pStyle w:val="TOC2"/>
            <w:tabs>
              <w:tab w:pos="10392" w:val="right" w:leader="dot"/>
            </w:tabs>
          </w:pPr>
          <w:hyperlink w:history="true" w:anchor="_bookmark51">
            <w:r>
              <w:rPr/>
              <w:t>Intermodal Shipping</w:t>
            </w:r>
            <w:r>
              <w:rPr>
                <w:spacing w:val="-3"/>
              </w:rPr>
              <w:t> </w:t>
            </w:r>
            <w:r>
              <w:rPr/>
              <w:t>Containers</w:t>
              <w:tab/>
              <w:t>16</w:t>
            </w:r>
          </w:hyperlink>
        </w:p>
        <w:p>
          <w:pPr>
            <w:pStyle w:val="TOC3"/>
            <w:tabs>
              <w:tab w:pos="10392" w:val="right" w:leader="dot"/>
            </w:tabs>
          </w:pPr>
          <w:hyperlink w:history="true" w:anchor="_bookmark52">
            <w:r>
              <w:rPr/>
              <w:t>Fumigation Requirement</w:t>
            </w:r>
            <w:r>
              <w:rPr>
                <w:spacing w:val="-2"/>
              </w:rPr>
              <w:t> </w:t>
            </w:r>
            <w:r>
              <w:rPr/>
              <w:t>for</w:t>
            </w:r>
            <w:r>
              <w:rPr>
                <w:spacing w:val="-2"/>
              </w:rPr>
              <w:t> </w:t>
            </w:r>
            <w:r>
              <w:rPr/>
              <w:t>New</w:t>
            </w:r>
            <w:r>
              <w:rPr>
                <w:spacing w:val="-3"/>
              </w:rPr>
              <w:t> </w:t>
            </w:r>
            <w:r>
              <w:rPr/>
              <w:t>Zealand</w:t>
            </w:r>
            <w:r>
              <w:rPr>
                <w:spacing w:val="-2"/>
              </w:rPr>
              <w:t> </w:t>
            </w:r>
            <w:r>
              <w:rPr/>
              <w:t>and</w:t>
            </w:r>
            <w:r>
              <w:rPr>
                <w:spacing w:val="1"/>
              </w:rPr>
              <w:t> </w:t>
            </w:r>
            <w:r>
              <w:rPr/>
              <w:t>Australia</w:t>
              <w:tab/>
              <w:t>16</w:t>
            </w:r>
          </w:hyperlink>
        </w:p>
        <w:p>
          <w:pPr>
            <w:pStyle w:val="TOC2"/>
            <w:tabs>
              <w:tab w:pos="10392" w:val="right" w:leader="dot"/>
            </w:tabs>
          </w:pPr>
          <w:hyperlink w:history="true" w:anchor="_bookmark53">
            <w:r>
              <w:rPr/>
              <w:t>Do</w:t>
            </w:r>
            <w:r>
              <w:rPr>
                <w:spacing w:val="-1"/>
              </w:rPr>
              <w:t> </w:t>
            </w:r>
            <w:r>
              <w:rPr/>
              <w:t>Not</w:t>
            </w:r>
            <w:r>
              <w:rPr>
                <w:spacing w:val="-1"/>
              </w:rPr>
              <w:t> </w:t>
            </w:r>
            <w:r>
              <w:rPr/>
              <w:t>Freeze</w:t>
              <w:tab/>
              <w:t>16</w:t>
            </w:r>
          </w:hyperlink>
        </w:p>
        <w:p>
          <w:pPr>
            <w:pStyle w:val="TOC3"/>
            <w:tabs>
              <w:tab w:pos="10392" w:val="right" w:leader="dot"/>
            </w:tabs>
          </w:pPr>
          <w:hyperlink w:history="true" w:anchor="_bookmark54">
            <w:r>
              <w:rPr/>
              <w:t>Marking</w:t>
              <w:tab/>
              <w:t>17</w:t>
            </w:r>
          </w:hyperlink>
        </w:p>
        <w:p>
          <w:pPr>
            <w:pStyle w:val="TOC3"/>
            <w:tabs>
              <w:tab w:pos="10392" w:val="right" w:leader="dot"/>
            </w:tabs>
          </w:pPr>
          <w:hyperlink w:history="true" w:anchor="_bookmark55">
            <w:r>
              <w:rPr/>
              <w:t>Southbound COMAIR</w:t>
              <w:tab/>
              <w:t>17</w:t>
            </w:r>
          </w:hyperlink>
        </w:p>
        <w:p>
          <w:pPr>
            <w:pStyle w:val="TOC4"/>
            <w:tabs>
              <w:tab w:pos="10392" w:val="right" w:leader="dot"/>
            </w:tabs>
          </w:pPr>
          <w:hyperlink w:history="true" w:anchor="_bookmark56">
            <w:r>
              <w:rPr/>
              <w:t>McMurdo Station</w:t>
              <w:tab/>
              <w:t>17</w:t>
            </w:r>
          </w:hyperlink>
        </w:p>
        <w:p>
          <w:pPr>
            <w:pStyle w:val="TOC4"/>
            <w:tabs>
              <w:tab w:pos="10392" w:val="right" w:leader="dot"/>
            </w:tabs>
          </w:pPr>
          <w:hyperlink w:history="true" w:anchor="_bookmark57">
            <w:r>
              <w:rPr/>
              <w:t>South Pole</w:t>
            </w:r>
            <w:r>
              <w:rPr>
                <w:spacing w:val="1"/>
              </w:rPr>
              <w:t> </w:t>
            </w:r>
            <w:r>
              <w:rPr/>
              <w:t>Station</w:t>
              <w:tab/>
              <w:t>17</w:t>
            </w:r>
          </w:hyperlink>
        </w:p>
        <w:p>
          <w:pPr>
            <w:pStyle w:val="TOC4"/>
            <w:tabs>
              <w:tab w:pos="10392" w:val="right" w:leader="dot"/>
            </w:tabs>
          </w:pPr>
          <w:hyperlink w:history="true" w:anchor="_bookmark58">
            <w:r>
              <w:rPr/>
              <w:t>Peninsula Logistics</w:t>
              <w:tab/>
              <w:t>17</w:t>
            </w:r>
          </w:hyperlink>
        </w:p>
        <w:p>
          <w:pPr>
            <w:pStyle w:val="TOC3"/>
            <w:tabs>
              <w:tab w:pos="10392" w:val="right" w:leader="dot"/>
            </w:tabs>
          </w:pPr>
          <w:hyperlink w:history="true" w:anchor="_bookmark59">
            <w:r>
              <w:rPr/>
              <w:t>Southbound COMSUR</w:t>
              <w:tab/>
              <w:t>18</w:t>
            </w:r>
          </w:hyperlink>
        </w:p>
        <w:p>
          <w:pPr>
            <w:pStyle w:val="TOC4"/>
            <w:tabs>
              <w:tab w:pos="10392" w:val="right" w:leader="dot"/>
            </w:tabs>
          </w:pPr>
          <w:hyperlink w:history="true" w:anchor="_bookmark60">
            <w:r>
              <w:rPr/>
              <w:t>McMurdo Station</w:t>
              <w:tab/>
              <w:t>18</w:t>
            </w:r>
          </w:hyperlink>
        </w:p>
        <w:p>
          <w:pPr>
            <w:pStyle w:val="TOC4"/>
            <w:tabs>
              <w:tab w:pos="10392" w:val="right" w:leader="dot"/>
            </w:tabs>
          </w:pPr>
          <w:hyperlink w:history="true" w:anchor="_bookmark61">
            <w:r>
              <w:rPr/>
              <w:t>South Pole</w:t>
            </w:r>
            <w:r>
              <w:rPr>
                <w:spacing w:val="1"/>
              </w:rPr>
              <w:t> </w:t>
            </w:r>
            <w:r>
              <w:rPr/>
              <w:t>Station</w:t>
              <w:tab/>
              <w:t>18</w:t>
            </w:r>
          </w:hyperlink>
        </w:p>
        <w:p>
          <w:pPr>
            <w:pStyle w:val="TOC4"/>
            <w:tabs>
              <w:tab w:pos="10392" w:val="right" w:leader="dot"/>
            </w:tabs>
          </w:pPr>
          <w:hyperlink w:history="true" w:anchor="_bookmark62">
            <w:r>
              <w:rPr/>
              <w:t>Peninsula Logistics</w:t>
              <w:tab/>
              <w:t>18</w:t>
            </w:r>
          </w:hyperlink>
        </w:p>
        <w:p>
          <w:pPr>
            <w:pStyle w:val="TOC3"/>
            <w:tabs>
              <w:tab w:pos="10392" w:val="right" w:leader="dot"/>
            </w:tabs>
          </w:pPr>
          <w:hyperlink w:history="true" w:anchor="_bookmark63">
            <w:r>
              <w:rPr/>
              <w:t>Resupply</w:t>
            </w:r>
            <w:r>
              <w:rPr>
                <w:spacing w:val="-3"/>
              </w:rPr>
              <w:t> </w:t>
            </w:r>
            <w:r>
              <w:rPr/>
              <w:t>Vessel</w:t>
              <w:tab/>
              <w:t>18</w:t>
            </w:r>
          </w:hyperlink>
        </w:p>
        <w:p>
          <w:pPr>
            <w:pStyle w:val="TOC2"/>
            <w:tabs>
              <w:tab w:pos="10392" w:val="right" w:leader="dot"/>
            </w:tabs>
          </w:pPr>
          <w:hyperlink w:history="true" w:anchor="_bookmark64">
            <w:r>
              <w:rPr/>
              <w:t>Baggage</w:t>
              <w:tab/>
              <w:t>19</w:t>
            </w:r>
          </w:hyperlink>
        </w:p>
        <w:p>
          <w:pPr>
            <w:pStyle w:val="TOC3"/>
            <w:tabs>
              <w:tab w:pos="10392" w:val="right" w:leader="dot"/>
            </w:tabs>
          </w:pPr>
          <w:hyperlink w:history="true" w:anchor="_bookmark65">
            <w:r>
              <w:rPr/>
              <w:t>Allowances</w:t>
              <w:tab/>
              <w:t>19</w:t>
            </w:r>
          </w:hyperlink>
        </w:p>
        <w:p>
          <w:pPr>
            <w:pStyle w:val="TOC3"/>
            <w:tabs>
              <w:tab w:pos="10392" w:val="right" w:leader="dot"/>
            </w:tabs>
          </w:pPr>
          <w:hyperlink w:history="true" w:anchor="_bookmark66">
            <w:r>
              <w:rPr/>
              <w:t>Hazardous</w:t>
            </w:r>
            <w:r>
              <w:rPr>
                <w:spacing w:val="-1"/>
              </w:rPr>
              <w:t> </w:t>
            </w:r>
            <w:r>
              <w:rPr/>
              <w:t>Material</w:t>
              <w:tab/>
              <w:t>19</w:t>
            </w:r>
          </w:hyperlink>
        </w:p>
        <w:p>
          <w:pPr>
            <w:pStyle w:val="TOC2"/>
            <w:tabs>
              <w:tab w:pos="10392" w:val="right" w:leader="dot"/>
            </w:tabs>
          </w:pPr>
          <w:hyperlink w:history="true" w:anchor="_bookmark67">
            <w:r>
              <w:rPr/>
              <w:t>Cargo</w:t>
            </w:r>
            <w:r>
              <w:rPr>
                <w:spacing w:val="-1"/>
              </w:rPr>
              <w:t> </w:t>
            </w:r>
            <w:r>
              <w:rPr/>
              <w:t>Damage,</w:t>
            </w:r>
            <w:r>
              <w:rPr>
                <w:spacing w:val="-2"/>
              </w:rPr>
              <w:t> </w:t>
            </w:r>
            <w:r>
              <w:rPr/>
              <w:t>Insurance,</w:t>
            </w:r>
            <w:r>
              <w:rPr>
                <w:spacing w:val="-3"/>
              </w:rPr>
              <w:t> </w:t>
            </w:r>
            <w:r>
              <w:rPr/>
              <w:t>and Customs</w:t>
            </w:r>
            <w:r>
              <w:rPr>
                <w:spacing w:val="1"/>
              </w:rPr>
              <w:t> </w:t>
            </w:r>
            <w:r>
              <w:rPr/>
              <w:t>Inspections</w:t>
              <w:tab/>
              <w:t>19</w:t>
            </w:r>
          </w:hyperlink>
        </w:p>
        <w:p>
          <w:pPr>
            <w:pStyle w:val="TOC3"/>
            <w:tabs>
              <w:tab w:pos="10392" w:val="right" w:leader="dot"/>
            </w:tabs>
          </w:pPr>
          <w:hyperlink w:history="true" w:anchor="_bookmark68">
            <w:r>
              <w:rPr/>
              <w:t>Reporting</w:t>
            </w:r>
            <w:r>
              <w:rPr>
                <w:spacing w:val="-2"/>
              </w:rPr>
              <w:t> </w:t>
            </w:r>
            <w:r>
              <w:rPr/>
              <w:t>Damage</w:t>
            </w:r>
            <w:r>
              <w:rPr>
                <w:spacing w:val="1"/>
              </w:rPr>
              <w:t> </w:t>
            </w:r>
            <w:r>
              <w:rPr/>
              <w:t>or</w:t>
            </w:r>
            <w:r>
              <w:rPr>
                <w:spacing w:val="-3"/>
              </w:rPr>
              <w:t> </w:t>
            </w:r>
            <w:r>
              <w:rPr/>
              <w:t>Loss</w:t>
              <w:tab/>
              <w:t>20</w:t>
            </w:r>
          </w:hyperlink>
        </w:p>
        <w:p>
          <w:pPr>
            <w:pStyle w:val="TOC3"/>
            <w:tabs>
              <w:tab w:pos="10392" w:val="right" w:leader="dot"/>
            </w:tabs>
          </w:pPr>
          <w:hyperlink w:history="true" w:anchor="_bookmark69">
            <w:r>
              <w:rPr/>
              <w:t>Insurance and</w:t>
            </w:r>
            <w:r>
              <w:rPr>
                <w:spacing w:val="1"/>
              </w:rPr>
              <w:t> </w:t>
            </w:r>
            <w:r>
              <w:rPr/>
              <w:t>Customs</w:t>
              <w:tab/>
              <w:t>20</w:t>
            </w:r>
          </w:hyperlink>
        </w:p>
        <w:p>
          <w:pPr>
            <w:pStyle w:val="TOC4"/>
            <w:tabs>
              <w:tab w:pos="10392" w:val="right" w:leader="dot"/>
            </w:tabs>
          </w:pPr>
          <w:hyperlink w:history="true" w:anchor="_bookmark70">
            <w:r>
              <w:rPr/>
              <w:t>Customs</w:t>
            </w:r>
            <w:r>
              <w:rPr>
                <w:spacing w:val="-3"/>
              </w:rPr>
              <w:t> </w:t>
            </w:r>
            <w:r>
              <w:rPr/>
              <w:t>Value</w:t>
              <w:tab/>
              <w:t>20</w:t>
            </w:r>
          </w:hyperlink>
        </w:p>
        <w:p>
          <w:pPr>
            <w:pStyle w:val="TOC4"/>
            <w:tabs>
              <w:tab w:pos="10392" w:val="right" w:leader="dot"/>
            </w:tabs>
          </w:pPr>
          <w:hyperlink w:history="true" w:anchor="_bookmark71">
            <w:r>
              <w:rPr/>
              <w:t>Import/Export Licensing</w:t>
              <w:tab/>
              <w:t>21</w:t>
            </w:r>
          </w:hyperlink>
        </w:p>
        <w:p>
          <w:pPr>
            <w:pStyle w:val="TOC4"/>
            <w:tabs>
              <w:tab w:pos="10392" w:val="right" w:leader="dot"/>
            </w:tabs>
          </w:pPr>
          <w:hyperlink w:history="true" w:anchor="_bookmark72">
            <w:r>
              <w:rPr/>
              <w:t>Padlocks</w:t>
              <w:tab/>
              <w:t>21</w:t>
            </w:r>
          </w:hyperlink>
        </w:p>
        <w:p>
          <w:pPr>
            <w:pStyle w:val="TOC2"/>
            <w:tabs>
              <w:tab w:pos="10392" w:val="right" w:leader="dot"/>
            </w:tabs>
          </w:pPr>
          <w:hyperlink w:history="true" w:anchor="_bookmark73">
            <w:r>
              <w:rPr/>
              <w:t>Feedback and Contacts</w:t>
              <w:tab/>
              <w:t>21</w:t>
            </w:r>
          </w:hyperlink>
        </w:p>
        <w:p>
          <w:pPr>
            <w:pStyle w:val="TOC3"/>
            <w:tabs>
              <w:tab w:pos="10392" w:val="right" w:leader="dot"/>
            </w:tabs>
          </w:pPr>
          <w:hyperlink w:history="true" w:anchor="_bookmark74">
            <w:r>
              <w:rPr/>
              <w:t>Port Hueneme</w:t>
              <w:tab/>
              <w:t>22</w:t>
            </w:r>
          </w:hyperlink>
        </w:p>
        <w:p>
          <w:pPr>
            <w:pStyle w:val="TOC3"/>
            <w:tabs>
              <w:tab w:pos="10392" w:val="right" w:leader="dot"/>
            </w:tabs>
          </w:pPr>
          <w:hyperlink w:history="true" w:anchor="_bookmark75">
            <w:r>
              <w:rPr/>
              <w:t>US Customs</w:t>
              <w:tab/>
              <w:t>22</w:t>
            </w:r>
          </w:hyperlink>
        </w:p>
        <w:p>
          <w:pPr>
            <w:pStyle w:val="TOC3"/>
            <w:tabs>
              <w:tab w:pos="10392" w:val="right" w:leader="dot"/>
            </w:tabs>
          </w:pPr>
          <w:hyperlink w:history="true" w:anchor="_bookmark76">
            <w:r>
              <w:rPr/>
              <w:t>US Freight</w:t>
            </w:r>
            <w:r>
              <w:rPr>
                <w:spacing w:val="1"/>
              </w:rPr>
              <w:t> </w:t>
            </w:r>
            <w:r>
              <w:rPr/>
              <w:t>Carriers</w:t>
              <w:tab/>
              <w:t>22</w:t>
            </w:r>
          </w:hyperlink>
        </w:p>
        <w:p>
          <w:pPr>
            <w:pStyle w:val="TOC3"/>
            <w:tabs>
              <w:tab w:pos="10392" w:val="right" w:leader="dot"/>
            </w:tabs>
          </w:pPr>
          <w:hyperlink w:history="true" w:anchor="_bookmark78">
            <w:r>
              <w:rPr/>
              <w:t>New</w:t>
            </w:r>
            <w:r>
              <w:rPr>
                <w:spacing w:val="-4"/>
              </w:rPr>
              <w:t> </w:t>
            </w:r>
            <w:r>
              <w:rPr/>
              <w:t>Zealand</w:t>
              <w:tab/>
              <w:t>23</w:t>
            </w:r>
          </w:hyperlink>
        </w:p>
        <w:p>
          <w:pPr>
            <w:pStyle w:val="TOC3"/>
            <w:tabs>
              <w:tab w:pos="10392" w:val="right" w:leader="dot"/>
            </w:tabs>
            <w:spacing w:after="149"/>
          </w:pPr>
          <w:hyperlink w:history="true" w:anchor="_bookmark79">
            <w:r>
              <w:rPr/>
              <w:t>Chile</w:t>
              <w:tab/>
              <w:t>23</w:t>
            </w:r>
          </w:hyperlink>
        </w:p>
        <w:p>
          <w:pPr>
            <w:pStyle w:val="TOC2"/>
            <w:tabs>
              <w:tab w:pos="10392" w:val="right" w:leader="dot"/>
            </w:tabs>
            <w:spacing w:before="211"/>
          </w:pPr>
          <w:hyperlink w:history="true" w:anchor="_bookmark80">
            <w:r>
              <w:rPr/>
              <w:t>References</w:t>
              <w:tab/>
              <w:t>23</w:t>
            </w:r>
          </w:hyperlink>
        </w:p>
        <w:p>
          <w:pPr>
            <w:pStyle w:val="TOC3"/>
            <w:tabs>
              <w:tab w:pos="10392" w:val="right" w:leader="dot"/>
            </w:tabs>
          </w:pPr>
          <w:hyperlink w:history="true" w:anchor="_bookmark81">
            <w:r>
              <w:rPr/>
              <w:t>Supporting</w:t>
            </w:r>
            <w:r>
              <w:rPr>
                <w:spacing w:val="-2"/>
              </w:rPr>
              <w:t> </w:t>
            </w:r>
            <w:r>
              <w:rPr/>
              <w:t>Documents</w:t>
              <w:tab/>
              <w:t>23</w:t>
            </w:r>
          </w:hyperlink>
        </w:p>
        <w:p>
          <w:pPr>
            <w:pStyle w:val="TOC3"/>
            <w:tabs>
              <w:tab w:pos="10392" w:val="right" w:leader="dot"/>
            </w:tabs>
          </w:pPr>
          <w:hyperlink w:history="true" w:anchor="_bookmark82">
            <w:r>
              <w:rPr/>
              <w:t>Standards</w:t>
            </w:r>
            <w:r>
              <w:rPr>
                <w:spacing w:val="-3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Guidelines</w:t>
              <w:tab/>
              <w:t>23</w:t>
            </w:r>
          </w:hyperlink>
        </w:p>
        <w:p>
          <w:pPr>
            <w:pStyle w:val="TOC3"/>
            <w:tabs>
              <w:tab w:pos="10392" w:val="right" w:leader="dot"/>
            </w:tabs>
          </w:pPr>
          <w:hyperlink w:history="true" w:anchor="_bookmark83">
            <w:r>
              <w:rPr/>
              <w:t>Related</w:t>
            </w:r>
            <w:r>
              <w:rPr>
                <w:spacing w:val="-2"/>
              </w:rPr>
              <w:t> </w:t>
            </w:r>
            <w:r>
              <w:rPr/>
              <w:t>Internal Documents</w:t>
              <w:tab/>
              <w:t>24</w:t>
            </w:r>
          </w:hyperlink>
        </w:p>
        <w:p>
          <w:pPr>
            <w:pStyle w:val="TOC2"/>
            <w:tabs>
              <w:tab w:pos="10392" w:val="right" w:leader="dot"/>
            </w:tabs>
          </w:pPr>
          <w:hyperlink w:history="true" w:anchor="_bookmark84">
            <w:r>
              <w:rPr/>
              <w:t>Records</w:t>
              <w:tab/>
              <w:t>24</w:t>
            </w:r>
          </w:hyperlink>
        </w:p>
        <w:p>
          <w:pPr>
            <w:pStyle w:val="TOC2"/>
            <w:tabs>
              <w:tab w:pos="10392" w:val="right" w:leader="dot"/>
            </w:tabs>
            <w:spacing w:before="241"/>
          </w:pPr>
          <w:hyperlink w:history="true" w:anchor="_bookmark86">
            <w:r>
              <w:rPr/>
              <w:t>Glossary</w:t>
              <w:tab/>
              <w:t>25</w:t>
            </w:r>
          </w:hyperlink>
        </w:p>
        <w:p>
          <w:pPr>
            <w:pStyle w:val="TOC2"/>
            <w:tabs>
              <w:tab w:pos="10392" w:val="right" w:leader="dot"/>
            </w:tabs>
          </w:pPr>
          <w:hyperlink w:history="true" w:anchor="_bookmark87">
            <w:r>
              <w:rPr/>
              <w:t>Appendix 1:</w:t>
            </w:r>
            <w:r>
              <w:rPr>
                <w:spacing w:val="2"/>
              </w:rPr>
              <w:t> </w:t>
            </w:r>
            <w:r>
              <w:rPr/>
              <w:t>Methods</w:t>
            </w:r>
            <w:r>
              <w:rPr>
                <w:spacing w:val="-1"/>
              </w:rPr>
              <w:t> </w:t>
            </w:r>
            <w:r>
              <w:rPr/>
              <w:t>for</w:t>
            </w:r>
            <w:r>
              <w:rPr>
                <w:spacing w:val="-1"/>
              </w:rPr>
              <w:t> </w:t>
            </w:r>
            <w:r>
              <w:rPr/>
              <w:t>Shipping Cargo</w:t>
              <w:tab/>
              <w:t>29</w:t>
            </w:r>
          </w:hyperlink>
        </w:p>
        <w:p>
          <w:pPr>
            <w:pStyle w:val="TOC3"/>
            <w:tabs>
              <w:tab w:pos="10392" w:val="right" w:leader="dot"/>
            </w:tabs>
          </w:pPr>
          <w:hyperlink w:history="true" w:anchor="_bookmark88">
            <w:r>
              <w:rPr/>
              <w:t>Resupply</w:t>
            </w:r>
            <w:r>
              <w:rPr>
                <w:spacing w:val="-3"/>
              </w:rPr>
              <w:t> </w:t>
            </w:r>
            <w:r>
              <w:rPr/>
              <w:t>Vessel</w:t>
              <w:tab/>
              <w:t>29</w:t>
            </w:r>
          </w:hyperlink>
        </w:p>
        <w:p>
          <w:pPr>
            <w:pStyle w:val="TOC3"/>
            <w:tabs>
              <w:tab w:pos="10392" w:val="right" w:leader="dot"/>
            </w:tabs>
          </w:pPr>
          <w:hyperlink w:history="true" w:anchor="_bookmark89">
            <w:r>
              <w:rPr/>
              <w:t>Commercial</w:t>
            </w:r>
            <w:r>
              <w:rPr>
                <w:spacing w:val="-1"/>
              </w:rPr>
              <w:t> </w:t>
            </w:r>
            <w:r>
              <w:rPr/>
              <w:t>Shipping</w:t>
              <w:tab/>
              <w:t>29</w:t>
            </w:r>
          </w:hyperlink>
        </w:p>
        <w:p>
          <w:pPr>
            <w:pStyle w:val="TOC3"/>
            <w:tabs>
              <w:tab w:pos="10392" w:val="right" w:leader="dot"/>
            </w:tabs>
          </w:pPr>
          <w:hyperlink w:history="true" w:anchor="_bookmark90">
            <w:r>
              <w:rPr/>
              <w:t>USAP Airlift</w:t>
              <w:tab/>
              <w:t>29</w:t>
            </w:r>
          </w:hyperlink>
        </w:p>
        <w:p>
          <w:pPr>
            <w:pStyle w:val="TOC2"/>
            <w:tabs>
              <w:tab w:pos="10392" w:val="right" w:leader="dot"/>
            </w:tabs>
          </w:pPr>
          <w:hyperlink w:history="true" w:anchor="_bookmark91">
            <w:r>
              <w:rPr/>
              <w:t>Appendix 2:</w:t>
            </w:r>
            <w:r>
              <w:rPr>
                <w:spacing w:val="2"/>
              </w:rPr>
              <w:t> </w:t>
            </w:r>
            <w:r>
              <w:rPr/>
              <w:t>Transportation</w:t>
            </w:r>
            <w:r>
              <w:rPr>
                <w:spacing w:val="-1"/>
              </w:rPr>
              <w:t> </w:t>
            </w:r>
            <w:r>
              <w:rPr/>
              <w:t>Costs</w:t>
            </w:r>
            <w:r>
              <w:rPr>
                <w:spacing w:val="1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Planning</w:t>
              <w:tab/>
              <w:t>30</w:t>
            </w:r>
          </w:hyperlink>
        </w:p>
        <w:p>
          <w:pPr>
            <w:pStyle w:val="TOC2"/>
            <w:tabs>
              <w:tab w:pos="10392" w:val="right" w:leader="dot"/>
            </w:tabs>
          </w:pPr>
          <w:hyperlink w:history="true" w:anchor="_bookmark93">
            <w:r>
              <w:rPr/>
              <w:t>Appendix 3:</w:t>
            </w:r>
            <w:r>
              <w:rPr>
                <w:spacing w:val="2"/>
              </w:rPr>
              <w:t> </w:t>
            </w:r>
            <w:r>
              <w:rPr/>
              <w:t>Vessel Required</w:t>
            </w:r>
            <w:r>
              <w:rPr>
                <w:spacing w:val="-1"/>
              </w:rPr>
              <w:t> </w:t>
            </w:r>
            <w:r>
              <w:rPr/>
              <w:t>Delivery</w:t>
            </w:r>
            <w:r>
              <w:rPr>
                <w:spacing w:val="-4"/>
              </w:rPr>
              <w:t> </w:t>
            </w:r>
            <w:r>
              <w:rPr/>
              <w:t>Dates</w:t>
              <w:tab/>
              <w:t>32</w:t>
            </w:r>
          </w:hyperlink>
        </w:p>
      </w:sdtContent>
    </w:sdt>
    <w:p>
      <w:pPr>
        <w:spacing w:after="0"/>
        <w:sectPr>
          <w:type w:val="continuous"/>
          <w:pgSz w:w="12240" w:h="15840"/>
          <w:pgMar w:header="550" w:footer="634" w:top="1140" w:bottom="1654" w:left="400" w:right="380"/>
        </w:sect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spacing w:before="156"/>
        <w:ind w:left="0" w:right="15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List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Tables</w:t>
      </w:r>
    </w:p>
    <w:p>
      <w:pPr>
        <w:tabs>
          <w:tab w:pos="10123" w:val="left" w:leader="dot"/>
        </w:tabs>
        <w:spacing w:before="241"/>
        <w:ind w:left="1040" w:right="0" w:firstLine="0"/>
        <w:jc w:val="left"/>
        <w:rPr>
          <w:rFonts w:ascii="Arial"/>
          <w:sz w:val="24"/>
        </w:rPr>
      </w:pPr>
      <w:hyperlink w:history="true" w:anchor="_bookmark35">
        <w:r>
          <w:rPr>
            <w:rFonts w:ascii="Arial"/>
            <w:b/>
            <w:sz w:val="24"/>
          </w:rPr>
          <w:t>Table</w:t>
        </w:r>
        <w:r>
          <w:rPr>
            <w:rFonts w:ascii="Arial"/>
            <w:b/>
            <w:spacing w:val="-1"/>
            <w:sz w:val="24"/>
          </w:rPr>
          <w:t> </w:t>
        </w:r>
        <w:r>
          <w:rPr>
            <w:rFonts w:ascii="Arial"/>
            <w:b/>
            <w:sz w:val="24"/>
          </w:rPr>
          <w:t>1:</w:t>
        </w:r>
        <w:r>
          <w:rPr>
            <w:rFonts w:ascii="Arial"/>
            <w:b/>
            <w:spacing w:val="-3"/>
            <w:sz w:val="24"/>
          </w:rPr>
          <w:t> </w:t>
        </w:r>
        <w:r>
          <w:rPr>
            <w:rFonts w:ascii="Arial"/>
            <w:sz w:val="24"/>
          </w:rPr>
          <w:t>General</w:t>
        </w:r>
        <w:r>
          <w:rPr>
            <w:rFonts w:ascii="Arial"/>
            <w:spacing w:val="-2"/>
            <w:sz w:val="24"/>
          </w:rPr>
          <w:t> </w:t>
        </w:r>
        <w:r>
          <w:rPr>
            <w:rFonts w:ascii="Arial"/>
            <w:sz w:val="24"/>
          </w:rPr>
          <w:t>Dates</w:t>
          <w:tab/>
          <w:t>10</w:t>
        </w:r>
      </w:hyperlink>
    </w:p>
    <w:p>
      <w:pPr>
        <w:tabs>
          <w:tab w:pos="10123" w:val="left" w:leader="dot"/>
        </w:tabs>
        <w:spacing w:before="0"/>
        <w:ind w:left="1040" w:right="0" w:firstLine="0"/>
        <w:jc w:val="left"/>
        <w:rPr>
          <w:rFonts w:ascii="Arial"/>
          <w:sz w:val="24"/>
        </w:rPr>
      </w:pPr>
      <w:hyperlink w:history="true" w:anchor="_bookmark38">
        <w:r>
          <w:rPr>
            <w:rFonts w:ascii="Arial"/>
            <w:b/>
            <w:sz w:val="24"/>
          </w:rPr>
          <w:t>Table</w:t>
        </w:r>
        <w:r>
          <w:rPr>
            <w:rFonts w:ascii="Arial"/>
            <w:b/>
            <w:spacing w:val="-2"/>
            <w:sz w:val="24"/>
          </w:rPr>
          <w:t> </w:t>
        </w:r>
        <w:r>
          <w:rPr>
            <w:rFonts w:ascii="Arial"/>
            <w:b/>
            <w:sz w:val="24"/>
          </w:rPr>
          <w:t>2: </w:t>
        </w:r>
        <w:r>
          <w:rPr>
            <w:rFonts w:ascii="Arial"/>
            <w:sz w:val="24"/>
          </w:rPr>
          <w:t>RDD</w:t>
        </w:r>
        <w:r>
          <w:rPr>
            <w:rFonts w:ascii="Arial"/>
            <w:spacing w:val="-3"/>
            <w:sz w:val="24"/>
          </w:rPr>
          <w:t> </w:t>
        </w:r>
        <w:r>
          <w:rPr>
            <w:rFonts w:ascii="Arial"/>
            <w:sz w:val="24"/>
          </w:rPr>
          <w:t>Continental</w:t>
        </w:r>
        <w:r>
          <w:rPr>
            <w:rFonts w:ascii="Arial"/>
            <w:spacing w:val="-4"/>
            <w:sz w:val="24"/>
          </w:rPr>
          <w:t> </w:t>
        </w:r>
        <w:r>
          <w:rPr>
            <w:rFonts w:ascii="Arial"/>
            <w:sz w:val="24"/>
          </w:rPr>
          <w:t>Area</w:t>
          <w:tab/>
          <w:t>11</w:t>
        </w:r>
      </w:hyperlink>
    </w:p>
    <w:p>
      <w:pPr>
        <w:pStyle w:val="BodyText"/>
        <w:tabs>
          <w:tab w:pos="10392" w:val="right" w:leader="dot"/>
        </w:tabs>
        <w:ind w:left="1040"/>
        <w:rPr>
          <w:rFonts w:ascii="Arial"/>
        </w:rPr>
      </w:pPr>
      <w:hyperlink w:history="true" w:anchor="_bookmark43">
        <w:r>
          <w:rPr>
            <w:rFonts w:ascii="Arial"/>
            <w:b/>
          </w:rPr>
          <w:t>Table 3:</w:t>
        </w:r>
        <w:r>
          <w:rPr>
            <w:rFonts w:ascii="Arial"/>
            <w:b/>
            <w:spacing w:val="-1"/>
          </w:rPr>
          <w:t> </w:t>
        </w:r>
        <w:r>
          <w:rPr>
            <w:rFonts w:ascii="Arial"/>
          </w:rPr>
          <w:t>Station Abbreviations and</w:t>
        </w:r>
        <w:r>
          <w:rPr>
            <w:rFonts w:ascii="Arial"/>
            <w:spacing w:val="-2"/>
          </w:rPr>
          <w:t> </w:t>
        </w:r>
        <w:r>
          <w:rPr>
            <w:rFonts w:ascii="Arial"/>
          </w:rPr>
          <w:t>Station</w:t>
        </w:r>
        <w:r>
          <w:rPr>
            <w:rFonts w:ascii="Arial"/>
            <w:spacing w:val="-1"/>
          </w:rPr>
          <w:t> </w:t>
        </w:r>
        <w:r>
          <w:rPr>
            <w:rFonts w:ascii="Arial"/>
          </w:rPr>
          <w:t>Project Codes</w:t>
          <w:tab/>
          <w:t>12</w:t>
        </w:r>
      </w:hyperlink>
    </w:p>
    <w:p>
      <w:pPr>
        <w:tabs>
          <w:tab w:pos="10392" w:val="right" w:leader="dot"/>
        </w:tabs>
        <w:spacing w:before="0"/>
        <w:ind w:left="1040" w:right="0" w:firstLine="0"/>
        <w:jc w:val="left"/>
        <w:rPr>
          <w:rFonts w:ascii="Arial"/>
          <w:sz w:val="24"/>
        </w:rPr>
      </w:pPr>
      <w:hyperlink w:history="true" w:anchor="_bookmark77">
        <w:r>
          <w:rPr>
            <w:rFonts w:ascii="Arial"/>
            <w:b/>
            <w:sz w:val="24"/>
          </w:rPr>
          <w:t>Table 4:</w:t>
        </w:r>
        <w:r>
          <w:rPr>
            <w:rFonts w:ascii="Arial"/>
            <w:b/>
            <w:spacing w:val="2"/>
            <w:sz w:val="24"/>
          </w:rPr>
          <w:t> </w:t>
        </w:r>
        <w:r>
          <w:rPr>
            <w:rFonts w:ascii="Arial"/>
            <w:sz w:val="24"/>
          </w:rPr>
          <w:t>Freight Carrier</w:t>
        </w:r>
        <w:r>
          <w:rPr>
            <w:rFonts w:ascii="Arial"/>
            <w:spacing w:val="-2"/>
            <w:sz w:val="24"/>
          </w:rPr>
          <w:t> </w:t>
        </w:r>
        <w:r>
          <w:rPr>
            <w:rFonts w:ascii="Arial"/>
            <w:sz w:val="24"/>
          </w:rPr>
          <w:t>Contact</w:t>
        </w:r>
        <w:r>
          <w:rPr>
            <w:rFonts w:ascii="Arial"/>
            <w:spacing w:val="1"/>
            <w:sz w:val="24"/>
          </w:rPr>
          <w:t> </w:t>
        </w:r>
        <w:r>
          <w:rPr>
            <w:rFonts w:ascii="Arial"/>
            <w:sz w:val="24"/>
          </w:rPr>
          <w:t>Numbers</w:t>
          <w:tab/>
          <w:t>22</w:t>
        </w:r>
      </w:hyperlink>
    </w:p>
    <w:p>
      <w:pPr>
        <w:tabs>
          <w:tab w:pos="10392" w:val="right" w:leader="dot"/>
        </w:tabs>
        <w:spacing w:before="0"/>
        <w:ind w:left="1040" w:right="0" w:firstLine="0"/>
        <w:jc w:val="left"/>
        <w:rPr>
          <w:rFonts w:ascii="Arial"/>
          <w:sz w:val="24"/>
        </w:rPr>
      </w:pPr>
      <w:hyperlink w:history="true" w:anchor="_bookmark85">
        <w:r>
          <w:rPr>
            <w:rFonts w:ascii="Arial"/>
            <w:b/>
            <w:sz w:val="24"/>
          </w:rPr>
          <w:t>Table 5:</w:t>
        </w:r>
        <w:r>
          <w:rPr>
            <w:rFonts w:ascii="Arial"/>
            <w:b/>
            <w:spacing w:val="2"/>
            <w:sz w:val="24"/>
          </w:rPr>
          <w:t> </w:t>
        </w:r>
        <w:r>
          <w:rPr>
            <w:rFonts w:ascii="Arial"/>
            <w:sz w:val="24"/>
          </w:rPr>
          <w:t>Records</w:t>
          <w:tab/>
          <w:t>24</w:t>
        </w:r>
      </w:hyperlink>
    </w:p>
    <w:p>
      <w:pPr>
        <w:tabs>
          <w:tab w:pos="10392" w:val="right" w:leader="dot"/>
        </w:tabs>
        <w:spacing w:before="0"/>
        <w:ind w:left="1040" w:right="0" w:firstLine="0"/>
        <w:jc w:val="left"/>
        <w:rPr>
          <w:rFonts w:ascii="Arial"/>
          <w:sz w:val="24"/>
        </w:rPr>
      </w:pPr>
      <w:hyperlink w:history="true" w:anchor="_bookmark92">
        <w:r>
          <w:rPr>
            <w:rFonts w:ascii="Arial"/>
            <w:b/>
            <w:sz w:val="24"/>
          </w:rPr>
          <w:t>Table 6:</w:t>
        </w:r>
        <w:r>
          <w:rPr>
            <w:rFonts w:ascii="Arial"/>
            <w:b/>
            <w:spacing w:val="2"/>
            <w:sz w:val="24"/>
          </w:rPr>
          <w:t> </w:t>
        </w:r>
        <w:r>
          <w:rPr>
            <w:rFonts w:ascii="Arial"/>
            <w:sz w:val="24"/>
          </w:rPr>
          <w:t>Costs and</w:t>
        </w:r>
        <w:r>
          <w:rPr>
            <w:rFonts w:ascii="Arial"/>
            <w:spacing w:val="-1"/>
            <w:sz w:val="24"/>
          </w:rPr>
          <w:t> </w:t>
        </w:r>
        <w:r>
          <w:rPr>
            <w:rFonts w:ascii="Arial"/>
            <w:sz w:val="24"/>
          </w:rPr>
          <w:t>Planning</w:t>
          <w:tab/>
          <w:t>30</w:t>
        </w:r>
      </w:hyperlink>
    </w:p>
    <w:p>
      <w:pPr>
        <w:pStyle w:val="BodyText"/>
        <w:tabs>
          <w:tab w:pos="10392" w:val="right" w:leader="dot"/>
        </w:tabs>
        <w:ind w:left="1040"/>
        <w:rPr>
          <w:rFonts w:ascii="Arial"/>
        </w:rPr>
      </w:pPr>
      <w:hyperlink w:history="true" w:anchor="_bookmark94">
        <w:r>
          <w:rPr>
            <w:rFonts w:ascii="Arial"/>
            <w:b/>
          </w:rPr>
          <w:t>Table 7:</w:t>
        </w:r>
        <w:r>
          <w:rPr>
            <w:rFonts w:ascii="Arial"/>
            <w:b/>
            <w:spacing w:val="-1"/>
          </w:rPr>
          <w:t> </w:t>
        </w:r>
        <w:r>
          <w:rPr>
            <w:rFonts w:ascii="Arial"/>
          </w:rPr>
          <w:t>Vessel</w:t>
        </w:r>
        <w:r>
          <w:rPr>
            <w:rFonts w:ascii="Arial"/>
            <w:spacing w:val="-1"/>
          </w:rPr>
          <w:t> </w:t>
        </w:r>
        <w:r>
          <w:rPr>
            <w:rFonts w:ascii="Arial"/>
          </w:rPr>
          <w:t>Delivery</w:t>
        </w:r>
        <w:r>
          <w:rPr>
            <w:rFonts w:ascii="Arial"/>
            <w:spacing w:val="-2"/>
          </w:rPr>
          <w:t> </w:t>
        </w:r>
        <w:r>
          <w:rPr>
            <w:rFonts w:ascii="Arial"/>
          </w:rPr>
          <w:t>Dates</w:t>
        </w:r>
        <w:r>
          <w:rPr>
            <w:rFonts w:ascii="Arial"/>
            <w:spacing w:val="-1"/>
          </w:rPr>
          <w:t> </w:t>
        </w:r>
        <w:r>
          <w:rPr>
            <w:rFonts w:ascii="Arial"/>
          </w:rPr>
          <w:t>and</w:t>
        </w:r>
        <w:r>
          <w:rPr>
            <w:rFonts w:ascii="Arial"/>
            <w:spacing w:val="-1"/>
          </w:rPr>
          <w:t> </w:t>
        </w:r>
        <w:r>
          <w:rPr>
            <w:rFonts w:ascii="Arial"/>
          </w:rPr>
          <w:t>Priority</w:t>
        </w:r>
        <w:r>
          <w:rPr>
            <w:rFonts w:ascii="Arial"/>
            <w:spacing w:val="-3"/>
          </w:rPr>
          <w:t> </w:t>
        </w:r>
        <w:r>
          <w:rPr>
            <w:rFonts w:ascii="Arial"/>
          </w:rPr>
          <w:t>for</w:t>
        </w:r>
        <w:r>
          <w:rPr>
            <w:rFonts w:ascii="Arial"/>
            <w:spacing w:val="-1"/>
          </w:rPr>
          <w:t> </w:t>
        </w:r>
        <w:r>
          <w:rPr>
            <w:rFonts w:ascii="Arial"/>
          </w:rPr>
          <w:t>McMurdo Station</w:t>
          <w:tab/>
          <w:t>32</w:t>
        </w:r>
      </w:hyperlink>
    </w:p>
    <w:p>
      <w:pPr>
        <w:pStyle w:val="BodyText"/>
        <w:tabs>
          <w:tab w:pos="10392" w:val="right" w:leader="dot"/>
        </w:tabs>
        <w:spacing w:before="1"/>
        <w:ind w:left="1040"/>
        <w:rPr>
          <w:rFonts w:ascii="Arial"/>
        </w:rPr>
      </w:pPr>
      <w:hyperlink w:history="true" w:anchor="_bookmark95">
        <w:r>
          <w:rPr>
            <w:rFonts w:ascii="Arial"/>
            <w:b/>
          </w:rPr>
          <w:t>Table 8:</w:t>
        </w:r>
        <w:r>
          <w:rPr>
            <w:rFonts w:ascii="Arial"/>
            <w:b/>
            <w:spacing w:val="-2"/>
          </w:rPr>
          <w:t> </w:t>
        </w:r>
        <w:r>
          <w:rPr>
            <w:rFonts w:ascii="Arial"/>
          </w:rPr>
          <w:t>Vessel Delivery</w:t>
        </w:r>
        <w:r>
          <w:rPr>
            <w:rFonts w:ascii="Arial"/>
            <w:spacing w:val="-3"/>
          </w:rPr>
          <w:t> </w:t>
        </w:r>
        <w:r>
          <w:rPr>
            <w:rFonts w:ascii="Arial"/>
          </w:rPr>
          <w:t>Dates and</w:t>
        </w:r>
        <w:r>
          <w:rPr>
            <w:rFonts w:ascii="Arial"/>
            <w:spacing w:val="-2"/>
          </w:rPr>
          <w:t> </w:t>
        </w:r>
        <w:r>
          <w:rPr>
            <w:rFonts w:ascii="Arial"/>
          </w:rPr>
          <w:t>Priority</w:t>
        </w:r>
        <w:r>
          <w:rPr>
            <w:rFonts w:ascii="Arial"/>
            <w:spacing w:val="-2"/>
          </w:rPr>
          <w:t> </w:t>
        </w:r>
        <w:r>
          <w:rPr>
            <w:rFonts w:ascii="Arial"/>
          </w:rPr>
          <w:t>for</w:t>
        </w:r>
        <w:r>
          <w:rPr>
            <w:rFonts w:ascii="Arial"/>
            <w:spacing w:val="-2"/>
          </w:rPr>
          <w:t> </w:t>
        </w:r>
        <w:r>
          <w:rPr>
            <w:rFonts w:ascii="Arial"/>
          </w:rPr>
          <w:t>South</w:t>
        </w:r>
        <w:r>
          <w:rPr>
            <w:rFonts w:ascii="Arial"/>
            <w:spacing w:val="1"/>
          </w:rPr>
          <w:t> </w:t>
        </w:r>
        <w:r>
          <w:rPr>
            <w:rFonts w:ascii="Arial"/>
          </w:rPr>
          <w:t>Pole Station</w:t>
          <w:tab/>
          <w:t>32</w:t>
        </w:r>
      </w:hyperlink>
    </w:p>
    <w:p>
      <w:pPr>
        <w:spacing w:after="0"/>
        <w:rPr>
          <w:rFonts w:ascii="Arial"/>
        </w:rPr>
        <w:sectPr>
          <w:type w:val="continuous"/>
          <w:pgSz w:w="12240" w:h="15840"/>
          <w:pgMar w:header="550" w:footer="634" w:top="1140" w:bottom="820" w:left="400" w:right="380"/>
        </w:sectPr>
      </w:pPr>
    </w:p>
    <w:p>
      <w:pPr>
        <w:pStyle w:val="BodyText"/>
        <w:spacing w:before="6"/>
        <w:rPr>
          <w:rFonts w:ascii="Arial"/>
          <w:sz w:val="28"/>
        </w:rPr>
      </w:pPr>
    </w:p>
    <w:p>
      <w:pPr>
        <w:pStyle w:val="Heading1"/>
      </w:pPr>
      <w:bookmarkStart w:name="Purpose" w:id="1"/>
      <w:bookmarkEnd w:id="1"/>
      <w:r>
        <w:rPr>
          <w:b w:val="0"/>
        </w:rPr>
      </w:r>
      <w:bookmarkStart w:name="_bookmark0" w:id="2"/>
      <w:bookmarkEnd w:id="2"/>
      <w:r>
        <w:rPr>
          <w:b w:val="0"/>
        </w:rPr>
      </w:r>
      <w:r>
        <w:rPr/>
        <w:t>Purpose</w:t>
      </w:r>
    </w:p>
    <w:p>
      <w:pPr>
        <w:pStyle w:val="BodyText"/>
        <w:spacing w:before="119"/>
        <w:ind w:left="1040" w:right="1201"/>
      </w:pPr>
      <w:r>
        <w:rPr/>
        <w:pict>
          <v:rect style="position:absolute;margin-left:36pt;margin-top:6.232103pt;width:.72pt;height:13.801pt;mso-position-horizontal-relative:page;mso-position-vertical-relative:paragraph;z-index:15732736" id="docshape20" filled="true" fillcolor="#000000" stroked="false">
            <v:fill type="solid"/>
            <w10:wrap type="none"/>
          </v:rect>
        </w:pict>
      </w:r>
      <w:r>
        <w:rPr/>
        <w:pict>
          <v:rect style="position:absolute;margin-left:36pt;margin-top:61.433102pt;width:.72pt;height:13.8pt;mso-position-horizontal-relative:page;mso-position-vertical-relative:paragraph;z-index:15733248" id="docshape21" filled="true" fillcolor="#000000" stroked="false">
            <v:fill type="solid"/>
            <w10:wrap type="none"/>
          </v:rect>
        </w:pict>
      </w:r>
      <w:r>
        <w:rPr/>
        <w:t>This manual contains instructions for packaging, marking, labeling, documenting, and shipping</w:t>
      </w:r>
      <w:r>
        <w:rPr>
          <w:spacing w:val="-57"/>
        </w:rPr>
        <w:t> </w:t>
      </w:r>
      <w:r>
        <w:rPr/>
        <w:t>materials to all United States Antarctic Program (USAP) locations and research vessels. These</w:t>
      </w:r>
      <w:r>
        <w:rPr>
          <w:spacing w:val="1"/>
        </w:rPr>
        <w:t> </w:t>
      </w:r>
      <w:r>
        <w:rPr/>
        <w:t>instructions assist USAP participants in preparing and forwarding their supplies and equipment.</w:t>
      </w:r>
      <w:r>
        <w:rPr>
          <w:spacing w:val="-58"/>
        </w:rPr>
        <w:t> </w:t>
      </w:r>
      <w:r>
        <w:rPr/>
        <w:t>Your actions are the first of many in a long logistics pipeline. Improper documentation,</w:t>
      </w:r>
      <w:r>
        <w:rPr>
          <w:spacing w:val="1"/>
        </w:rPr>
        <w:t> </w:t>
      </w:r>
      <w:r>
        <w:rPr/>
        <w:t>inadequate packaging, labeling, or failure to meet the required delivery dates can all result in</w:t>
      </w:r>
      <w:r>
        <w:rPr>
          <w:spacing w:val="1"/>
        </w:rPr>
        <w:t> </w:t>
      </w:r>
      <w:r>
        <w:rPr/>
        <w:t>delay, which could jeopardize the accomplishment of planned work. Advanced planning is</w:t>
      </w:r>
      <w:r>
        <w:rPr>
          <w:spacing w:val="1"/>
        </w:rPr>
        <w:t> </w:t>
      </w:r>
      <w:r>
        <w:rPr/>
        <w:t>critical.</w:t>
      </w:r>
    </w:p>
    <w:p>
      <w:pPr>
        <w:pStyle w:val="BodyText"/>
        <w:spacing w:before="120"/>
        <w:ind w:left="1040" w:right="1238"/>
      </w:pPr>
      <w:r>
        <w:rPr/>
        <w:pict>
          <v:rect style="position:absolute;margin-left:36pt;margin-top:33.883129pt;width:.72pt;height:27.6pt;mso-position-horizontal-relative:page;mso-position-vertical-relative:paragraph;z-index:15733760" id="docshape22" filled="true" fillcolor="#000000" stroked="false">
            <v:fill type="solid"/>
            <w10:wrap type="none"/>
          </v:rect>
        </w:pict>
      </w:r>
      <w:r>
        <w:rPr/>
        <w:t>All shipping costs for processing and transport between the point of origin and Port Hueneme,</w:t>
      </w:r>
      <w:r>
        <w:rPr>
          <w:spacing w:val="1"/>
        </w:rPr>
        <w:t> </w:t>
      </w:r>
      <w:r>
        <w:rPr/>
        <w:t>CA, are borne by the principal investigator's (PI) grant. The USAP contractor pays for shipping</w:t>
      </w:r>
      <w:r>
        <w:rPr>
          <w:spacing w:val="-57"/>
        </w:rPr>
        <w:t> </w:t>
      </w:r>
      <w:r>
        <w:rPr/>
        <w:t>costs between Antarctica and the Continental United States (CONUS). Exceeding the approved</w:t>
      </w:r>
      <w:r>
        <w:rPr>
          <w:spacing w:val="-57"/>
        </w:rPr>
        <w:t> </w:t>
      </w:r>
      <w:r>
        <w:rPr/>
        <w:t>cargo weight allowances from the Operational Notice requires authorization from the National</w:t>
      </w:r>
      <w:r>
        <w:rPr>
          <w:spacing w:val="1"/>
        </w:rPr>
        <w:t> </w:t>
      </w:r>
      <w:r>
        <w:rPr/>
        <w:t>Science Foundation (NSF).</w:t>
      </w:r>
    </w:p>
    <w:p>
      <w:pPr>
        <w:pStyle w:val="BodyText"/>
        <w:spacing w:before="120"/>
        <w:ind w:left="1040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typical</w:t>
      </w:r>
      <w:r>
        <w:rPr>
          <w:spacing w:val="-2"/>
        </w:rPr>
        <w:t> </w:t>
      </w:r>
      <w:r>
        <w:rPr/>
        <w:t>methods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shipping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Antarctica,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of most</w:t>
      </w:r>
      <w:r>
        <w:rPr>
          <w:spacing w:val="-2"/>
        </w:rPr>
        <w:t> </w:t>
      </w:r>
      <w:r>
        <w:rPr/>
        <w:t>cost</w:t>
      </w:r>
      <w:r>
        <w:rPr>
          <w:spacing w:val="-1"/>
        </w:rPr>
        <w:t> </w:t>
      </w:r>
      <w:r>
        <w:rPr/>
        <w:t>efficient: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  <w:tab w:pos="1760" w:val="left" w:leader="none"/>
        </w:tabs>
        <w:spacing w:line="240" w:lineRule="auto" w:before="120" w:after="0"/>
        <w:ind w:left="1760" w:right="0" w:hanging="360"/>
        <w:jc w:val="left"/>
        <w:rPr>
          <w:sz w:val="24"/>
        </w:rPr>
      </w:pPr>
      <w:r>
        <w:rPr/>
        <w:pict>
          <v:rect style="position:absolute;margin-left:36pt;margin-top:6.28414pt;width:.72pt;height:16.799pt;mso-position-horizontal-relative:page;mso-position-vertical-relative:paragraph;z-index:15734272" id="docshape23" filled="true" fillcolor="#000000" stroked="false">
            <v:fill type="solid"/>
            <w10:wrap type="none"/>
          </v:rect>
        </w:pict>
      </w:r>
      <w:r>
        <w:rPr>
          <w:sz w:val="24"/>
        </w:rPr>
        <w:t>Resupply</w:t>
      </w:r>
      <w:r>
        <w:rPr>
          <w:spacing w:val="-7"/>
          <w:sz w:val="24"/>
        </w:rPr>
        <w:t> </w:t>
      </w:r>
      <w:r>
        <w:rPr>
          <w:sz w:val="24"/>
        </w:rPr>
        <w:t>vessel from</w:t>
      </w:r>
      <w:r>
        <w:rPr>
          <w:spacing w:val="-1"/>
          <w:sz w:val="24"/>
        </w:rPr>
        <w:t> </w:t>
      </w:r>
      <w:r>
        <w:rPr>
          <w:sz w:val="24"/>
        </w:rPr>
        <w:t>Port</w:t>
      </w:r>
      <w:r>
        <w:rPr>
          <w:spacing w:val="-2"/>
          <w:sz w:val="24"/>
        </w:rPr>
        <w:t> </w:t>
      </w:r>
      <w:r>
        <w:rPr>
          <w:sz w:val="24"/>
        </w:rPr>
        <w:t>Hueneme,</w:t>
      </w:r>
      <w:r>
        <w:rPr>
          <w:spacing w:val="-2"/>
          <w:sz w:val="24"/>
        </w:rPr>
        <w:t> </w:t>
      </w:r>
      <w:r>
        <w:rPr>
          <w:sz w:val="24"/>
        </w:rPr>
        <w:t>CA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New Zealand,</w:t>
      </w:r>
      <w:r>
        <w:rPr>
          <w:spacing w:val="-2"/>
          <w:sz w:val="24"/>
        </w:rPr>
        <w:t> </w:t>
      </w:r>
      <w:r>
        <w:rPr>
          <w:sz w:val="24"/>
        </w:rPr>
        <w:t>McMurdo</w:t>
      </w:r>
      <w:r>
        <w:rPr>
          <w:spacing w:val="-2"/>
          <w:sz w:val="24"/>
        </w:rPr>
        <w:t> </w:t>
      </w:r>
      <w:r>
        <w:rPr>
          <w:sz w:val="24"/>
        </w:rPr>
        <w:t>Station</w:t>
      </w:r>
      <w:r>
        <w:rPr>
          <w:spacing w:val="-1"/>
          <w:sz w:val="24"/>
        </w:rPr>
        <w:t> </w:t>
      </w:r>
      <w:r>
        <w:rPr>
          <w:sz w:val="24"/>
        </w:rPr>
        <w:t>(VESSEL)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  <w:tab w:pos="1760" w:val="left" w:leader="none"/>
        </w:tabs>
        <w:spacing w:line="240" w:lineRule="auto" w:before="60" w:after="0"/>
        <w:ind w:left="1760" w:right="0" w:hanging="360"/>
        <w:jc w:val="left"/>
        <w:rPr>
          <w:sz w:val="24"/>
        </w:rPr>
      </w:pPr>
      <w:r>
        <w:rPr>
          <w:sz w:val="24"/>
        </w:rPr>
        <w:t>Commercial</w:t>
      </w:r>
      <w:r>
        <w:rPr>
          <w:spacing w:val="-3"/>
          <w:sz w:val="24"/>
        </w:rPr>
        <w:t> </w:t>
      </w:r>
      <w:r>
        <w:rPr>
          <w:sz w:val="24"/>
        </w:rPr>
        <w:t>Surface</w:t>
      </w:r>
      <w:r>
        <w:rPr>
          <w:spacing w:val="-3"/>
          <w:sz w:val="24"/>
        </w:rPr>
        <w:t> </w:t>
      </w:r>
      <w:r>
        <w:rPr>
          <w:sz w:val="24"/>
        </w:rPr>
        <w:t>(COMSUR)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  <w:tab w:pos="1760" w:val="left" w:leader="none"/>
        </w:tabs>
        <w:spacing w:line="240" w:lineRule="auto" w:before="60" w:after="0"/>
        <w:ind w:left="1760" w:right="0" w:hanging="360"/>
        <w:jc w:val="left"/>
        <w:rPr>
          <w:sz w:val="24"/>
        </w:rPr>
      </w:pPr>
      <w:r>
        <w:rPr>
          <w:sz w:val="24"/>
        </w:rPr>
        <w:t>Commercial</w:t>
      </w:r>
      <w:r>
        <w:rPr>
          <w:spacing w:val="-4"/>
          <w:sz w:val="24"/>
        </w:rPr>
        <w:t> </w:t>
      </w:r>
      <w:r>
        <w:rPr>
          <w:sz w:val="24"/>
        </w:rPr>
        <w:t>Air</w:t>
      </w:r>
      <w:r>
        <w:rPr>
          <w:spacing w:val="-3"/>
          <w:sz w:val="24"/>
        </w:rPr>
        <w:t> </w:t>
      </w:r>
      <w:r>
        <w:rPr>
          <w:sz w:val="24"/>
        </w:rPr>
        <w:t>(COMAIR)</w:t>
      </w:r>
    </w:p>
    <w:p>
      <w:pPr>
        <w:pStyle w:val="BodyText"/>
        <w:spacing w:before="10"/>
        <w:rPr>
          <w:sz w:val="8"/>
        </w:rPr>
      </w:pPr>
      <w:r>
        <w:rPr/>
        <w:pict>
          <v:rect style="position:absolute;margin-left:106.559998pt;margin-top:6.31168pt;width:434.88pt;height:.96pt;mso-position-horizontal-relative:page;mso-position-vertical-relative:paragraph;z-index:-15726592;mso-wrap-distance-left:0;mso-wrap-distance-right:0" id="docshape24" filled="true" fillcolor="#000000" stroked="false">
            <v:fill type="solid"/>
            <w10:wrap type="topAndBottom"/>
          </v:rect>
        </w:pict>
      </w:r>
    </w:p>
    <w:p>
      <w:pPr>
        <w:tabs>
          <w:tab w:pos="956" w:val="left" w:leader="none"/>
        </w:tabs>
        <w:spacing w:before="55" w:after="14"/>
        <w:ind w:left="236" w:right="0" w:firstLine="0"/>
        <w:jc w:val="center"/>
        <w:rPr>
          <w:rFonts w:ascii="Arial"/>
          <w:sz w:val="18"/>
        </w:rPr>
      </w:pPr>
      <w:r>
        <w:rPr>
          <w:rFonts w:ascii="Arial"/>
          <w:b/>
          <w:sz w:val="22"/>
        </w:rPr>
        <w:t>Note</w:t>
        <w:tab/>
      </w:r>
      <w:r>
        <w:rPr>
          <w:rFonts w:ascii="Arial"/>
          <w:sz w:val="18"/>
        </w:rPr>
        <w:t>Refer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2"/>
          <w:sz w:val="18"/>
        </w:rPr>
        <w:t> </w:t>
      </w:r>
      <w:r>
        <w:rPr>
          <w:rFonts w:ascii="Arial"/>
          <w:i/>
          <w:sz w:val="18"/>
        </w:rPr>
        <w:t>USAP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Transportation</w:t>
      </w:r>
      <w:r>
        <w:rPr>
          <w:rFonts w:ascii="Arial"/>
          <w:i/>
          <w:spacing w:val="-5"/>
          <w:sz w:val="18"/>
        </w:rPr>
        <w:t> </w:t>
      </w:r>
      <w:r>
        <w:rPr>
          <w:rFonts w:ascii="Arial"/>
          <w:i/>
          <w:sz w:val="18"/>
        </w:rPr>
        <w:t>Costs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and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Planning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Factors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additional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planning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information.</w:t>
      </w:r>
    </w:p>
    <w:p>
      <w:pPr>
        <w:pStyle w:val="BodyText"/>
        <w:spacing w:line="20" w:lineRule="exact"/>
        <w:ind w:left="1731"/>
        <w:rPr>
          <w:rFonts w:ascii="Arial"/>
          <w:sz w:val="2"/>
        </w:rPr>
      </w:pPr>
      <w:r>
        <w:rPr>
          <w:rFonts w:ascii="Arial"/>
          <w:sz w:val="2"/>
        </w:rPr>
        <w:pict>
          <v:group style="width:434.9pt;height:1pt;mso-position-horizontal-relative:char;mso-position-vertical-relative:line" id="docshapegroup25" coordorigin="0,0" coordsize="8698,20">
            <v:rect style="position:absolute;left:0;top:0;width:8698;height:20" id="docshape26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4"/>
        <w:rPr>
          <w:rFonts w:ascii="Arial"/>
          <w:sz w:val="20"/>
        </w:rPr>
      </w:pPr>
    </w:p>
    <w:p>
      <w:pPr>
        <w:pStyle w:val="Heading1"/>
      </w:pPr>
      <w:bookmarkStart w:name="Authorities and Mandates" w:id="3"/>
      <w:bookmarkEnd w:id="3"/>
      <w:r>
        <w:rPr>
          <w:b w:val="0"/>
        </w:rPr>
      </w:r>
      <w:bookmarkStart w:name="_bookmark1" w:id="4"/>
      <w:bookmarkEnd w:id="4"/>
      <w:r>
        <w:rPr>
          <w:b w:val="0"/>
        </w:rPr>
      </w:r>
      <w:r>
        <w:rPr/>
        <w:t>Authorities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Mandates</w:t>
      </w:r>
    </w:p>
    <w:p>
      <w:pPr>
        <w:spacing w:before="121"/>
        <w:ind w:left="1039" w:right="1170" w:firstLine="0"/>
        <w:jc w:val="left"/>
        <w:rPr>
          <w:sz w:val="24"/>
        </w:rPr>
      </w:pPr>
      <w:r>
        <w:rPr/>
        <w:pict>
          <v:rect style="position:absolute;margin-left:36pt;margin-top:20.133135pt;width:.72pt;height:13.8pt;mso-position-horizontal-relative:page;mso-position-vertical-relative:paragraph;z-index:15734784" id="docshape27" filled="true" fillcolor="#000000" stroked="false">
            <v:fill type="solid"/>
            <w10:wrap type="none"/>
          </v:rect>
        </w:pict>
      </w:r>
      <w:r>
        <w:rPr>
          <w:sz w:val="24"/>
        </w:rPr>
        <w:t>The prime contract NSFDACS 1219442, Deliverable F006 - </w:t>
      </w:r>
      <w:r>
        <w:rPr>
          <w:i/>
          <w:sz w:val="24"/>
        </w:rPr>
        <w:t>Management Manuals, Standard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Operating Procedures, and Preventive Maintenance Manuals </w:t>
      </w:r>
      <w:r>
        <w:rPr>
          <w:sz w:val="24"/>
        </w:rPr>
        <w:t>expect procedural manuals of this</w:t>
      </w:r>
      <w:r>
        <w:rPr>
          <w:spacing w:val="-57"/>
          <w:sz w:val="24"/>
        </w:rPr>
        <w:t> </w:t>
      </w:r>
      <w:r>
        <w:rPr>
          <w:sz w:val="24"/>
        </w:rPr>
        <w:t>kind to support all facilities and operations throughout the USAP. This manual meets that</w:t>
      </w:r>
      <w:r>
        <w:rPr>
          <w:spacing w:val="1"/>
          <w:sz w:val="24"/>
        </w:rPr>
        <w:t> </w:t>
      </w:r>
      <w:r>
        <w:rPr>
          <w:sz w:val="24"/>
        </w:rPr>
        <w:t>requirement.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</w:pPr>
      <w:bookmarkStart w:name="Risk Factor" w:id="5"/>
      <w:bookmarkEnd w:id="5"/>
      <w:r>
        <w:rPr>
          <w:b w:val="0"/>
        </w:rPr>
      </w:r>
      <w:bookmarkStart w:name="_bookmark2" w:id="6"/>
      <w:bookmarkEnd w:id="6"/>
      <w:r>
        <w:rPr>
          <w:b w:val="0"/>
        </w:rPr>
      </w:r>
      <w:r>
        <w:rPr/>
        <w:t>Risk</w:t>
      </w:r>
      <w:r>
        <w:rPr>
          <w:spacing w:val="-11"/>
        </w:rPr>
        <w:t> </w:t>
      </w:r>
      <w:r>
        <w:rPr/>
        <w:t>Factor</w:t>
      </w:r>
    </w:p>
    <w:p>
      <w:pPr>
        <w:pStyle w:val="BodyText"/>
        <w:spacing w:before="118"/>
        <w:ind w:left="1040"/>
      </w:pPr>
      <w:r>
        <w:rPr/>
        <w:t>This</w:t>
      </w:r>
      <w:r>
        <w:rPr>
          <w:spacing w:val="-2"/>
        </w:rPr>
        <w:t> </w:t>
      </w:r>
      <w:r>
        <w:rPr/>
        <w:t>manual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assigned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risk</w:t>
      </w:r>
      <w:r>
        <w:rPr>
          <w:spacing w:val="-2"/>
        </w:rPr>
        <w:t> </w:t>
      </w:r>
      <w:r>
        <w:rPr/>
        <w:t>factor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1.</w:t>
      </w:r>
    </w:p>
    <w:p>
      <w:pPr>
        <w:pStyle w:val="BodyText"/>
        <w:spacing w:before="120"/>
        <w:ind w:left="1040" w:right="1201"/>
      </w:pPr>
      <w:r>
        <w:rPr/>
        <w:t>Preparation and shipment of materials to Antarctica is a complex process. Failure to meet the</w:t>
      </w:r>
      <w:r>
        <w:rPr>
          <w:spacing w:val="1"/>
        </w:rPr>
        <w:t> </w:t>
      </w:r>
      <w:r>
        <w:rPr/>
        <w:t>packing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shipping</w:t>
      </w:r>
      <w:r>
        <w:rPr>
          <w:spacing w:val="-1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described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could</w:t>
      </w:r>
      <w:r>
        <w:rPr>
          <w:spacing w:val="-1"/>
        </w:rPr>
        <w:t> </w:t>
      </w:r>
      <w:r>
        <w:rPr/>
        <w:t>result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significant</w:t>
      </w:r>
      <w:r>
        <w:rPr>
          <w:spacing w:val="-2"/>
        </w:rPr>
        <w:t> </w:t>
      </w:r>
      <w:r>
        <w:rPr/>
        <w:t>cargo</w:t>
      </w:r>
      <w:r>
        <w:rPr>
          <w:spacing w:val="-57"/>
        </w:rPr>
        <w:t> </w:t>
      </w:r>
      <w:r>
        <w:rPr/>
        <w:t>delays or cargo damage. Failure to meet packing and shipping requirements could also lead to</w:t>
      </w:r>
      <w:r>
        <w:rPr>
          <w:spacing w:val="1"/>
        </w:rPr>
        <w:t> </w:t>
      </w:r>
      <w:r>
        <w:rPr/>
        <w:t>US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foreign regulatory</w:t>
      </w:r>
      <w:r>
        <w:rPr>
          <w:spacing w:val="-4"/>
        </w:rPr>
        <w:t> </w:t>
      </w:r>
      <w:r>
        <w:rPr/>
        <w:t>violations</w:t>
      </w:r>
      <w:r>
        <w:rPr>
          <w:spacing w:val="-1"/>
        </w:rPr>
        <w:t> </w:t>
      </w:r>
      <w:r>
        <w:rPr/>
        <w:t>that affect</w:t>
      </w:r>
      <w:r>
        <w:rPr>
          <w:spacing w:val="-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and station</w:t>
      </w:r>
      <w:r>
        <w:rPr>
          <w:spacing w:val="-1"/>
        </w:rPr>
        <w:t> </w:t>
      </w:r>
      <w:r>
        <w:rPr/>
        <w:t>operations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budgets.</w:t>
      </w:r>
    </w:p>
    <w:p>
      <w:pPr>
        <w:pStyle w:val="BodyText"/>
        <w:spacing w:before="120"/>
        <w:ind w:left="1040" w:right="1176"/>
      </w:pPr>
      <w:r>
        <w:rPr/>
        <w:pict>
          <v:rect style="position:absolute;margin-left:36pt;margin-top:20.083122pt;width:.72pt;height:13.8pt;mso-position-horizontal-relative:page;mso-position-vertical-relative:paragraph;z-index:15735296" id="docshape28" filled="true" fillcolor="#000000" stroked="false">
            <v:fill type="solid"/>
            <w10:wrap type="none"/>
          </v:rect>
        </w:pict>
      </w:r>
      <w:r>
        <w:rPr/>
        <w:pict>
          <v:rect style="position:absolute;margin-left:36pt;margin-top:53.682121pt;width:.72pt;height:15.961pt;mso-position-horizontal-relative:page;mso-position-vertical-relative:paragraph;z-index:15735808" id="docshape29" filled="true" fillcolor="#000000" stroked="false">
            <v:fill type="solid"/>
            <w10:wrap type="none"/>
          </v:rect>
        </w:pict>
      </w:r>
      <w:r>
        <w:rPr/>
        <w:t>While shippers are responsible for meeting shipping requirements, failure to provide logistic</w:t>
      </w:r>
      <w:r>
        <w:rPr>
          <w:spacing w:val="1"/>
        </w:rPr>
        <w:t> </w:t>
      </w:r>
      <w:r>
        <w:rPr/>
        <w:t>support would be a specific contract non-compliance. Therefore, the content of this manual is in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highest risk category.</w:t>
      </w:r>
    </w:p>
    <w:p>
      <w:pPr>
        <w:pStyle w:val="BodyText"/>
        <w:spacing w:before="10"/>
        <w:rPr>
          <w:sz w:val="8"/>
        </w:rPr>
      </w:pPr>
      <w:r>
        <w:rPr/>
        <w:pict>
          <v:rect style="position:absolute;margin-left:106.559998pt;margin-top:6.31914pt;width:434.88pt;height:.96pt;mso-position-horizontal-relative:page;mso-position-vertical-relative:paragraph;z-index:-15725568;mso-wrap-distance-left:0;mso-wrap-distance-right:0" id="docshape30" filled="true" fillcolor="#000000" stroked="false">
            <v:fill type="solid"/>
            <w10:wrap type="topAndBottom"/>
          </v:rect>
        </w:pict>
      </w:r>
    </w:p>
    <w:p>
      <w:pPr>
        <w:tabs>
          <w:tab w:pos="2479" w:val="left" w:leader="none"/>
        </w:tabs>
        <w:spacing w:line="302" w:lineRule="auto" w:before="53"/>
        <w:ind w:left="2480" w:right="1305" w:hanging="720"/>
        <w:jc w:val="left"/>
        <w:rPr>
          <w:rFonts w:ascii="Arial"/>
          <w:sz w:val="18"/>
        </w:rPr>
      </w:pPr>
      <w:r>
        <w:rPr>
          <w:rFonts w:ascii="Arial"/>
          <w:b/>
          <w:sz w:val="22"/>
        </w:rPr>
        <w:t>Note</w:t>
        <w:tab/>
      </w:r>
      <w:r>
        <w:rPr>
          <w:rFonts w:ascii="Arial"/>
          <w:sz w:val="18"/>
        </w:rPr>
        <w:t>Other resources address the risks associated with these procedures. Refer to the </w:t>
      </w:r>
      <w:r>
        <w:rPr>
          <w:rFonts w:ascii="Arial"/>
          <w:i/>
          <w:sz w:val="18"/>
        </w:rPr>
        <w:t>Port Hueneme</w:t>
      </w:r>
      <w:r>
        <w:rPr>
          <w:rFonts w:ascii="Arial"/>
          <w:i/>
          <w:spacing w:val="-48"/>
          <w:sz w:val="18"/>
        </w:rPr>
        <w:t> </w:t>
      </w:r>
      <w:r>
        <w:rPr>
          <w:rFonts w:ascii="Arial"/>
          <w:i/>
          <w:sz w:val="18"/>
        </w:rPr>
        <w:t>Operations Manual</w:t>
      </w:r>
      <w:r>
        <w:rPr>
          <w:rFonts w:ascii="Arial"/>
          <w:i/>
          <w:spacing w:val="1"/>
          <w:sz w:val="18"/>
        </w:rPr>
        <w:t> </w:t>
      </w:r>
      <w:r>
        <w:rPr>
          <w:rFonts w:ascii="Arial"/>
          <w:sz w:val="18"/>
        </w:rPr>
        <w:t>(TL-MAN-0001).</w:t>
      </w:r>
    </w:p>
    <w:p>
      <w:pPr>
        <w:pStyle w:val="BodyText"/>
        <w:spacing w:before="8"/>
        <w:rPr>
          <w:rFonts w:ascii="Arial"/>
          <w:sz w:val="11"/>
        </w:rPr>
      </w:pPr>
    </w:p>
    <w:p>
      <w:pPr>
        <w:pStyle w:val="Heading1"/>
        <w:spacing w:before="89"/>
      </w:pPr>
      <w:r>
        <w:rPr/>
        <w:pict>
          <v:rect style="position:absolute;margin-left:106.559998pt;margin-top:-8.261189pt;width:434.88pt;height:.959pt;mso-position-horizontal-relative:page;mso-position-vertical-relative:paragraph;z-index:15732224" id="docshape31" filled="true" fillcolor="#000000" stroked="false">
            <v:fill type="solid"/>
            <w10:wrap type="none"/>
          </v:rect>
        </w:pict>
      </w:r>
      <w:bookmarkStart w:name="Scope" w:id="7"/>
      <w:bookmarkEnd w:id="7"/>
      <w:r>
        <w:rPr>
          <w:b w:val="0"/>
        </w:rPr>
      </w:r>
      <w:bookmarkStart w:name="_bookmark3" w:id="8"/>
      <w:bookmarkEnd w:id="8"/>
      <w:r>
        <w:rPr>
          <w:b w:val="0"/>
        </w:rPr>
      </w:r>
      <w:r>
        <w:rPr/>
        <w:t>Scope</w:t>
      </w:r>
    </w:p>
    <w:p>
      <w:pPr>
        <w:pStyle w:val="BodyText"/>
        <w:spacing w:before="119"/>
        <w:ind w:left="1040"/>
      </w:pPr>
      <w:r>
        <w:rPr/>
        <w:pict>
          <v:rect style="position:absolute;margin-left:36pt;margin-top:6.233127pt;width:.72pt;height:19.8pt;mso-position-horizontal-relative:page;mso-position-vertical-relative:paragraph;z-index:15736320" id="docshape32" filled="true" fillcolor="#000000" stroked="false">
            <v:fill type="solid"/>
            <w10:wrap type="none"/>
          </v:rect>
        </w:pict>
      </w:r>
      <w:r>
        <w:rPr/>
        <w:t>This</w:t>
      </w:r>
      <w:r>
        <w:rPr>
          <w:spacing w:val="-2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applies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all</w:t>
      </w:r>
      <w:r>
        <w:rPr>
          <w:spacing w:val="56"/>
        </w:rPr>
        <w:t> </w:t>
      </w:r>
      <w:r>
        <w:rPr/>
        <w:t>USAP</w:t>
      </w:r>
      <w:r>
        <w:rPr>
          <w:spacing w:val="-2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sending</w:t>
      </w:r>
      <w:r>
        <w:rPr>
          <w:spacing w:val="-2"/>
        </w:rPr>
        <w:t> </w:t>
      </w:r>
      <w:r>
        <w:rPr/>
        <w:t>cargo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or from Antarctica.</w:t>
      </w:r>
    </w:p>
    <w:p>
      <w:pPr>
        <w:spacing w:after="0"/>
        <w:sectPr>
          <w:headerReference w:type="default" r:id="rId12"/>
          <w:footerReference w:type="default" r:id="rId13"/>
          <w:pgSz w:w="12240" w:h="15840"/>
          <w:pgMar w:header="550" w:footer="644" w:top="1140" w:bottom="840" w:left="400" w:right="380"/>
          <w:pgNumType w:start="1"/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Heading1"/>
        <w:spacing w:before="89"/>
      </w:pPr>
      <w:bookmarkStart w:name="Responsibilities" w:id="9"/>
      <w:bookmarkEnd w:id="9"/>
      <w:r>
        <w:rPr>
          <w:b w:val="0"/>
        </w:rPr>
      </w:r>
      <w:bookmarkStart w:name="_bookmark4" w:id="10"/>
      <w:bookmarkEnd w:id="10"/>
      <w:r>
        <w:rPr>
          <w:b w:val="0"/>
        </w:rPr>
      </w:r>
      <w:r>
        <w:rPr/>
        <w:t>Responsibilities</w:t>
      </w:r>
    </w:p>
    <w:p>
      <w:pPr>
        <w:pStyle w:val="BodyText"/>
        <w:spacing w:before="119"/>
        <w:ind w:left="1040" w:right="1349"/>
      </w:pPr>
      <w:r>
        <w:rPr/>
        <w:t>The Antarctic Support Contract (ASC) provides for all USAP cargo services as needed, which</w:t>
      </w:r>
      <w:r>
        <w:rPr>
          <w:spacing w:val="-58"/>
        </w:rPr>
        <w:t> </w:t>
      </w:r>
      <w:r>
        <w:rPr/>
        <w:t>may</w:t>
      </w:r>
      <w:r>
        <w:rPr>
          <w:spacing w:val="-5"/>
        </w:rPr>
        <w:t> </w:t>
      </w:r>
      <w:r>
        <w:rPr/>
        <w:t>include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following: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  <w:tab w:pos="1760" w:val="left" w:leader="none"/>
        </w:tabs>
        <w:spacing w:line="240" w:lineRule="auto" w:before="120" w:after="0"/>
        <w:ind w:left="1760" w:right="0" w:hanging="360"/>
        <w:jc w:val="left"/>
        <w:rPr>
          <w:sz w:val="24"/>
        </w:rPr>
      </w:pPr>
      <w:r>
        <w:rPr>
          <w:sz w:val="24"/>
        </w:rPr>
        <w:t>Direct</w:t>
      </w:r>
      <w:r>
        <w:rPr>
          <w:spacing w:val="-2"/>
          <w:sz w:val="24"/>
        </w:rPr>
        <w:t> </w:t>
      </w:r>
      <w:r>
        <w:rPr>
          <w:sz w:val="24"/>
        </w:rPr>
        <w:t>support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station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  <w:tab w:pos="1760" w:val="left" w:leader="none"/>
        </w:tabs>
        <w:spacing w:line="240" w:lineRule="auto" w:before="60" w:after="0"/>
        <w:ind w:left="1760" w:right="0" w:hanging="360"/>
        <w:jc w:val="left"/>
        <w:rPr>
          <w:sz w:val="24"/>
        </w:rPr>
      </w:pPr>
      <w:r>
        <w:rPr>
          <w:sz w:val="24"/>
        </w:rPr>
        <w:t>Leased</w:t>
      </w:r>
      <w:r>
        <w:rPr>
          <w:spacing w:val="-2"/>
          <w:sz w:val="24"/>
        </w:rPr>
        <w:t> </w:t>
      </w:r>
      <w:r>
        <w:rPr>
          <w:sz w:val="24"/>
        </w:rPr>
        <w:t>facilities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transportation</w:t>
      </w:r>
      <w:r>
        <w:rPr>
          <w:spacing w:val="-1"/>
          <w:sz w:val="24"/>
        </w:rPr>
        <w:t> </w:t>
      </w:r>
      <w:r>
        <w:rPr>
          <w:sz w:val="24"/>
        </w:rPr>
        <w:t>hub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  <w:tab w:pos="1760" w:val="left" w:leader="none"/>
        </w:tabs>
        <w:spacing w:line="240" w:lineRule="auto" w:before="60" w:after="0"/>
        <w:ind w:left="1760" w:right="0" w:hanging="360"/>
        <w:jc w:val="left"/>
        <w:rPr>
          <w:sz w:val="24"/>
        </w:rPr>
      </w:pPr>
      <w:r>
        <w:rPr/>
        <w:pict>
          <v:rect style="position:absolute;margin-left:36pt;margin-top:3.283152pt;width:.72pt;height:16.8pt;mso-position-horizontal-relative:page;mso-position-vertical-relative:paragraph;z-index:15736832" id="docshape33" filled="true" fillcolor="#000000" stroked="false">
            <v:fill type="solid"/>
            <w10:wrap type="none"/>
          </v:rect>
        </w:pict>
      </w:r>
      <w:r>
        <w:rPr>
          <w:sz w:val="24"/>
        </w:rPr>
        <w:t>Subcontracted</w:t>
      </w:r>
      <w:r>
        <w:rPr>
          <w:spacing w:val="-2"/>
          <w:sz w:val="24"/>
        </w:rPr>
        <w:t> </w:t>
      </w:r>
      <w:r>
        <w:rPr>
          <w:sz w:val="24"/>
        </w:rPr>
        <w:t>freight</w:t>
      </w:r>
      <w:r>
        <w:rPr>
          <w:spacing w:val="-2"/>
          <w:sz w:val="24"/>
        </w:rPr>
        <w:t> </w:t>
      </w:r>
      <w:r>
        <w:rPr>
          <w:sz w:val="24"/>
        </w:rPr>
        <w:t>forwarders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point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final</w:t>
      </w:r>
      <w:r>
        <w:rPr>
          <w:spacing w:val="-1"/>
          <w:sz w:val="24"/>
        </w:rPr>
        <w:t> </w:t>
      </w:r>
      <w:r>
        <w:rPr>
          <w:sz w:val="24"/>
        </w:rPr>
        <w:t>destination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</w:pPr>
      <w:bookmarkStart w:name="USAP Cargo Supervisor" w:id="11"/>
      <w:bookmarkEnd w:id="11"/>
      <w:r>
        <w:rPr>
          <w:b w:val="0"/>
        </w:rPr>
      </w:r>
      <w:bookmarkStart w:name="_bookmark5" w:id="12"/>
      <w:bookmarkEnd w:id="12"/>
      <w:r>
        <w:rPr>
          <w:b w:val="0"/>
        </w:rPr>
      </w:r>
      <w:r>
        <w:rPr/>
        <w:t>USAP</w:t>
      </w:r>
      <w:r>
        <w:rPr>
          <w:spacing w:val="-6"/>
        </w:rPr>
        <w:t> </w:t>
      </w:r>
      <w:r>
        <w:rPr/>
        <w:t>Cargo</w:t>
      </w:r>
      <w:r>
        <w:rPr>
          <w:spacing w:val="-7"/>
        </w:rPr>
        <w:t> </w:t>
      </w:r>
      <w:r>
        <w:rPr/>
        <w:t>Supervisor</w:t>
      </w:r>
    </w:p>
    <w:p>
      <w:pPr>
        <w:pStyle w:val="BodyText"/>
        <w:spacing w:before="120"/>
        <w:ind w:left="1615" w:right="1113"/>
      </w:pPr>
      <w:r>
        <w:rPr/>
        <w:pict>
          <v:rect style="position:absolute;margin-left:36pt;margin-top:20.083153pt;width:.72pt;height:75.0pt;mso-position-horizontal-relative:page;mso-position-vertical-relative:paragraph;z-index:15737344" id="docshape34" filled="true" fillcolor="#000000" stroked="false">
            <v:fill type="solid"/>
            <w10:wrap type="none"/>
          </v:rect>
        </w:pict>
      </w:r>
      <w:r>
        <w:rPr/>
        <w:t>The USAP Cargo supervisor is responsible for annually reviewing and updating this</w:t>
      </w:r>
      <w:r>
        <w:rPr>
          <w:spacing w:val="1"/>
        </w:rPr>
        <w:t> </w:t>
      </w:r>
      <w:r>
        <w:rPr/>
        <w:t>procedure. The USAP cargo supervisor may delegate specific actions but is ultimately</w:t>
      </w:r>
      <w:r>
        <w:rPr>
          <w:spacing w:val="1"/>
        </w:rPr>
        <w:t> </w:t>
      </w:r>
      <w:r>
        <w:rPr/>
        <w:t>responsible for cargo operations and science cargo planning to support McMurdo Station.</w:t>
      </w:r>
      <w:r>
        <w:rPr>
          <w:spacing w:val="1"/>
        </w:rPr>
        <w:t> </w:t>
      </w:r>
      <w:r>
        <w:rPr/>
        <w:t>The USAP cargo supervisor must protect all temperature-sensitive science cargo (TSSC),</w:t>
      </w:r>
      <w:r>
        <w:rPr>
          <w:spacing w:val="1"/>
        </w:rPr>
        <w:t> </w:t>
      </w:r>
      <w:r>
        <w:rPr/>
        <w:t>including receipt and storage of TSSC, updating Maximo, and safeguard the transfer to the</w:t>
      </w:r>
      <w:r>
        <w:rPr>
          <w:spacing w:val="-58"/>
        </w:rPr>
        <w:t> </w:t>
      </w:r>
      <w:r>
        <w:rPr/>
        <w:t>resupply</w:t>
      </w:r>
      <w:r>
        <w:rPr>
          <w:spacing w:val="-6"/>
        </w:rPr>
        <w:t> </w:t>
      </w:r>
      <w:r>
        <w:rPr/>
        <w:t>vessel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transport</w:t>
      </w:r>
      <w:r>
        <w:rPr>
          <w:spacing w:val="-1"/>
        </w:rPr>
        <w:t> </w:t>
      </w:r>
      <w:r>
        <w:rPr/>
        <w:t>aircraft, whether</w:t>
      </w:r>
      <w:r>
        <w:rPr>
          <w:spacing w:val="-2"/>
        </w:rPr>
        <w:t> </w:t>
      </w:r>
      <w:r>
        <w:rPr/>
        <w:t>with</w:t>
      </w:r>
      <w:r>
        <w:rPr>
          <w:spacing w:val="1"/>
        </w:rPr>
        <w:t> </w:t>
      </w:r>
      <w:r>
        <w:rPr/>
        <w:t>USAP</w:t>
      </w:r>
      <w:r>
        <w:rPr>
          <w:spacing w:val="-1"/>
        </w:rPr>
        <w:t> </w:t>
      </w:r>
      <w:r>
        <w:rPr/>
        <w:t>partners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other</w:t>
      </w:r>
      <w:r>
        <w:rPr>
          <w:spacing w:val="1"/>
        </w:rPr>
        <w:t> </w:t>
      </w:r>
      <w:r>
        <w:rPr/>
        <w:t>contractors.</w:t>
      </w:r>
    </w:p>
    <w:p>
      <w:pPr>
        <w:pStyle w:val="BodyText"/>
        <w:rPr>
          <w:sz w:val="21"/>
        </w:rPr>
      </w:pPr>
    </w:p>
    <w:p>
      <w:pPr>
        <w:pStyle w:val="Heading2"/>
      </w:pPr>
      <w:bookmarkStart w:name="USAP Cargo Administrative Coordinator" w:id="13"/>
      <w:bookmarkEnd w:id="13"/>
      <w:r>
        <w:rPr>
          <w:b w:val="0"/>
        </w:rPr>
      </w:r>
      <w:bookmarkStart w:name="_bookmark6" w:id="14"/>
      <w:bookmarkEnd w:id="14"/>
      <w:r>
        <w:rPr>
          <w:b w:val="0"/>
        </w:rPr>
      </w:r>
      <w:r>
        <w:rPr/>
        <w:t>USAP</w:t>
      </w:r>
      <w:r>
        <w:rPr>
          <w:spacing w:val="-7"/>
        </w:rPr>
        <w:t> </w:t>
      </w:r>
      <w:r>
        <w:rPr/>
        <w:t>Cargo</w:t>
      </w:r>
      <w:r>
        <w:rPr>
          <w:spacing w:val="-6"/>
        </w:rPr>
        <w:t> </w:t>
      </w:r>
      <w:r>
        <w:rPr/>
        <w:t>Administrative</w:t>
      </w:r>
      <w:r>
        <w:rPr>
          <w:spacing w:val="-7"/>
        </w:rPr>
        <w:t> </w:t>
      </w:r>
      <w:r>
        <w:rPr/>
        <w:t>Coordinator</w:t>
      </w:r>
    </w:p>
    <w:p>
      <w:pPr>
        <w:pStyle w:val="BodyText"/>
        <w:spacing w:before="118"/>
        <w:ind w:left="1616" w:right="1115"/>
      </w:pPr>
      <w:r>
        <w:rPr/>
        <w:pict>
          <v:rect style="position:absolute;margin-left:36pt;margin-top:19.983116pt;width:.72pt;height:19.8pt;mso-position-horizontal-relative:page;mso-position-vertical-relative:paragraph;z-index:15737856" id="docshape35" filled="true" fillcolor="#000000" stroked="false">
            <v:fill type="solid"/>
            <w10:wrap type="none"/>
          </v:rect>
        </w:pict>
      </w:r>
      <w:r>
        <w:rPr/>
        <w:t>The</w:t>
      </w:r>
      <w:r>
        <w:rPr>
          <w:spacing w:val="-3"/>
        </w:rPr>
        <w:t> </w:t>
      </w:r>
      <w:r>
        <w:rPr/>
        <w:t>USAP</w:t>
      </w:r>
      <w:r>
        <w:rPr>
          <w:spacing w:val="-2"/>
        </w:rPr>
        <w:t> </w:t>
      </w:r>
      <w:r>
        <w:rPr/>
        <w:t>Cargo</w:t>
      </w:r>
      <w:r>
        <w:rPr>
          <w:spacing w:val="-1"/>
        </w:rPr>
        <w:t> </w:t>
      </w:r>
      <w:r>
        <w:rPr/>
        <w:t>administrative</w:t>
      </w:r>
      <w:r>
        <w:rPr>
          <w:spacing w:val="-3"/>
        </w:rPr>
        <w:t> </w:t>
      </w:r>
      <w:r>
        <w:rPr/>
        <w:t>coordinator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responsible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administrative</w:t>
      </w:r>
      <w:r>
        <w:rPr>
          <w:spacing w:val="-2"/>
        </w:rPr>
        <w:t> </w:t>
      </w:r>
      <w:r>
        <w:rPr/>
        <w:t>support</w:t>
      </w:r>
      <w:r>
        <w:rPr>
          <w:spacing w:val="-2"/>
        </w:rPr>
        <w:t> </w:t>
      </w:r>
      <w:r>
        <w:rPr/>
        <w:t>for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USAP Cargo office</w:t>
      </w:r>
      <w:r>
        <w:rPr>
          <w:spacing w:val="1"/>
        </w:rPr>
        <w:t> </w:t>
      </w:r>
      <w:r>
        <w:rPr/>
        <w:t>at McMurdo Station.</w:t>
      </w:r>
    </w:p>
    <w:p>
      <w:pPr>
        <w:pStyle w:val="BodyText"/>
        <w:rPr>
          <w:sz w:val="21"/>
        </w:rPr>
      </w:pPr>
    </w:p>
    <w:p>
      <w:pPr>
        <w:pStyle w:val="Heading2"/>
        <w:spacing w:before="1"/>
      </w:pPr>
      <w:bookmarkStart w:name="Port Hueneme Operations Manager" w:id="15"/>
      <w:bookmarkEnd w:id="15"/>
      <w:r>
        <w:rPr>
          <w:b w:val="0"/>
        </w:rPr>
      </w:r>
      <w:bookmarkStart w:name="_bookmark7" w:id="16"/>
      <w:bookmarkEnd w:id="16"/>
      <w:r>
        <w:rPr>
          <w:b w:val="0"/>
        </w:rPr>
      </w:r>
      <w:r>
        <w:rPr/>
        <w:t>Port</w:t>
      </w:r>
      <w:r>
        <w:rPr>
          <w:spacing w:val="-5"/>
        </w:rPr>
        <w:t> </w:t>
      </w:r>
      <w:r>
        <w:rPr/>
        <w:t>Hueneme</w:t>
      </w:r>
      <w:r>
        <w:rPr>
          <w:spacing w:val="-7"/>
        </w:rPr>
        <w:t> </w:t>
      </w:r>
      <w:r>
        <w:rPr/>
        <w:t>Operations</w:t>
      </w:r>
      <w:r>
        <w:rPr>
          <w:spacing w:val="-7"/>
        </w:rPr>
        <w:t> </w:t>
      </w:r>
      <w:r>
        <w:rPr/>
        <w:t>Manager</w:t>
      </w:r>
    </w:p>
    <w:p>
      <w:pPr>
        <w:pStyle w:val="BodyText"/>
        <w:spacing w:before="117"/>
        <w:ind w:left="1615" w:right="1113"/>
      </w:pPr>
      <w:r>
        <w:rPr/>
        <w:t>The Port Hueneme Operations manager is responsible for helping to define these</w:t>
      </w:r>
      <w:r>
        <w:rPr>
          <w:spacing w:val="1"/>
        </w:rPr>
        <w:t> </w:t>
      </w:r>
      <w:r>
        <w:rPr/>
        <w:t>procedures,</w:t>
      </w:r>
      <w:r>
        <w:rPr>
          <w:spacing w:val="-2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these</w:t>
      </w:r>
      <w:r>
        <w:rPr>
          <w:spacing w:val="-2"/>
        </w:rPr>
        <w:t> </w:t>
      </w:r>
      <w:r>
        <w:rPr/>
        <w:t>procedures,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providing</w:t>
      </w:r>
      <w:r>
        <w:rPr>
          <w:spacing w:val="-4"/>
        </w:rPr>
        <w:t> </w:t>
      </w:r>
      <w:r>
        <w:rPr/>
        <w:t>input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refining</w:t>
      </w:r>
      <w:r>
        <w:rPr>
          <w:spacing w:val="-4"/>
        </w:rPr>
        <w:t> </w:t>
      </w:r>
      <w:r>
        <w:rPr/>
        <w:t>their</w:t>
      </w:r>
      <w:r>
        <w:rPr>
          <w:spacing w:val="-2"/>
        </w:rPr>
        <w:t> </w:t>
      </w:r>
      <w:r>
        <w:rPr/>
        <w:t>practice.</w:t>
      </w:r>
      <w:r>
        <w:rPr>
          <w:spacing w:val="-57"/>
        </w:rPr>
        <w:t> </w:t>
      </w:r>
      <w:r>
        <w:rPr/>
        <w:t>Activities at Port Hueneme Naval Base Ventura County (NBVC), while specific to that</w:t>
      </w:r>
      <w:r>
        <w:rPr>
          <w:spacing w:val="1"/>
        </w:rPr>
        <w:t> </w:t>
      </w:r>
      <w:r>
        <w:rPr/>
        <w:t>work</w:t>
      </w:r>
      <w:r>
        <w:rPr>
          <w:spacing w:val="-1"/>
        </w:rPr>
        <w:t> </w:t>
      </w:r>
      <w:r>
        <w:rPr/>
        <w:t>center, must also meet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requirements explained here.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</w:pPr>
      <w:bookmarkStart w:name="Marine Terminal Supervisor" w:id="17"/>
      <w:bookmarkEnd w:id="17"/>
      <w:r>
        <w:rPr>
          <w:b w:val="0"/>
        </w:rPr>
      </w:r>
      <w:bookmarkStart w:name="_bookmark8" w:id="18"/>
      <w:bookmarkEnd w:id="18"/>
      <w:r>
        <w:rPr>
          <w:b w:val="0"/>
        </w:rPr>
      </w:r>
      <w:r>
        <w:rPr/>
        <w:t>Marine</w:t>
      </w:r>
      <w:r>
        <w:rPr>
          <w:spacing w:val="-9"/>
        </w:rPr>
        <w:t> </w:t>
      </w:r>
      <w:r>
        <w:rPr/>
        <w:t>Terminal</w:t>
      </w:r>
      <w:r>
        <w:rPr>
          <w:spacing w:val="-6"/>
        </w:rPr>
        <w:t> </w:t>
      </w:r>
      <w:r>
        <w:rPr/>
        <w:t>Supervisor</w:t>
      </w:r>
    </w:p>
    <w:p>
      <w:pPr>
        <w:pStyle w:val="BodyText"/>
        <w:spacing w:before="117"/>
        <w:ind w:left="1616" w:right="1115"/>
      </w:pPr>
      <w:r>
        <w:rPr/>
        <w:pict>
          <v:rect style="position:absolute;margin-left:36pt;margin-top:6.134125pt;width:.72pt;height:47.399pt;mso-position-horizontal-relative:page;mso-position-vertical-relative:paragraph;z-index:15738368" id="docshape36" filled="true" fillcolor="#000000" stroked="false">
            <v:fill type="solid"/>
            <w10:wrap type="none"/>
          </v:rect>
        </w:pict>
      </w:r>
      <w:r>
        <w:rPr/>
        <w:t>The</w:t>
      </w:r>
      <w:r>
        <w:rPr>
          <w:spacing w:val="-2"/>
        </w:rPr>
        <w:t> </w:t>
      </w:r>
      <w:r>
        <w:rPr/>
        <w:t>Marine</w:t>
      </w:r>
      <w:r>
        <w:rPr>
          <w:spacing w:val="-2"/>
        </w:rPr>
        <w:t> </w:t>
      </w:r>
      <w:r>
        <w:rPr/>
        <w:t>terminal</w:t>
      </w:r>
      <w:r>
        <w:rPr>
          <w:spacing w:val="-1"/>
        </w:rPr>
        <w:t> </w:t>
      </w:r>
      <w:r>
        <w:rPr/>
        <w:t>supervisor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responsible</w:t>
      </w:r>
      <w:r>
        <w:rPr>
          <w:spacing w:val="-2"/>
        </w:rPr>
        <w:t> </w:t>
      </w:r>
      <w:r>
        <w:rPr/>
        <w:t>for coordinating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movement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cargo</w:t>
      </w:r>
      <w:r>
        <w:rPr>
          <w:spacing w:val="-1"/>
        </w:rPr>
        <w:t> </w:t>
      </w:r>
      <w:r>
        <w:rPr/>
        <w:t>on</w:t>
      </w:r>
      <w:r>
        <w:rPr>
          <w:spacing w:val="-57"/>
        </w:rPr>
        <w:t> </w:t>
      </w:r>
      <w:r>
        <w:rPr/>
        <w:t>marine resources and cargo to the vessel, and ensuring that container placement on the</w:t>
      </w:r>
      <w:r>
        <w:rPr>
          <w:spacing w:val="1"/>
        </w:rPr>
        <w:t> </w:t>
      </w:r>
      <w:r>
        <w:rPr/>
        <w:t>resupply</w:t>
      </w:r>
      <w:r>
        <w:rPr>
          <w:spacing w:val="-6"/>
        </w:rPr>
        <w:t> </w:t>
      </w:r>
      <w:r>
        <w:rPr/>
        <w:t>vessel is accurately</w:t>
      </w:r>
      <w:r>
        <w:rPr>
          <w:spacing w:val="-5"/>
        </w:rPr>
        <w:t> </w:t>
      </w:r>
      <w:r>
        <w:rPr/>
        <w:t>recorded in the</w:t>
      </w:r>
      <w:r>
        <w:rPr>
          <w:spacing w:val="-1"/>
        </w:rPr>
        <w:t> </w:t>
      </w:r>
      <w:r>
        <w:rPr/>
        <w:t>Maximo</w:t>
      </w:r>
      <w:r>
        <w:rPr>
          <w:spacing w:val="-1"/>
        </w:rPr>
        <w:t> </w:t>
      </w:r>
      <w:r>
        <w:rPr/>
        <w:t>database.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</w:pPr>
      <w:bookmarkStart w:name="Marine Project Coordinator" w:id="19"/>
      <w:bookmarkEnd w:id="19"/>
      <w:r>
        <w:rPr>
          <w:b w:val="0"/>
        </w:rPr>
      </w:r>
      <w:bookmarkStart w:name="_bookmark9" w:id="20"/>
      <w:bookmarkEnd w:id="20"/>
      <w:r>
        <w:rPr>
          <w:b w:val="0"/>
        </w:rPr>
      </w:r>
      <w:r>
        <w:rPr/>
        <w:t>Marine</w:t>
      </w:r>
      <w:r>
        <w:rPr>
          <w:spacing w:val="-8"/>
        </w:rPr>
        <w:t> </w:t>
      </w:r>
      <w:r>
        <w:rPr/>
        <w:t>Project</w:t>
      </w:r>
      <w:r>
        <w:rPr>
          <w:spacing w:val="-6"/>
        </w:rPr>
        <w:t> </w:t>
      </w:r>
      <w:r>
        <w:rPr/>
        <w:t>Coordinator</w:t>
      </w:r>
    </w:p>
    <w:p>
      <w:pPr>
        <w:pStyle w:val="BodyText"/>
        <w:spacing w:before="117"/>
        <w:ind w:left="1616" w:right="1077"/>
      </w:pPr>
      <w:r>
        <w:rPr/>
        <w:pict>
          <v:rect style="position:absolute;margin-left:36pt;margin-top:19.933128pt;width:.72pt;height:13.8pt;mso-position-horizontal-relative:page;mso-position-vertical-relative:paragraph;z-index:15738880" id="docshape37" filled="true" fillcolor="#000000" stroked="false">
            <v:fill type="solid"/>
            <w10:wrap type="none"/>
          </v:rect>
        </w:pict>
      </w:r>
      <w:r>
        <w:rPr/>
        <w:t>Within the Marine Area, the marine project coordinator (MPC) is responsible for following</w:t>
      </w:r>
      <w:r>
        <w:rPr>
          <w:spacing w:val="-58"/>
        </w:rPr>
        <w:t> </w:t>
      </w:r>
      <w:r>
        <w:rPr/>
        <w:t>these</w:t>
      </w:r>
      <w:r>
        <w:rPr>
          <w:spacing w:val="3"/>
        </w:rPr>
        <w:t> </w:t>
      </w:r>
      <w:r>
        <w:rPr/>
        <w:t>procedures,</w:t>
      </w:r>
      <w:r>
        <w:rPr>
          <w:spacing w:val="4"/>
        </w:rPr>
        <w:t> </w:t>
      </w:r>
      <w:r>
        <w:rPr/>
        <w:t>both</w:t>
      </w:r>
      <w:r>
        <w:rPr>
          <w:spacing w:val="4"/>
        </w:rPr>
        <w:t> </w:t>
      </w:r>
      <w:r>
        <w:rPr/>
        <w:t>onboard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while</w:t>
      </w:r>
      <w:r>
        <w:rPr>
          <w:spacing w:val="3"/>
        </w:rPr>
        <w:t> </w:t>
      </w:r>
      <w:r>
        <w:rPr/>
        <w:t>supporting</w:t>
      </w:r>
      <w:r>
        <w:rPr>
          <w:spacing w:val="1"/>
        </w:rPr>
        <w:t> </w:t>
      </w:r>
      <w:r>
        <w:rPr/>
        <w:t>research</w:t>
      </w:r>
      <w:r>
        <w:rPr>
          <w:spacing w:val="5"/>
        </w:rPr>
        <w:t> </w:t>
      </w:r>
      <w:r>
        <w:rPr/>
        <w:t>vessel</w:t>
      </w:r>
      <w:r>
        <w:rPr>
          <w:spacing w:val="4"/>
        </w:rPr>
        <w:t> </w:t>
      </w:r>
      <w:r>
        <w:rPr/>
        <w:t>operations,</w:t>
      </w:r>
      <w:r>
        <w:rPr>
          <w:spacing w:val="4"/>
        </w:rPr>
        <w:t> </w:t>
      </w:r>
      <w:r>
        <w:rPr/>
        <w:t>whether</w:t>
      </w:r>
      <w:r>
        <w:rPr>
          <w:spacing w:val="1"/>
        </w:rPr>
        <w:t> </w:t>
      </w:r>
      <w:r>
        <w:rPr/>
        <w:t>in South America or CONUS (including Port Hueneme or anywhere else the MPC may be</w:t>
      </w:r>
      <w:r>
        <w:rPr>
          <w:spacing w:val="1"/>
        </w:rPr>
        <w:t> </w:t>
      </w:r>
      <w:r>
        <w:rPr/>
        <w:t>located).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</w:pPr>
      <w:bookmarkStart w:name="Marine Laboratory Technician" w:id="21"/>
      <w:bookmarkEnd w:id="21"/>
      <w:r>
        <w:rPr>
          <w:b w:val="0"/>
        </w:rPr>
      </w:r>
      <w:bookmarkStart w:name="_bookmark10" w:id="22"/>
      <w:bookmarkEnd w:id="22"/>
      <w:r>
        <w:rPr>
          <w:b w:val="0"/>
        </w:rPr>
      </w:r>
      <w:r>
        <w:rPr/>
        <w:t>Marine</w:t>
      </w:r>
      <w:r>
        <w:rPr>
          <w:spacing w:val="-5"/>
        </w:rPr>
        <w:t> </w:t>
      </w:r>
      <w:r>
        <w:rPr/>
        <w:t>Laboratory</w:t>
      </w:r>
      <w:r>
        <w:rPr>
          <w:spacing w:val="-8"/>
        </w:rPr>
        <w:t> </w:t>
      </w:r>
      <w:r>
        <w:rPr/>
        <w:t>Technician</w:t>
      </w:r>
    </w:p>
    <w:p>
      <w:pPr>
        <w:pStyle w:val="BodyText"/>
        <w:spacing w:before="118"/>
        <w:ind w:left="1615" w:right="1115"/>
      </w:pPr>
      <w:r>
        <w:rPr/>
        <w:pict>
          <v:rect style="position:absolute;margin-left:36pt;margin-top:19.984131pt;width:.72pt;height:27.599pt;mso-position-horizontal-relative:page;mso-position-vertical-relative:paragraph;z-index:15739392" id="docshape38" filled="true" fillcolor="#000000" stroked="false">
            <v:fill type="solid"/>
            <w10:wrap type="none"/>
          </v:rect>
        </w:pict>
      </w:r>
      <w:r>
        <w:rPr/>
        <w:t>Each science cruise has at least one designated marine laboratory technician (MLT)</w:t>
      </w:r>
      <w:r>
        <w:rPr>
          <w:spacing w:val="1"/>
        </w:rPr>
        <w:t> </w:t>
      </w:r>
      <w:r>
        <w:rPr/>
        <w:t>onboard, depending on the caseload and science planning for that cruise. The MLT is</w:t>
      </w:r>
      <w:r>
        <w:rPr>
          <w:spacing w:val="1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assist</w:t>
      </w:r>
      <w:r>
        <w:rPr>
          <w:spacing w:val="-1"/>
        </w:rPr>
        <w:t> </w:t>
      </w:r>
      <w:r>
        <w:rPr/>
        <w:t>USAP</w:t>
      </w:r>
      <w:r>
        <w:rPr>
          <w:spacing w:val="-1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/>
        <w:t>to answer</w:t>
      </w:r>
      <w:r>
        <w:rPr>
          <w:spacing w:val="-2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about</w:t>
      </w:r>
      <w:r>
        <w:rPr>
          <w:spacing w:val="-1"/>
        </w:rPr>
        <w:t> </w:t>
      </w:r>
      <w:r>
        <w:rPr/>
        <w:t>cargo</w:t>
      </w:r>
      <w:r>
        <w:rPr>
          <w:spacing w:val="-57"/>
        </w:rPr>
        <w:t> </w:t>
      </w:r>
      <w:r>
        <w:rPr/>
        <w:t>movement. The MLT is also responsible for stowing TSSC in retrograde from Palmer</w:t>
      </w:r>
      <w:r>
        <w:rPr>
          <w:spacing w:val="1"/>
        </w:rPr>
        <w:t> </w:t>
      </w:r>
      <w:r>
        <w:rPr/>
        <w:t>Station</w:t>
      </w:r>
      <w:r>
        <w:rPr>
          <w:spacing w:val="-1"/>
        </w:rPr>
        <w:t> </w:t>
      </w:r>
      <w:r>
        <w:rPr/>
        <w:t>to port.</w:t>
      </w:r>
    </w:p>
    <w:p>
      <w:pPr>
        <w:spacing w:after="0"/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3"/>
        <w:rPr>
          <w:sz w:val="10"/>
        </w:rPr>
      </w:pPr>
    </w:p>
    <w:p>
      <w:pPr>
        <w:pStyle w:val="Heading2"/>
        <w:spacing w:before="92"/>
      </w:pPr>
      <w:bookmarkStart w:name="South Pole Logistics Supervisor" w:id="23"/>
      <w:bookmarkEnd w:id="23"/>
      <w:r>
        <w:rPr>
          <w:b w:val="0"/>
        </w:rPr>
      </w:r>
      <w:bookmarkStart w:name="_bookmark11" w:id="24"/>
      <w:bookmarkEnd w:id="24"/>
      <w:r>
        <w:rPr>
          <w:b w:val="0"/>
        </w:rPr>
      </w:r>
      <w:r>
        <w:rPr/>
        <w:t>South</w:t>
      </w:r>
      <w:r>
        <w:rPr>
          <w:spacing w:val="-6"/>
        </w:rPr>
        <w:t> </w:t>
      </w:r>
      <w:r>
        <w:rPr/>
        <w:t>Pole</w:t>
      </w:r>
      <w:r>
        <w:rPr>
          <w:spacing w:val="-4"/>
        </w:rPr>
        <w:t> </w:t>
      </w:r>
      <w:r>
        <w:rPr/>
        <w:t>Logistics</w:t>
      </w:r>
      <w:r>
        <w:rPr>
          <w:spacing w:val="-8"/>
        </w:rPr>
        <w:t> </w:t>
      </w:r>
      <w:r>
        <w:rPr/>
        <w:t>Supervisor</w:t>
      </w:r>
    </w:p>
    <w:p>
      <w:pPr>
        <w:pStyle w:val="BodyText"/>
        <w:spacing w:before="117"/>
        <w:ind w:left="1615" w:right="1112"/>
      </w:pPr>
      <w:r>
        <w:rPr/>
        <w:t>The South Pole logistics supervisor is responsible for these procedures at the South Pole</w:t>
      </w:r>
      <w:r>
        <w:rPr>
          <w:spacing w:val="1"/>
        </w:rPr>
        <w:t> </w:t>
      </w:r>
      <w:r>
        <w:rPr/>
        <w:t>Station and for planning all logistical support at the South Pole. All science cargo is</w:t>
      </w:r>
      <w:r>
        <w:rPr>
          <w:spacing w:val="1"/>
        </w:rPr>
        <w:t> </w:t>
      </w:r>
      <w:r>
        <w:rPr/>
        <w:t>coordinated in advance with the South Pole Logistics supervisor. The South Pole Logistics</w:t>
      </w:r>
      <w:r>
        <w:rPr>
          <w:spacing w:val="-58"/>
        </w:rPr>
        <w:t> </w:t>
      </w:r>
      <w:r>
        <w:rPr/>
        <w:t>supervisor is responsible for making sure the procedures in this document are followed for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South Pole</w:t>
      </w:r>
      <w:r>
        <w:rPr>
          <w:spacing w:val="-1"/>
        </w:rPr>
        <w:t> </w:t>
      </w:r>
      <w:r>
        <w:rPr/>
        <w:t>area.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</w:pPr>
      <w:bookmarkStart w:name="Peninsula Logistics Manager" w:id="25"/>
      <w:bookmarkEnd w:id="25"/>
      <w:r>
        <w:rPr>
          <w:b w:val="0"/>
        </w:rPr>
      </w:r>
      <w:bookmarkStart w:name="_bookmark12" w:id="26"/>
      <w:bookmarkEnd w:id="26"/>
      <w:r>
        <w:rPr>
          <w:b w:val="0"/>
        </w:rPr>
      </w:r>
      <w:r>
        <w:rPr/>
        <w:t>Peninsula</w:t>
      </w:r>
      <w:r>
        <w:rPr>
          <w:spacing w:val="-7"/>
        </w:rPr>
        <w:t> </w:t>
      </w:r>
      <w:r>
        <w:rPr/>
        <w:t>Logistics</w:t>
      </w:r>
      <w:r>
        <w:rPr>
          <w:spacing w:val="-9"/>
        </w:rPr>
        <w:t> </w:t>
      </w:r>
      <w:r>
        <w:rPr/>
        <w:t>Manager</w:t>
      </w:r>
    </w:p>
    <w:p>
      <w:pPr>
        <w:pStyle w:val="BodyText"/>
        <w:spacing w:before="118"/>
        <w:ind w:left="1616" w:right="1066"/>
      </w:pPr>
      <w:r>
        <w:rPr/>
        <w:pict>
          <v:rect style="position:absolute;margin-left:36pt;margin-top:130.383118pt;width:.72pt;height:13.8pt;mso-position-horizontal-relative:page;mso-position-vertical-relative:paragraph;z-index:15739904" id="docshape39" filled="true" fillcolor="#000000" stroked="false">
            <v:fill type="solid"/>
            <w10:wrap type="none"/>
          </v:rect>
        </w:pict>
      </w:r>
      <w:r>
        <w:rPr/>
        <w:t>The Peninsula Logistics manager is responsible for reviewing these procedures for</w:t>
      </w:r>
      <w:r>
        <w:rPr>
          <w:spacing w:val="1"/>
        </w:rPr>
        <w:t> </w:t>
      </w:r>
      <w:r>
        <w:rPr/>
        <w:t>continuity of service. As the Contract Officer Technical Representative (COTR) for</w:t>
      </w:r>
      <w:r>
        <w:rPr>
          <w:spacing w:val="1"/>
        </w:rPr>
        <w:t> </w:t>
      </w:r>
      <w:r>
        <w:rPr/>
        <w:t>Damco, only the Peninsula Logistics manager can approve procedures or activities</w:t>
      </w:r>
      <w:r>
        <w:rPr>
          <w:spacing w:val="1"/>
        </w:rPr>
        <w:t> </w:t>
      </w:r>
      <w:r>
        <w:rPr/>
        <w:t>supported by the Damco contractor in Punta Arenas, Chile, which is the primary support</w:t>
      </w:r>
      <w:r>
        <w:rPr>
          <w:spacing w:val="1"/>
        </w:rPr>
        <w:t> </w:t>
      </w:r>
      <w:r>
        <w:rPr/>
        <w:t>for all peninsula-area activities. The Peninsula Logistics manager is responsible for making</w:t>
      </w:r>
      <w:r>
        <w:rPr>
          <w:spacing w:val="-57"/>
        </w:rPr>
        <w:t> </w:t>
      </w:r>
      <w:r>
        <w:rPr/>
        <w:t>sure these procedures are followed throughout the Peninsula area, Palmer Station, and</w:t>
      </w:r>
      <w:r>
        <w:rPr>
          <w:spacing w:val="1"/>
        </w:rPr>
        <w:t> </w:t>
      </w:r>
      <w:r>
        <w:rPr/>
        <w:t>research vessels. The Peninsula Logistics manager is also responsible for completing the</w:t>
      </w:r>
      <w:r>
        <w:rPr>
          <w:spacing w:val="1"/>
        </w:rPr>
        <w:t> </w:t>
      </w:r>
      <w:r>
        <w:rPr/>
        <w:t>processes described in this document. As the point of contact (POC) for science sample</w:t>
      </w:r>
      <w:r>
        <w:rPr>
          <w:spacing w:val="1"/>
        </w:rPr>
        <w:t> </w:t>
      </w:r>
      <w:r>
        <w:rPr/>
        <w:t>shipments from Palmer Station and the peninsula area, the Peninsula Logistics manager</w:t>
      </w:r>
      <w:r>
        <w:rPr>
          <w:spacing w:val="1"/>
        </w:rPr>
        <w:t> </w:t>
      </w:r>
      <w:r>
        <w:rPr/>
        <w:t>oversees the retrograde movement of all TSSC. For further details, please refer to the</w:t>
      </w:r>
      <w:r>
        <w:rPr>
          <w:spacing w:val="1"/>
        </w:rPr>
        <w:t> </w:t>
      </w:r>
      <w:r>
        <w:rPr>
          <w:i/>
        </w:rPr>
        <w:t>Peninsula Logistics Manual </w:t>
      </w:r>
      <w:r>
        <w:rPr/>
        <w:t>(TL-MAN-0004) or </w:t>
      </w:r>
      <w:r>
        <w:rPr>
          <w:i/>
        </w:rPr>
        <w:t>Shipping Retrograde Cargo </w:t>
      </w:r>
      <w:r>
        <w:rPr/>
        <w:t>(TL-MAN-</w:t>
      </w:r>
      <w:r>
        <w:rPr>
          <w:spacing w:val="1"/>
        </w:rPr>
        <w:t> </w:t>
      </w:r>
      <w:r>
        <w:rPr/>
        <w:t>0010).</w:t>
      </w:r>
    </w:p>
    <w:p>
      <w:pPr>
        <w:pStyle w:val="BodyText"/>
        <w:rPr>
          <w:sz w:val="21"/>
        </w:rPr>
      </w:pPr>
    </w:p>
    <w:p>
      <w:pPr>
        <w:pStyle w:val="Heading2"/>
        <w:spacing w:before="1"/>
      </w:pPr>
      <w:bookmarkStart w:name="Damco" w:id="27"/>
      <w:bookmarkEnd w:id="27"/>
      <w:r>
        <w:rPr>
          <w:b w:val="0"/>
        </w:rPr>
      </w:r>
      <w:bookmarkStart w:name="_bookmark13" w:id="28"/>
      <w:bookmarkEnd w:id="28"/>
      <w:r>
        <w:rPr>
          <w:b w:val="0"/>
        </w:rPr>
      </w:r>
      <w:r>
        <w:rPr/>
        <w:t>Damco</w:t>
      </w:r>
    </w:p>
    <w:p>
      <w:pPr>
        <w:pStyle w:val="BodyText"/>
        <w:spacing w:before="117"/>
        <w:ind w:left="1616" w:right="1408"/>
        <w:jc w:val="both"/>
      </w:pPr>
      <w:r>
        <w:rPr/>
        <w:t>Continuing logistical support in South America is subcontracted through Damco Chile,</w:t>
      </w:r>
      <w:r>
        <w:rPr>
          <w:spacing w:val="1"/>
        </w:rPr>
        <w:t> </w:t>
      </w:r>
      <w:r>
        <w:rPr/>
        <w:t>who must meet the standards set in this procedure. Refer also to the </w:t>
      </w:r>
      <w:r>
        <w:rPr>
          <w:i/>
        </w:rPr>
        <w:t>Peninsula Logistics</w:t>
      </w:r>
      <w:r>
        <w:rPr>
          <w:i/>
          <w:spacing w:val="-57"/>
        </w:rPr>
        <w:t> </w:t>
      </w:r>
      <w:r>
        <w:rPr>
          <w:i/>
        </w:rPr>
        <w:t>Manual</w:t>
      </w:r>
      <w:r>
        <w:rPr>
          <w:i/>
          <w:spacing w:val="-1"/>
        </w:rPr>
        <w:t> </w:t>
      </w:r>
      <w:r>
        <w:rPr/>
        <w:t>(TL-MAN-0004)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details</w:t>
      </w:r>
      <w:r>
        <w:rPr>
          <w:spacing w:val="-1"/>
        </w:rPr>
        <w:t> </w:t>
      </w:r>
      <w:r>
        <w:rPr/>
        <w:t>on Peninsula</w:t>
      </w:r>
      <w:r>
        <w:rPr>
          <w:spacing w:val="-1"/>
        </w:rPr>
        <w:t> </w:t>
      </w:r>
      <w:r>
        <w:rPr/>
        <w:t>operations.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</w:pPr>
      <w:r>
        <w:rPr/>
        <w:pict>
          <v:rect style="position:absolute;margin-left:36pt;margin-top:-5.828169pt;width:.72pt;height:186.96pt;mso-position-horizontal-relative:page;mso-position-vertical-relative:paragraph;z-index:15740416" id="docshape40" filled="true" fillcolor="#000000" stroked="false">
            <v:fill type="solid"/>
            <w10:wrap type="none"/>
          </v:rect>
        </w:pict>
      </w:r>
      <w:bookmarkStart w:name="USAP Participants" w:id="29"/>
      <w:bookmarkEnd w:id="29"/>
      <w:r>
        <w:rPr>
          <w:b w:val="0"/>
        </w:rPr>
      </w:r>
      <w:bookmarkStart w:name="_bookmark14" w:id="30"/>
      <w:bookmarkEnd w:id="30"/>
      <w:r>
        <w:rPr>
          <w:b w:val="0"/>
        </w:rPr>
      </w:r>
      <w:r>
        <w:rPr/>
        <w:t>USAP</w:t>
      </w:r>
      <w:r>
        <w:rPr>
          <w:spacing w:val="-5"/>
        </w:rPr>
        <w:t> </w:t>
      </w:r>
      <w:r>
        <w:rPr/>
        <w:t>Participants</w:t>
      </w:r>
    </w:p>
    <w:p>
      <w:pPr>
        <w:pStyle w:val="BodyText"/>
        <w:spacing w:before="120"/>
        <w:ind w:left="1616"/>
        <w:jc w:val="both"/>
      </w:pPr>
      <w:r>
        <w:rPr/>
        <w:t>Everyone</w:t>
      </w:r>
      <w:r>
        <w:rPr>
          <w:spacing w:val="-3"/>
        </w:rPr>
        <w:t> </w:t>
      </w:r>
      <w:r>
        <w:rPr/>
        <w:t>who</w:t>
      </w:r>
      <w:r>
        <w:rPr>
          <w:spacing w:val="-1"/>
        </w:rPr>
        <w:t> </w:t>
      </w:r>
      <w:r>
        <w:rPr/>
        <w:t>sends</w:t>
      </w:r>
      <w:r>
        <w:rPr>
          <w:spacing w:val="-1"/>
        </w:rPr>
        <w:t> </w:t>
      </w:r>
      <w:r>
        <w:rPr/>
        <w:t>cargo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Antarctica must</w:t>
      </w:r>
      <w:r>
        <w:rPr>
          <w:spacing w:val="-1"/>
        </w:rPr>
        <w:t> </w:t>
      </w:r>
      <w:r>
        <w:rPr/>
        <w:t>follow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steps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procedure.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</w:pPr>
      <w:bookmarkStart w:name="Before Deployment" w:id="31"/>
      <w:bookmarkEnd w:id="31"/>
      <w:r>
        <w:rPr>
          <w:b w:val="0"/>
        </w:rPr>
      </w:r>
      <w:bookmarkStart w:name="_bookmark15" w:id="32"/>
      <w:bookmarkEnd w:id="32"/>
      <w:r>
        <w:rPr>
          <w:b w:val="0"/>
        </w:rPr>
      </w:r>
      <w:r>
        <w:rPr/>
        <w:t>Before</w:t>
      </w:r>
      <w:r>
        <w:rPr>
          <w:spacing w:val="-10"/>
        </w:rPr>
        <w:t> </w:t>
      </w:r>
      <w:r>
        <w:rPr/>
        <w:t>Deployment</w:t>
      </w:r>
    </w:p>
    <w:p>
      <w:pPr>
        <w:pStyle w:val="BodyText"/>
        <w:spacing w:before="119"/>
        <w:ind w:left="1040" w:right="1201"/>
      </w:pPr>
      <w:r>
        <w:rPr/>
        <w:t>The</w:t>
      </w:r>
      <w:r>
        <w:rPr>
          <w:spacing w:val="-3"/>
        </w:rPr>
        <w:t> </w:t>
      </w:r>
      <w:r>
        <w:rPr/>
        <w:t>Operational</w:t>
      </w:r>
      <w:r>
        <w:rPr>
          <w:spacing w:val="-1"/>
        </w:rPr>
        <w:t> </w:t>
      </w:r>
      <w:r>
        <w:rPr/>
        <w:t>notice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each</w:t>
      </w:r>
      <w:r>
        <w:rPr>
          <w:spacing w:val="-1"/>
        </w:rPr>
        <w:t> </w:t>
      </w:r>
      <w:r>
        <w:rPr/>
        <w:t>science group</w:t>
      </w:r>
      <w:r>
        <w:rPr>
          <w:spacing w:val="-1"/>
        </w:rPr>
        <w:t> </w:t>
      </w:r>
      <w:r>
        <w:rPr/>
        <w:t>outlines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requirements</w:t>
      </w:r>
      <w:r>
        <w:rPr>
          <w:spacing w:val="1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NSF.</w:t>
      </w:r>
      <w:r>
        <w:rPr>
          <w:spacing w:val="-57"/>
        </w:rPr>
        <w:t> </w:t>
      </w:r>
      <w:r>
        <w:rPr/>
        <w:t>The requirements for shipping should be specified in each the Support Information Package</w:t>
      </w:r>
      <w:r>
        <w:rPr>
          <w:spacing w:val="1"/>
        </w:rPr>
        <w:t> </w:t>
      </w:r>
      <w:r>
        <w:rPr/>
        <w:t>(SIP) for the science event. Make sure to review the Operational notice before completing the</w:t>
      </w:r>
      <w:r>
        <w:rPr>
          <w:spacing w:val="1"/>
        </w:rPr>
        <w:t> </w:t>
      </w:r>
      <w:r>
        <w:rPr/>
        <w:t>SIP.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SIP</w:t>
      </w:r>
      <w:r>
        <w:rPr>
          <w:spacing w:val="-1"/>
        </w:rPr>
        <w:t> </w:t>
      </w:r>
      <w:r>
        <w:rPr/>
        <w:t>provides details for</w:t>
      </w:r>
      <w:r>
        <w:rPr>
          <w:spacing w:val="-2"/>
        </w:rPr>
        <w:t> </w:t>
      </w:r>
      <w:r>
        <w:rPr/>
        <w:t>writing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Support Plan (RSP).</w:t>
      </w:r>
    </w:p>
    <w:p>
      <w:pPr>
        <w:pStyle w:val="BodyText"/>
        <w:spacing w:before="120"/>
        <w:ind w:left="1040" w:right="1068"/>
      </w:pPr>
      <w:r>
        <w:rPr/>
        <w:t>Equipment, supplies, and science samples are all shipped as cargo unless other arrangements are</w:t>
      </w:r>
      <w:r>
        <w:rPr>
          <w:spacing w:val="1"/>
        </w:rPr>
        <w:t> </w:t>
      </w:r>
      <w:r>
        <w:rPr/>
        <w:t>made in advance. Additionally, ASC SIPs are required to call out shipping requirements for ASC</w:t>
      </w:r>
      <w:r>
        <w:rPr>
          <w:spacing w:val="-57"/>
        </w:rPr>
        <w:t> </w:t>
      </w:r>
      <w:r>
        <w:rPr/>
        <w:t>work</w:t>
      </w:r>
      <w:r>
        <w:rPr>
          <w:spacing w:val="-2"/>
        </w:rPr>
        <w:t> </w:t>
      </w:r>
      <w:r>
        <w:rPr/>
        <w:t>centers</w:t>
      </w:r>
      <w:r>
        <w:rPr>
          <w:spacing w:val="-1"/>
        </w:rPr>
        <w:t> </w:t>
      </w:r>
      <w:r>
        <w:rPr/>
        <w:t>(R-Event)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ASC</w:t>
      </w:r>
      <w:r>
        <w:rPr>
          <w:spacing w:val="-1"/>
        </w:rPr>
        <w:t> </w:t>
      </w:r>
      <w:r>
        <w:rPr/>
        <w:t>technical</w:t>
      </w:r>
      <w:r>
        <w:rPr>
          <w:spacing w:val="-2"/>
        </w:rPr>
        <w:t> </w:t>
      </w:r>
      <w:r>
        <w:rPr/>
        <w:t>events</w:t>
      </w:r>
      <w:r>
        <w:rPr>
          <w:spacing w:val="1"/>
        </w:rPr>
        <w:t> </w:t>
      </w:r>
      <w:r>
        <w:rPr/>
        <w:t>(T-Event)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NSF</w:t>
      </w:r>
      <w:r>
        <w:rPr>
          <w:spacing w:val="-4"/>
        </w:rPr>
        <w:t> </w:t>
      </w:r>
      <w:r>
        <w:rPr/>
        <w:t>technical</w:t>
      </w:r>
      <w:r>
        <w:rPr>
          <w:spacing w:val="-1"/>
        </w:rPr>
        <w:t> </w:t>
      </w:r>
      <w:r>
        <w:rPr/>
        <w:t>support</w:t>
      </w:r>
      <w:r>
        <w:rPr>
          <w:spacing w:val="-1"/>
        </w:rPr>
        <w:t> </w:t>
      </w:r>
      <w:r>
        <w:rPr/>
        <w:t>events.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</w:pPr>
      <w:bookmarkStart w:name="Port Hueneme, California" w:id="33"/>
      <w:bookmarkEnd w:id="33"/>
      <w:r>
        <w:rPr>
          <w:b w:val="0"/>
        </w:rPr>
      </w:r>
      <w:bookmarkStart w:name="_bookmark16" w:id="34"/>
      <w:bookmarkEnd w:id="34"/>
      <w:r>
        <w:rPr>
          <w:b w:val="0"/>
        </w:rPr>
      </w:r>
      <w:r>
        <w:rPr/>
        <w:t>Port</w:t>
      </w:r>
      <w:r>
        <w:rPr>
          <w:spacing w:val="-9"/>
        </w:rPr>
        <w:t> </w:t>
      </w:r>
      <w:r>
        <w:rPr/>
        <w:t>Hueneme,</w:t>
      </w:r>
      <w:r>
        <w:rPr>
          <w:spacing w:val="-6"/>
        </w:rPr>
        <w:t> </w:t>
      </w:r>
      <w:r>
        <w:rPr/>
        <w:t>California</w:t>
      </w:r>
    </w:p>
    <w:p>
      <w:pPr>
        <w:pStyle w:val="BodyText"/>
        <w:spacing w:before="118"/>
        <w:ind w:left="1040" w:right="1115"/>
      </w:pPr>
      <w:r>
        <w:rPr/>
        <w:pict>
          <v:rect style="position:absolute;margin-left:36pt;margin-top:6.183121pt;width:.72pt;height:33.6pt;mso-position-horizontal-relative:page;mso-position-vertical-relative:paragraph;z-index:15740928" id="docshape41" filled="true" fillcolor="#000000" stroked="false">
            <v:fill type="solid"/>
            <w10:wrap type="none"/>
          </v:rect>
        </w:pict>
      </w:r>
      <w:r>
        <w:rPr/>
        <w:t>Port</w:t>
      </w:r>
      <w:r>
        <w:rPr>
          <w:spacing w:val="-2"/>
        </w:rPr>
        <w:t> </w:t>
      </w:r>
      <w:r>
        <w:rPr/>
        <w:t>Hueneme</w:t>
      </w:r>
      <w:r>
        <w:rPr>
          <w:spacing w:val="-3"/>
        </w:rPr>
        <w:t> </w:t>
      </w:r>
      <w:r>
        <w:rPr/>
        <w:t>Operations</w:t>
      </w:r>
      <w:r>
        <w:rPr>
          <w:spacing w:val="-2"/>
        </w:rPr>
        <w:t> </w:t>
      </w:r>
      <w:r>
        <w:rPr/>
        <w:t>processes all</w:t>
      </w:r>
      <w:r>
        <w:rPr>
          <w:spacing w:val="-2"/>
        </w:rPr>
        <w:t> </w:t>
      </w:r>
      <w:r>
        <w:rPr/>
        <w:t>United</w:t>
      </w:r>
      <w:r>
        <w:rPr>
          <w:spacing w:val="-2"/>
        </w:rPr>
        <w:t> </w:t>
      </w:r>
      <w:r>
        <w:rPr/>
        <w:t>States</w:t>
      </w:r>
      <w:r>
        <w:rPr>
          <w:spacing w:val="-2"/>
        </w:rPr>
        <w:t> </w:t>
      </w:r>
      <w:r>
        <w:rPr/>
        <w:t>Antarctic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material going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or</w:t>
      </w:r>
      <w:r>
        <w:rPr>
          <w:spacing w:val="-57"/>
        </w:rPr>
        <w:t> </w:t>
      </w:r>
      <w:r>
        <w:rPr/>
        <w:t>returning</w:t>
      </w:r>
      <w:r>
        <w:rPr>
          <w:spacing w:val="-4"/>
        </w:rPr>
        <w:t> </w:t>
      </w:r>
      <w:r>
        <w:rPr/>
        <w:t>from Antarctica,</w:t>
      </w:r>
      <w:r>
        <w:rPr>
          <w:spacing w:val="-1"/>
        </w:rPr>
        <w:t> </w:t>
      </w:r>
      <w:r>
        <w:rPr/>
        <w:t>and enters all</w:t>
      </w:r>
      <w:r>
        <w:rPr>
          <w:spacing w:val="-1"/>
        </w:rPr>
        <w:t> </w:t>
      </w:r>
      <w:r>
        <w:rPr/>
        <w:t>shipping information into</w:t>
      </w:r>
      <w:r>
        <w:rPr>
          <w:spacing w:val="-1"/>
        </w:rPr>
        <w:t> </w:t>
      </w:r>
      <w:r>
        <w:rPr/>
        <w:t>Maximo.</w:t>
      </w:r>
    </w:p>
    <w:p>
      <w:pPr>
        <w:spacing w:after="0"/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3"/>
        <w:rPr>
          <w:sz w:val="10"/>
        </w:rPr>
      </w:pPr>
    </w:p>
    <w:p>
      <w:pPr>
        <w:pStyle w:val="Heading2"/>
        <w:spacing w:before="92"/>
      </w:pPr>
      <w:bookmarkStart w:name="Indirect Air Carrier" w:id="35"/>
      <w:bookmarkEnd w:id="35"/>
      <w:r>
        <w:rPr>
          <w:b w:val="0"/>
        </w:rPr>
      </w:r>
      <w:bookmarkStart w:name="_bookmark17" w:id="36"/>
      <w:bookmarkEnd w:id="36"/>
      <w:r>
        <w:rPr>
          <w:b w:val="0"/>
        </w:rPr>
      </w:r>
      <w:r>
        <w:rPr/>
        <w:t>Indirect</w:t>
      </w:r>
      <w:r>
        <w:rPr>
          <w:spacing w:val="-4"/>
        </w:rPr>
        <w:t> </w:t>
      </w:r>
      <w:r>
        <w:rPr/>
        <w:t>Air</w:t>
      </w:r>
      <w:r>
        <w:rPr>
          <w:spacing w:val="-4"/>
        </w:rPr>
        <w:t> </w:t>
      </w:r>
      <w:r>
        <w:rPr/>
        <w:t>Carrier</w:t>
      </w:r>
    </w:p>
    <w:p>
      <w:pPr>
        <w:pStyle w:val="BodyText"/>
        <w:spacing w:before="117"/>
        <w:ind w:left="1615" w:right="1227"/>
      </w:pPr>
      <w:r>
        <w:rPr/>
        <w:pict>
          <v:rect style="position:absolute;margin-left:36pt;margin-top:19.933132pt;width:.72pt;height:55.2pt;mso-position-horizontal-relative:page;mso-position-vertical-relative:paragraph;z-index:15742464" id="docshape42" filled="true" fillcolor="#000000" stroked="false">
            <v:fill type="solid"/>
            <w10:wrap type="none"/>
          </v:rect>
        </w:pict>
      </w:r>
      <w:r>
        <w:rPr/>
        <w:pict>
          <v:rect style="position:absolute;margin-left:36pt;margin-top:88.933136pt;width:.72pt;height:19.8pt;mso-position-horizontal-relative:page;mso-position-vertical-relative:paragraph;z-index:15742976" id="docshape43" filled="true" fillcolor="#000000" stroked="false">
            <v:fill type="solid"/>
            <w10:wrap type="none"/>
          </v:rect>
        </w:pict>
      </w:r>
      <w:r>
        <w:rPr/>
        <w:t>Federal</w:t>
      </w:r>
      <w:r>
        <w:rPr>
          <w:spacing w:val="-3"/>
        </w:rPr>
        <w:t> </w:t>
      </w:r>
      <w:r>
        <w:rPr/>
        <w:t>Aviation</w:t>
      </w:r>
      <w:r>
        <w:rPr>
          <w:spacing w:val="-2"/>
        </w:rPr>
        <w:t> </w:t>
      </w:r>
      <w:r>
        <w:rPr/>
        <w:t>Administration</w:t>
      </w:r>
      <w:r>
        <w:rPr>
          <w:spacing w:val="-2"/>
        </w:rPr>
        <w:t> </w:t>
      </w:r>
      <w:r>
        <w:rPr/>
        <w:t>(FAA)</w:t>
      </w:r>
      <w:r>
        <w:rPr>
          <w:spacing w:val="-3"/>
        </w:rPr>
        <w:t> </w:t>
      </w:r>
      <w:r>
        <w:rPr/>
        <w:t>regulations</w:t>
      </w:r>
      <w:r>
        <w:rPr>
          <w:spacing w:val="-3"/>
        </w:rPr>
        <w:t> </w:t>
      </w:r>
      <w:r>
        <w:rPr/>
        <w:t>require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Port</w:t>
      </w:r>
      <w:r>
        <w:rPr>
          <w:spacing w:val="-2"/>
        </w:rPr>
        <w:t> </w:t>
      </w:r>
      <w:r>
        <w:rPr/>
        <w:t>Hueneme</w:t>
      </w:r>
      <w:r>
        <w:rPr>
          <w:spacing w:val="-4"/>
        </w:rPr>
        <w:t> </w:t>
      </w:r>
      <w:r>
        <w:rPr/>
        <w:t>Operations</w:t>
      </w:r>
      <w:r>
        <w:rPr>
          <w:spacing w:val="-57"/>
        </w:rPr>
        <w:t> </w:t>
      </w:r>
      <w:r>
        <w:rPr/>
        <w:t>manager to sign a </w:t>
      </w:r>
      <w:r>
        <w:rPr>
          <w:i/>
        </w:rPr>
        <w:t>Shipper's Security Endorsement </w:t>
      </w:r>
      <w:r>
        <w:rPr/>
        <w:t>for all commercial air shipments. The</w:t>
      </w:r>
      <w:r>
        <w:rPr>
          <w:spacing w:val="1"/>
        </w:rPr>
        <w:t> </w:t>
      </w:r>
      <w:r>
        <w:rPr/>
        <w:t>endorsement certifies shipments do not contain unauthorized explosives, incendiaries, or</w:t>
      </w:r>
      <w:r>
        <w:rPr>
          <w:spacing w:val="1"/>
        </w:rPr>
        <w:t> </w:t>
      </w:r>
      <w:r>
        <w:rPr/>
        <w:t>other destructive substances or items. The unauthorized shipment of hazardous materials</w:t>
      </w:r>
      <w:r>
        <w:rPr>
          <w:spacing w:val="1"/>
        </w:rPr>
        <w:t> </w:t>
      </w:r>
      <w:r>
        <w:rPr/>
        <w:t>via air carriers subjects the shipper to personal liability of $50,000 and or up-to five years</w:t>
      </w:r>
      <w:r>
        <w:rPr>
          <w:spacing w:val="-57"/>
        </w:rPr>
        <w:t> </w:t>
      </w:r>
      <w:r>
        <w:rPr/>
        <w:t>in jail. This penalty applies to the individual who certified the shipment for air transport</w:t>
      </w:r>
      <w:r>
        <w:rPr>
          <w:spacing w:val="1"/>
        </w:rPr>
        <w:t> </w:t>
      </w:r>
      <w:r>
        <w:rPr/>
        <w:t>along</w:t>
      </w:r>
      <w:r>
        <w:rPr>
          <w:spacing w:val="-4"/>
        </w:rPr>
        <w:t> </w:t>
      </w:r>
      <w:r>
        <w:rPr/>
        <w:t>with the</w:t>
      </w:r>
      <w:r>
        <w:rPr>
          <w:spacing w:val="-1"/>
        </w:rPr>
        <w:t> </w:t>
      </w:r>
      <w:r>
        <w:rPr/>
        <w:t>shipper's employer.</w:t>
      </w:r>
    </w:p>
    <w:p>
      <w:pPr>
        <w:pStyle w:val="BodyText"/>
        <w:spacing w:before="10"/>
        <w:rPr>
          <w:sz w:val="8"/>
        </w:rPr>
      </w:pPr>
      <w:r>
        <w:rPr/>
        <w:pict>
          <v:group style="position:absolute;margin-left:106.559998pt;margin-top:6.320059pt;width:434.9pt;height:5.9pt;mso-position-horizontal-relative:page;mso-position-vertical-relative:paragraph;z-index:-15715840;mso-wrap-distance-left:0;mso-wrap-distance-right:0" id="docshapegroup44" coordorigin="2131,126" coordsize="8698,118">
            <v:rect style="position:absolute;left:2131;top:126;width:8698;height:29" id="docshape45" filled="true" fillcolor="#c0c0c0" stroked="false">
              <v:fill type="solid"/>
            </v:rect>
            <v:rect style="position:absolute;left:2131;top:155;width:8698;height:60" id="docshape46" filled="true" fillcolor="#5f5f5f" stroked="false">
              <v:fill type="solid"/>
            </v:rect>
            <v:rect style="position:absolute;left:2131;top:215;width:8698;height:29" id="docshape47" filled="true" fillcolor="#000000" stroked="false">
              <v:fill type="solid"/>
            </v:rect>
            <w10:wrap type="topAndBottom"/>
          </v:group>
        </w:pict>
      </w:r>
    </w:p>
    <w:p>
      <w:pPr>
        <w:tabs>
          <w:tab w:pos="3199" w:val="left" w:leader="none"/>
        </w:tabs>
        <w:spacing w:line="307" w:lineRule="auto" w:before="62"/>
        <w:ind w:left="3200" w:right="1130" w:hanging="1440"/>
        <w:jc w:val="left"/>
        <w:rPr>
          <w:rFonts w:ascii="Arial"/>
          <w:sz w:val="18"/>
        </w:rPr>
      </w:pPr>
      <w:r>
        <w:rPr>
          <w:rFonts w:ascii="Arial Black"/>
          <w:sz w:val="22"/>
        </w:rPr>
        <w:t>CAUTION</w:t>
        <w:tab/>
      </w:r>
      <w:r>
        <w:rPr>
          <w:rFonts w:ascii="Arial"/>
          <w:sz w:val="18"/>
        </w:rPr>
        <w:t>All cargo is subject to inspection before entering the USAP transportation system. Finding</w:t>
      </w:r>
      <w:r>
        <w:rPr>
          <w:rFonts w:ascii="Arial"/>
          <w:spacing w:val="-47"/>
          <w:sz w:val="18"/>
        </w:rPr>
        <w:t> </w:t>
      </w:r>
      <w:r>
        <w:rPr>
          <w:rFonts w:ascii="Arial"/>
          <w:sz w:val="18"/>
        </w:rPr>
        <w:t>undeclared hazardous materials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will delay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or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prevent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shipment.</w:t>
      </w:r>
    </w:p>
    <w:p>
      <w:pPr>
        <w:pStyle w:val="BodyText"/>
        <w:spacing w:before="10"/>
        <w:rPr>
          <w:rFonts w:ascii="Arial"/>
          <w:sz w:val="16"/>
        </w:rPr>
      </w:pPr>
    </w:p>
    <w:p>
      <w:pPr>
        <w:pStyle w:val="BodyText"/>
        <w:ind w:left="1616" w:right="1186"/>
      </w:pPr>
      <w:r>
        <w:rPr/>
        <w:pict>
          <v:group style="position:absolute;margin-left:106.559998pt;margin-top:-11.59686pt;width:434.9pt;height:5.9pt;mso-position-horizontal-relative:page;mso-position-vertical-relative:paragraph;z-index:15741952" id="docshapegroup48" coordorigin="2131,-232" coordsize="8698,118">
            <v:rect style="position:absolute;left:2131;top:-144;width:8698;height:29" id="docshape49" filled="true" fillcolor="#c0c0c0" stroked="false">
              <v:fill type="solid"/>
            </v:rect>
            <v:rect style="position:absolute;left:2131;top:-204;width:8698;height:60" id="docshape50" filled="true" fillcolor="#5f5f5f" stroked="false">
              <v:fill type="solid"/>
            </v:rect>
            <v:rect style="position:absolute;left:2131;top:-232;width:8698;height:29" id="docshape51" filled="true" fillcolor="#000000" stroked="false">
              <v:fill type="solid"/>
            </v:rect>
            <w10:wrap type="none"/>
          </v:group>
        </w:pict>
      </w:r>
      <w:r>
        <w:rPr/>
        <w:pict>
          <v:rect style="position:absolute;margin-left:36pt;margin-top:14.08214pt;width:.72pt;height:13.801pt;mso-position-horizontal-relative:page;mso-position-vertical-relative:paragraph;z-index:15743488" id="docshape52" filled="true" fillcolor="#000000" stroked="false">
            <v:fill type="solid"/>
            <w10:wrap type="none"/>
          </v:rect>
        </w:pict>
      </w:r>
      <w:r>
        <w:rPr/>
        <w:t>Each container, even those with locking devices, arriving at the Port Hueneme Operations</w:t>
      </w:r>
      <w:r>
        <w:rPr>
          <w:spacing w:val="-58"/>
        </w:rPr>
        <w:t> </w:t>
      </w:r>
      <w:r>
        <w:rPr/>
        <w:t>facility,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subject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inspection.</w:t>
      </w:r>
      <w:r>
        <w:rPr>
          <w:spacing w:val="-1"/>
        </w:rPr>
        <w:t> </w:t>
      </w:r>
      <w:r>
        <w:rPr/>
        <w:t>Cargo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be forwarded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cannot</w:t>
      </w:r>
      <w:r>
        <w:rPr>
          <w:spacing w:val="-1"/>
        </w:rPr>
        <w:t> </w:t>
      </w:r>
      <w:r>
        <w:rPr/>
        <w:t>be inspected.</w:t>
      </w:r>
    </w:p>
    <w:p>
      <w:pPr>
        <w:pStyle w:val="BodyText"/>
        <w:ind w:left="1616" w:right="1115"/>
      </w:pPr>
      <w:r>
        <w:rPr/>
        <w:t>Materials</w:t>
      </w:r>
      <w:r>
        <w:rPr>
          <w:spacing w:val="-2"/>
        </w:rPr>
        <w:t> </w:t>
      </w:r>
      <w:r>
        <w:rPr/>
        <w:t>found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unacceptable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commercial</w:t>
      </w:r>
      <w:r>
        <w:rPr>
          <w:spacing w:val="-1"/>
        </w:rPr>
        <w:t> </w:t>
      </w:r>
      <w:r>
        <w:rPr/>
        <w:t>air</w:t>
      </w:r>
      <w:r>
        <w:rPr>
          <w:spacing w:val="-2"/>
        </w:rPr>
        <w:t> </w:t>
      </w:r>
      <w:r>
        <w:rPr/>
        <w:t>transportation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diverted</w:t>
      </w:r>
      <w:r>
        <w:rPr>
          <w:spacing w:val="-1"/>
        </w:rPr>
        <w:t> </w:t>
      </w:r>
      <w:r>
        <w:rPr/>
        <w:t>to</w:t>
      </w:r>
      <w:r>
        <w:rPr>
          <w:spacing w:val="-57"/>
        </w:rPr>
        <w:t> </w:t>
      </w:r>
      <w:r>
        <w:rPr/>
        <w:t>commercial surface carriers and will take longer to reach their destination. Similar</w:t>
      </w:r>
      <w:r>
        <w:rPr>
          <w:spacing w:val="1"/>
        </w:rPr>
        <w:t> </w:t>
      </w:r>
      <w:r>
        <w:rPr/>
        <w:t>restrictions</w:t>
      </w:r>
      <w:r>
        <w:rPr>
          <w:spacing w:val="-1"/>
        </w:rPr>
        <w:t> </w:t>
      </w:r>
      <w:r>
        <w:rPr/>
        <w:t>apply</w:t>
      </w:r>
      <w:r>
        <w:rPr>
          <w:spacing w:val="-5"/>
        </w:rPr>
        <w:t> </w:t>
      </w:r>
      <w:r>
        <w:rPr/>
        <w:t>to retrograde</w:t>
      </w:r>
      <w:r>
        <w:rPr>
          <w:spacing w:val="-1"/>
        </w:rPr>
        <w:t> </w:t>
      </w:r>
      <w:r>
        <w:rPr/>
        <w:t>shipment</w:t>
      </w:r>
      <w:r>
        <w:rPr>
          <w:spacing w:val="-1"/>
        </w:rPr>
        <w:t> </w:t>
      </w:r>
      <w:r>
        <w:rPr/>
        <w:t>from Antarctica.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</w:pPr>
      <w:r>
        <w:rPr/>
        <w:pict>
          <v:rect style="position:absolute;margin-left:36pt;margin-top:-5.828158pt;width:.72pt;height:28.08pt;mso-position-horizontal-relative:page;mso-position-vertical-relative:paragraph;z-index:15744000" id="docshape53" filled="true" fillcolor="#000000" stroked="false">
            <v:fill type="solid"/>
            <w10:wrap type="none"/>
          </v:rect>
        </w:pict>
      </w:r>
      <w:bookmarkStart w:name="Hazardous Materials" w:id="37"/>
      <w:bookmarkEnd w:id="37"/>
      <w:r>
        <w:rPr>
          <w:b w:val="0"/>
        </w:rPr>
      </w:r>
      <w:bookmarkStart w:name="_bookmark18" w:id="38"/>
      <w:bookmarkEnd w:id="38"/>
      <w:r>
        <w:rPr>
          <w:b w:val="0"/>
        </w:rPr>
      </w:r>
      <w:r>
        <w:rPr/>
        <w:t>Hazardous</w:t>
      </w:r>
      <w:r>
        <w:rPr>
          <w:spacing w:val="-7"/>
        </w:rPr>
        <w:t> </w:t>
      </w:r>
      <w:r>
        <w:rPr/>
        <w:t>Materials</w:t>
      </w:r>
    </w:p>
    <w:p>
      <w:pPr>
        <w:pStyle w:val="BodyText"/>
        <w:spacing w:before="117"/>
        <w:ind w:left="1616" w:right="1080"/>
      </w:pPr>
      <w:r>
        <w:rPr/>
        <w:t>Participants are responsible for declaring all hazardous materials shipped to Antarctica. All</w:t>
      </w:r>
      <w:r>
        <w:rPr>
          <w:spacing w:val="-57"/>
        </w:rPr>
        <w:t> </w:t>
      </w:r>
      <w:r>
        <w:rPr/>
        <w:t>shipments must comply with domestic and international regulations governing packing,</w:t>
      </w:r>
      <w:r>
        <w:rPr>
          <w:spacing w:val="1"/>
        </w:rPr>
        <w:t> </w:t>
      </w:r>
      <w:r>
        <w:rPr/>
        <w:t>marking, labeling, and documenting hazardous materials. Failure to identify hazardous</w:t>
      </w:r>
      <w:r>
        <w:rPr>
          <w:spacing w:val="1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violates</w:t>
      </w:r>
      <w:r>
        <w:rPr>
          <w:spacing w:val="-1"/>
        </w:rPr>
        <w:t> </w:t>
      </w:r>
      <w:r>
        <w:rPr/>
        <w:t>United</w:t>
      </w:r>
      <w:r>
        <w:rPr>
          <w:spacing w:val="1"/>
        </w:rPr>
        <w:t> </w:t>
      </w:r>
      <w:r>
        <w:rPr/>
        <w:t>States</w:t>
      </w:r>
      <w:r>
        <w:rPr>
          <w:spacing w:val="-2"/>
        </w:rPr>
        <w:t> </w:t>
      </w:r>
      <w:r>
        <w:rPr/>
        <w:t>law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holds</w:t>
      </w:r>
      <w:r>
        <w:rPr>
          <w:spacing w:val="-2"/>
        </w:rPr>
        <w:t> </w:t>
      </w:r>
      <w:r>
        <w:rPr/>
        <w:t>penalties</w:t>
      </w:r>
      <w:r>
        <w:rPr>
          <w:spacing w:val="-1"/>
        </w:rPr>
        <w:t> </w:t>
      </w:r>
      <w:r>
        <w:rPr/>
        <w:t>up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$250,000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10</w:t>
      </w:r>
      <w:r>
        <w:rPr>
          <w:spacing w:val="1"/>
        </w:rPr>
        <w:t> </w:t>
      </w:r>
      <w:r>
        <w:rPr/>
        <w:t>years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jail.</w:t>
      </w:r>
    </w:p>
    <w:p>
      <w:pPr>
        <w:pStyle w:val="BodyText"/>
        <w:spacing w:before="120"/>
        <w:ind w:left="1615" w:right="1113"/>
      </w:pPr>
      <w:r>
        <w:rPr/>
        <w:pict>
          <v:rect style="position:absolute;margin-left:36pt;margin-top:33.88311pt;width:.72pt;height:27.6pt;mso-position-horizontal-relative:page;mso-position-vertical-relative:paragraph;z-index:15744512" id="docshape54" filled="true" fillcolor="#000000" stroked="false">
            <v:fill type="solid"/>
            <w10:wrap type="none"/>
          </v:rect>
        </w:pict>
      </w:r>
      <w:r>
        <w:rPr/>
        <w:t>Participants must seek the services of professional shippers like FedEx, UPS, or DHL</w:t>
      </w:r>
      <w:r>
        <w:rPr>
          <w:spacing w:val="1"/>
        </w:rPr>
        <w:t> </w:t>
      </w:r>
      <w:r>
        <w:rPr/>
        <w:t>when shipping hazardous cargo to Port Hueneme. Using a professional shipper reduces the</w:t>
      </w:r>
      <w:r>
        <w:rPr>
          <w:spacing w:val="-57"/>
        </w:rPr>
        <w:t> </w:t>
      </w:r>
      <w:r>
        <w:rPr/>
        <w:t>risk of harm to transportation personnel. It also helps prevent delays or refusals by</w:t>
      </w:r>
      <w:r>
        <w:rPr>
          <w:spacing w:val="1"/>
        </w:rPr>
        <w:t> </w:t>
      </w:r>
      <w:r>
        <w:rPr/>
        <w:t>ensuring materials are packed, marked, labeled, and documented in accordance with</w:t>
      </w:r>
      <w:r>
        <w:rPr>
          <w:spacing w:val="1"/>
        </w:rPr>
        <w:t> </w:t>
      </w:r>
      <w:r>
        <w:rPr/>
        <w:t>domestic</w:t>
      </w:r>
      <w:r>
        <w:rPr>
          <w:spacing w:val="-2"/>
        </w:rPr>
        <w:t> </w:t>
      </w:r>
      <w:r>
        <w:rPr/>
        <w:t>and international regulations.</w:t>
      </w:r>
    </w:p>
    <w:p>
      <w:pPr>
        <w:pStyle w:val="BodyText"/>
        <w:spacing w:before="120"/>
        <w:ind w:left="1615" w:right="1594"/>
      </w:pPr>
      <w:r>
        <w:rPr/>
        <w:pict>
          <v:rect style="position:absolute;margin-left:36pt;margin-top:6.28311pt;width:.72pt;height:13.8pt;mso-position-horizontal-relative:page;mso-position-vertical-relative:paragraph;z-index:15745024" id="docshape55" filled="true" fillcolor="#000000" stroked="false">
            <v:fill type="solid"/>
            <w10:wrap type="none"/>
          </v:rect>
        </w:pict>
      </w:r>
      <w:r>
        <w:rPr/>
        <w:pict>
          <v:rect style="position:absolute;margin-left:36pt;margin-top:47.683109pt;width:.72pt;height:13.8pt;mso-position-horizontal-relative:page;mso-position-vertical-relative:paragraph;z-index:15745536" id="docshape56" filled="true" fillcolor="#000000" stroked="false">
            <v:fill type="solid"/>
            <w10:wrap type="none"/>
          </v:rect>
        </w:pict>
      </w:r>
      <w:r>
        <w:rPr/>
        <w:t>The Hazardous Cargo supervisor in Denver, Colorado, supervises the shipment of</w:t>
      </w:r>
      <w:r>
        <w:rPr>
          <w:spacing w:val="1"/>
        </w:rPr>
        <w:t> </w:t>
      </w:r>
      <w:r>
        <w:rPr/>
        <w:t>hazardous materials through the USAP transportation system referenced in </w:t>
      </w:r>
      <w:r>
        <w:rPr>
          <w:i/>
        </w:rPr>
        <w:t>Inter-</w:t>
      </w:r>
      <w:r>
        <w:rPr>
          <w:i/>
          <w:spacing w:val="1"/>
        </w:rPr>
        <w:t> </w:t>
      </w:r>
      <w:r>
        <w:rPr>
          <w:i/>
        </w:rPr>
        <w:t>Continental Shipment of Hazardous Materials via Aircraft </w:t>
      </w:r>
      <w:r>
        <w:rPr/>
        <w:t>(TL-MAN-0017). Please</w:t>
      </w:r>
      <w:r>
        <w:rPr>
          <w:spacing w:val="1"/>
        </w:rPr>
        <w:t> </w:t>
      </w:r>
      <w:r>
        <w:rPr/>
        <w:t>contact the hazardous cargo supervisor at (720) 568-2177 or at 1 (800) 688-8606, ext.</w:t>
      </w:r>
      <w:r>
        <w:rPr>
          <w:spacing w:val="-57"/>
        </w:rPr>
        <w:t> </w:t>
      </w:r>
      <w:r>
        <w:rPr/>
        <w:t>32035. Send questions concerning hazardous materials to </w:t>
      </w:r>
      <w:r>
        <w:rPr>
          <w:color w:val="0000FF"/>
          <w:u w:val="single" w:color="0000FF"/>
        </w:rPr>
        <w:t>USAP-Haz-Cargo-</w:t>
      </w:r>
      <w:r>
        <w:rPr>
          <w:color w:val="0000FF"/>
          <w:spacing w:val="1"/>
        </w:rPr>
        <w:t> </w:t>
      </w:r>
      <w:hyperlink r:id="rId14">
        <w:r>
          <w:rPr>
            <w:color w:val="0000FF"/>
            <w:u w:val="single" w:color="0000FF"/>
          </w:rPr>
          <w:t>Questions@usap.gov</w:t>
        </w:r>
        <w:r>
          <w:rPr/>
          <w:t>.</w:t>
        </w:r>
      </w:hyperlink>
    </w:p>
    <w:p>
      <w:pPr>
        <w:pStyle w:val="BodyText"/>
        <w:rPr>
          <w:sz w:val="21"/>
        </w:rPr>
      </w:pPr>
    </w:p>
    <w:p>
      <w:pPr>
        <w:pStyle w:val="Heading1"/>
      </w:pPr>
      <w:r>
        <w:rPr/>
        <w:pict>
          <v:rect style="position:absolute;margin-left:36pt;margin-top:-5.753186pt;width:.72pt;height:152.761pt;mso-position-horizontal-relative:page;mso-position-vertical-relative:paragraph;z-index:15746048" id="docshape57" filled="true" fillcolor="#000000" stroked="false">
            <v:fill type="solid"/>
            <w10:wrap type="none"/>
          </v:rect>
        </w:pict>
      </w:r>
      <w:bookmarkStart w:name="Preparing Cargo for Shipment" w:id="39"/>
      <w:bookmarkEnd w:id="39"/>
      <w:r>
        <w:rPr>
          <w:b w:val="0"/>
        </w:rPr>
      </w:r>
      <w:bookmarkStart w:name="_bookmark19" w:id="40"/>
      <w:bookmarkEnd w:id="40"/>
      <w:r>
        <w:rPr>
          <w:b w:val="0"/>
        </w:rPr>
      </w:r>
      <w:r>
        <w:rPr/>
        <w:t>Preparing</w:t>
      </w:r>
      <w:r>
        <w:rPr>
          <w:spacing w:val="-3"/>
        </w:rPr>
        <w:t> </w:t>
      </w:r>
      <w:r>
        <w:rPr/>
        <w:t>Cargo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Shipment</w:t>
      </w:r>
    </w:p>
    <w:p>
      <w:pPr>
        <w:pStyle w:val="BodyText"/>
        <w:spacing w:before="118"/>
        <w:ind w:left="1040" w:right="1115"/>
      </w:pPr>
      <w:r>
        <w:rPr/>
        <w:t>This</w:t>
      </w:r>
      <w:r>
        <w:rPr>
          <w:spacing w:val="-2"/>
        </w:rPr>
        <w:t> </w:t>
      </w:r>
      <w:r>
        <w:rPr/>
        <w:t>section</w:t>
      </w:r>
      <w:r>
        <w:rPr>
          <w:spacing w:val="-2"/>
        </w:rPr>
        <w:t> </w:t>
      </w:r>
      <w:r>
        <w:rPr/>
        <w:t>provides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restricted</w:t>
      </w:r>
      <w:r>
        <w:rPr>
          <w:spacing w:val="-2"/>
        </w:rPr>
        <w:t> </w:t>
      </w:r>
      <w:r>
        <w:rPr/>
        <w:t>items,</w:t>
      </w:r>
      <w:r>
        <w:rPr>
          <w:spacing w:val="-2"/>
        </w:rPr>
        <w:t> </w:t>
      </w:r>
      <w:r>
        <w:rPr/>
        <w:t>guidelines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packaging,</w:t>
      </w:r>
      <w:r>
        <w:rPr>
          <w:spacing w:val="-2"/>
        </w:rPr>
        <w:t> </w:t>
      </w:r>
      <w:r>
        <w:rPr/>
        <w:t>marking,</w:t>
      </w:r>
      <w:r>
        <w:rPr>
          <w:spacing w:val="-57"/>
        </w:rPr>
        <w:t> </w:t>
      </w:r>
      <w:r>
        <w:rPr/>
        <w:t>labeling,</w:t>
      </w:r>
      <w:r>
        <w:rPr>
          <w:spacing w:val="1"/>
        </w:rPr>
        <w:t> </w:t>
      </w:r>
      <w:r>
        <w:rPr/>
        <w:t>and documentation.</w:t>
      </w:r>
    </w:p>
    <w:p>
      <w:pPr>
        <w:pStyle w:val="BodyText"/>
        <w:spacing w:before="120"/>
        <w:ind w:left="1040" w:right="1094"/>
      </w:pPr>
      <w:r>
        <w:rPr/>
        <w:t>Proper packaging can help ensure your shipment arrives at its destination safely and on time.</w:t>
      </w:r>
      <w:r>
        <w:rPr>
          <w:spacing w:val="1"/>
        </w:rPr>
        <w:t> </w:t>
      </w:r>
      <w:r>
        <w:rPr/>
        <w:t>Containers must be able to withstand contact with the sharp corners of other containers, crushing</w:t>
      </w:r>
      <w:r>
        <w:rPr>
          <w:spacing w:val="-57"/>
        </w:rPr>
        <w:t> </w:t>
      </w:r>
      <w:r>
        <w:rPr/>
        <w:t>weights, and</w:t>
      </w:r>
      <w:r>
        <w:rPr>
          <w:spacing w:val="-1"/>
        </w:rPr>
        <w:t> </w:t>
      </w:r>
      <w:r>
        <w:rPr/>
        <w:t>shocks</w:t>
      </w:r>
      <w:r>
        <w:rPr>
          <w:spacing w:val="-1"/>
        </w:rPr>
        <w:t> </w:t>
      </w:r>
      <w:r>
        <w:rPr/>
        <w:t>sustained</w:t>
      </w:r>
      <w:r>
        <w:rPr>
          <w:spacing w:val="-1"/>
        </w:rPr>
        <w:t> </w:t>
      </w:r>
      <w:r>
        <w:rPr/>
        <w:t>while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transit,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warehouse,</w:t>
      </w:r>
      <w:r>
        <w:rPr>
          <w:spacing w:val="-1"/>
        </w:rPr>
        <w:t> </w:t>
      </w:r>
      <w:r>
        <w:rPr/>
        <w:t>aboard</w:t>
      </w:r>
      <w:r>
        <w:rPr>
          <w:spacing w:val="-1"/>
        </w:rPr>
        <w:t> </w:t>
      </w:r>
      <w:r>
        <w:rPr/>
        <w:t>ship,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 Ice.</w:t>
      </w:r>
      <w:r>
        <w:rPr>
          <w:spacing w:val="-1"/>
        </w:rPr>
        <w:t> </w:t>
      </w:r>
      <w:r>
        <w:rPr/>
        <w:t>Use</w:t>
      </w:r>
      <w:r>
        <w:rPr>
          <w:spacing w:val="-57"/>
        </w:rPr>
        <w:t> </w:t>
      </w:r>
      <w:r>
        <w:rPr/>
        <w:t>extra padding around the contents of the containers to cushion them against impact. Pack</w:t>
      </w:r>
      <w:r>
        <w:rPr>
          <w:spacing w:val="1"/>
        </w:rPr>
        <w:t> </w:t>
      </w:r>
      <w:r>
        <w:rPr/>
        <w:t>securely and fill any voids or extra space. We cannot emphasize enough your need to pack for</w:t>
      </w:r>
      <w:r>
        <w:rPr>
          <w:spacing w:val="1"/>
        </w:rPr>
        <w:t> </w:t>
      </w:r>
      <w:r>
        <w:rPr/>
        <w:t>extremely</w:t>
      </w:r>
      <w:r>
        <w:rPr>
          <w:spacing w:val="-6"/>
        </w:rPr>
        <w:t> </w:t>
      </w:r>
      <w:r>
        <w:rPr/>
        <w:t>rough handling</w:t>
      </w:r>
      <w:r>
        <w:rPr>
          <w:spacing w:val="-3"/>
        </w:rPr>
        <w:t> </w:t>
      </w:r>
      <w:r>
        <w:rPr/>
        <w:t>and</w:t>
      </w:r>
      <w:r>
        <w:rPr>
          <w:spacing w:val="2"/>
        </w:rPr>
        <w:t> </w:t>
      </w:r>
      <w:r>
        <w:rPr/>
        <w:t>exposure</w:t>
      </w:r>
      <w:r>
        <w:rPr>
          <w:spacing w:val="-1"/>
        </w:rPr>
        <w:t> </w:t>
      </w:r>
      <w:r>
        <w:rPr/>
        <w:t>to various weather conditions.</w:t>
      </w:r>
    </w:p>
    <w:p>
      <w:pPr>
        <w:spacing w:after="0"/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3"/>
        <w:rPr>
          <w:sz w:val="10"/>
        </w:rPr>
      </w:pPr>
      <w:r>
        <w:rPr/>
        <w:pict>
          <v:rect style="position:absolute;margin-left:36pt;margin-top:67.680pt;width:.72pt;height:646.680pt;mso-position-horizontal-relative:page;mso-position-vertical-relative:page;z-index:15749632" id="docshape58" filled="true" fillcolor="#000000" stroked="false">
            <v:fill type="solid"/>
            <w10:wrap type="none"/>
          </v:rect>
        </w:pict>
      </w:r>
    </w:p>
    <w:p>
      <w:pPr>
        <w:pStyle w:val="Heading2"/>
        <w:spacing w:before="92"/>
      </w:pPr>
      <w:bookmarkStart w:name="Vehicles, Machinery, and Parts via New Z" w:id="41"/>
      <w:bookmarkEnd w:id="41"/>
      <w:r>
        <w:rPr>
          <w:b w:val="0"/>
        </w:rPr>
      </w:r>
      <w:bookmarkStart w:name="_bookmark20" w:id="42"/>
      <w:bookmarkEnd w:id="42"/>
      <w:r>
        <w:rPr>
          <w:b w:val="0"/>
        </w:rPr>
      </w:r>
      <w:r>
        <w:rPr/>
        <w:t>Vehicles,</w:t>
      </w:r>
      <w:r>
        <w:rPr>
          <w:spacing w:val="-7"/>
        </w:rPr>
        <w:t> </w:t>
      </w:r>
      <w:r>
        <w:rPr/>
        <w:t>Machinery,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Parts</w:t>
      </w:r>
      <w:r>
        <w:rPr>
          <w:spacing w:val="-6"/>
        </w:rPr>
        <w:t> </w:t>
      </w:r>
      <w:r>
        <w:rPr/>
        <w:t>via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</w:t>
      </w:r>
      <w:r>
        <w:rPr/>
        <w:t>Zealand</w:t>
      </w:r>
    </w:p>
    <w:p>
      <w:pPr>
        <w:pStyle w:val="BodyText"/>
        <w:spacing w:before="117"/>
        <w:ind w:left="1616" w:right="1099"/>
      </w:pPr>
      <w:r>
        <w:rPr/>
        <w:t>The transshipment of used vehicles, machinery, or parts through New Zealand is subject to</w:t>
      </w:r>
      <w:r>
        <w:rPr>
          <w:spacing w:val="-57"/>
        </w:rPr>
        <w:t> </w:t>
      </w:r>
      <w:r>
        <w:rPr/>
        <w:t>strict biosecurity requirements. Anyone shipping such cargo through New Zealand must</w:t>
      </w:r>
      <w:r>
        <w:rPr>
          <w:spacing w:val="1"/>
        </w:rPr>
        <w:t> </w:t>
      </w:r>
      <w:r>
        <w:rPr/>
        <w:t>review and comply with the requirements detailed in the New Zealand Vehicle, Machinery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Equipment</w:t>
      </w:r>
      <w:r>
        <w:rPr>
          <w:spacing w:val="2"/>
        </w:rPr>
        <w:t> </w:t>
      </w:r>
      <w:r>
        <w:rPr/>
        <w:t>Import Health Standard located</w:t>
      </w:r>
      <w:r>
        <w:rPr>
          <w:spacing w:val="-1"/>
        </w:rPr>
        <w:t> </w:t>
      </w:r>
      <w:r>
        <w:rPr/>
        <w:t>at:</w:t>
      </w:r>
    </w:p>
    <w:p>
      <w:pPr>
        <w:pStyle w:val="BodyText"/>
        <w:spacing w:before="120"/>
        <w:ind w:left="1616"/>
      </w:pPr>
      <w:hyperlink r:id="rId15">
        <w:r>
          <w:rPr/>
          <w:t>www.biosecurity.govt.nz/dmsdocument/30224/direct</w:t>
        </w:r>
      </w:hyperlink>
    </w:p>
    <w:p>
      <w:pPr>
        <w:pStyle w:val="BodyText"/>
        <w:spacing w:before="1"/>
        <w:rPr>
          <w:sz w:val="21"/>
        </w:rPr>
      </w:pPr>
    </w:p>
    <w:p>
      <w:pPr>
        <w:pStyle w:val="Heading2"/>
      </w:pPr>
      <w:bookmarkStart w:name="Importing Technical Equipment to New Zea" w:id="43"/>
      <w:bookmarkEnd w:id="43"/>
      <w:r>
        <w:rPr>
          <w:b w:val="0"/>
        </w:rPr>
      </w:r>
      <w:bookmarkStart w:name="_bookmark21" w:id="44"/>
      <w:bookmarkEnd w:id="44"/>
      <w:r>
        <w:rPr>
          <w:b w:val="0"/>
        </w:rPr>
      </w:r>
      <w:r>
        <w:rPr/>
        <w:t>Importing</w:t>
      </w:r>
      <w:r>
        <w:rPr>
          <w:spacing w:val="-6"/>
        </w:rPr>
        <w:t> </w:t>
      </w:r>
      <w:r>
        <w:rPr/>
        <w:t>Technical</w:t>
      </w:r>
      <w:r>
        <w:rPr>
          <w:spacing w:val="-4"/>
        </w:rPr>
        <w:t> </w:t>
      </w:r>
      <w:r>
        <w:rPr/>
        <w:t>Equipment</w:t>
      </w:r>
      <w:r>
        <w:rPr>
          <w:spacing w:val="-5"/>
        </w:rPr>
        <w:t> </w:t>
      </w:r>
      <w:r>
        <w:rPr/>
        <w:t>to</w:t>
      </w:r>
      <w:r>
        <w:rPr>
          <w:spacing w:val="-9"/>
        </w:rPr>
        <w:t> </w:t>
      </w:r>
      <w:r>
        <w:rPr/>
        <w:t>New</w:t>
      </w:r>
      <w:r>
        <w:rPr>
          <w:spacing w:val="-3"/>
        </w:rPr>
        <w:t> </w:t>
      </w:r>
      <w:r>
        <w:rPr/>
        <w:t>Zealand</w:t>
      </w:r>
    </w:p>
    <w:p>
      <w:pPr>
        <w:pStyle w:val="BodyText"/>
        <w:spacing w:before="118"/>
        <w:ind w:left="1616" w:right="1115"/>
      </w:pPr>
      <w:r>
        <w:rPr/>
        <w:t>Participants</w:t>
      </w:r>
      <w:r>
        <w:rPr>
          <w:spacing w:val="-2"/>
        </w:rPr>
        <w:t> </w:t>
      </w:r>
      <w:r>
        <w:rPr/>
        <w:t>traveling</w:t>
      </w:r>
      <w:r>
        <w:rPr>
          <w:spacing w:val="-4"/>
        </w:rPr>
        <w:t> </w:t>
      </w:r>
      <w:r>
        <w:rPr/>
        <w:t>through</w:t>
      </w:r>
      <w:r>
        <w:rPr>
          <w:spacing w:val="-2"/>
        </w:rPr>
        <w:t> </w:t>
      </w:r>
      <w:r>
        <w:rPr/>
        <w:t>New Zealand</w:t>
      </w:r>
      <w:r>
        <w:rPr>
          <w:spacing w:val="-2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hand-carry</w:t>
      </w:r>
      <w:r>
        <w:rPr>
          <w:spacing w:val="-7"/>
        </w:rPr>
        <w:t> </w:t>
      </w:r>
      <w:r>
        <w:rPr/>
        <w:t>high-value</w:t>
      </w:r>
      <w:r>
        <w:rPr>
          <w:spacing w:val="-2"/>
        </w:rPr>
        <w:t> </w:t>
      </w:r>
      <w:r>
        <w:rPr/>
        <w:t>technical</w:t>
      </w:r>
      <w:r>
        <w:rPr>
          <w:spacing w:val="-57"/>
        </w:rPr>
        <w:t> </w:t>
      </w:r>
      <w:r>
        <w:rPr/>
        <w:t>equipment</w:t>
      </w:r>
      <w:r>
        <w:rPr>
          <w:spacing w:val="-1"/>
        </w:rPr>
        <w:t> </w:t>
      </w:r>
      <w:r>
        <w:rPr/>
        <w:t>need to</w:t>
      </w:r>
      <w:r>
        <w:rPr>
          <w:spacing w:val="-1"/>
        </w:rPr>
        <w:t> </w:t>
      </w:r>
      <w:r>
        <w:rPr/>
        <w:t>complete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New Zealand Customs Form</w:t>
      </w:r>
      <w:r>
        <w:rPr>
          <w:spacing w:val="-1"/>
        </w:rPr>
        <w:t> </w:t>
      </w:r>
      <w:r>
        <w:rPr/>
        <w:t>NZCS 213.</w:t>
      </w:r>
    </w:p>
    <w:p>
      <w:pPr>
        <w:pStyle w:val="BodyText"/>
        <w:spacing w:before="9"/>
        <w:rPr>
          <w:sz w:val="8"/>
        </w:rPr>
      </w:pPr>
      <w:r>
        <w:rPr/>
        <w:pict>
          <v:rect style="position:absolute;margin-left:106.559998pt;margin-top:6.278451pt;width:434.88pt;height:.959pt;mso-position-horizontal-relative:page;mso-position-vertical-relative:paragraph;z-index:-15710720;mso-wrap-distance-left:0;mso-wrap-distance-right:0" id="docshape59" filled="true" fillcolor="#000000" stroked="false">
            <v:fill type="solid"/>
            <w10:wrap type="topAndBottom"/>
          </v:rect>
        </w:pict>
      </w:r>
    </w:p>
    <w:p>
      <w:pPr>
        <w:tabs>
          <w:tab w:pos="2479" w:val="left" w:leader="none"/>
        </w:tabs>
        <w:spacing w:before="55"/>
        <w:ind w:left="1760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2"/>
        </w:rPr>
        <w:t>Note</w:t>
        <w:tab/>
      </w:r>
      <w:r>
        <w:rPr>
          <w:rFonts w:ascii="Arial"/>
          <w:sz w:val="18"/>
        </w:rPr>
        <w:t>Copies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New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Zealand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Customs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Form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NZCS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213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are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available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from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ASC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Travel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department.</w:t>
      </w:r>
    </w:p>
    <w:p>
      <w:pPr>
        <w:spacing w:before="68"/>
        <w:ind w:left="2480" w:right="0" w:firstLine="0"/>
        <w:jc w:val="left"/>
        <w:rPr>
          <w:rFonts w:ascii="Arial"/>
          <w:sz w:val="18"/>
        </w:rPr>
      </w:pPr>
      <w:r>
        <w:rPr/>
        <w:pict>
          <v:rect style="position:absolute;margin-left:106.559998pt;margin-top:14.72188pt;width:434.88pt;height:.96pt;mso-position-horizontal-relative:page;mso-position-vertical-relative:paragraph;z-index:-15710208;mso-wrap-distance-left:0;mso-wrap-distance-right:0" id="docshape60" filled="true" fillcolor="#000000" stroked="false">
            <v:fill type="solid"/>
            <w10:wrap type="topAndBottom"/>
          </v:rect>
        </w:pict>
      </w:r>
      <w:r>
        <w:rPr>
          <w:rFonts w:ascii="Arial"/>
          <w:sz w:val="18"/>
        </w:rPr>
        <w:t>Be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sure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have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Form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NZCS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213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completed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before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departure.</w:t>
      </w:r>
    </w:p>
    <w:p>
      <w:pPr>
        <w:pStyle w:val="BodyText"/>
        <w:spacing w:before="114"/>
        <w:ind w:left="1616"/>
      </w:pPr>
      <w:r>
        <w:rPr/>
        <w:t>Make</w:t>
      </w:r>
      <w:r>
        <w:rPr>
          <w:spacing w:val="-2"/>
        </w:rPr>
        <w:t> </w:t>
      </w:r>
      <w:r>
        <w:rPr/>
        <w:t>special</w:t>
      </w:r>
      <w:r>
        <w:rPr>
          <w:spacing w:val="-1"/>
        </w:rPr>
        <w:t> </w:t>
      </w:r>
      <w:r>
        <w:rPr/>
        <w:t>note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following</w:t>
      </w:r>
      <w:r>
        <w:rPr>
          <w:spacing w:val="-4"/>
        </w:rPr>
        <w:t> </w:t>
      </w: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New Zealand</w:t>
      </w:r>
      <w:r>
        <w:rPr>
          <w:spacing w:val="-1"/>
        </w:rPr>
        <w:t> </w:t>
      </w:r>
      <w:r>
        <w:rPr/>
        <w:t>Customs</w:t>
      </w:r>
      <w:r>
        <w:rPr>
          <w:spacing w:val="-1"/>
        </w:rPr>
        <w:t> </w:t>
      </w:r>
      <w:r>
        <w:rPr/>
        <w:t>Form: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40" w:lineRule="auto" w:before="120" w:after="0"/>
        <w:ind w:left="2480" w:right="1347" w:hanging="360"/>
        <w:jc w:val="left"/>
        <w:rPr>
          <w:sz w:val="24"/>
        </w:rPr>
      </w:pPr>
      <w:r>
        <w:rPr>
          <w:sz w:val="24"/>
        </w:rPr>
        <w:t>The form is non-transferable. New Zealand requires the individual whose name</w:t>
      </w:r>
      <w:r>
        <w:rPr>
          <w:spacing w:val="-58"/>
          <w:sz w:val="24"/>
        </w:rPr>
        <w:t> </w:t>
      </w:r>
      <w:r>
        <w:rPr>
          <w:sz w:val="24"/>
        </w:rPr>
        <w:t>appears on form NZCS 213 to be the same person to clear the item through</w:t>
      </w:r>
      <w:r>
        <w:rPr>
          <w:spacing w:val="1"/>
          <w:sz w:val="24"/>
        </w:rPr>
        <w:t> </w:t>
      </w:r>
      <w:r>
        <w:rPr>
          <w:sz w:val="24"/>
        </w:rPr>
        <w:t>Customs.</w:t>
      </w:r>
    </w:p>
    <w:p>
      <w:pPr>
        <w:pStyle w:val="ListParagraph"/>
        <w:numPr>
          <w:ilvl w:val="2"/>
          <w:numId w:val="1"/>
        </w:numPr>
        <w:tabs>
          <w:tab w:pos="2840" w:val="left" w:leader="none"/>
        </w:tabs>
        <w:spacing w:line="240" w:lineRule="auto" w:before="60" w:after="0"/>
        <w:ind w:left="2840" w:right="1079" w:hanging="360"/>
        <w:jc w:val="left"/>
        <w:rPr>
          <w:sz w:val="24"/>
        </w:rPr>
      </w:pPr>
      <w:r>
        <w:rPr>
          <w:sz w:val="24"/>
        </w:rPr>
        <w:t>If in possession of high-value technical equipment without form NZCS 213,</w:t>
      </w:r>
      <w:r>
        <w:rPr>
          <w:spacing w:val="1"/>
          <w:sz w:val="24"/>
        </w:rPr>
        <w:t> </w:t>
      </w:r>
      <w:r>
        <w:rPr>
          <w:sz w:val="24"/>
        </w:rPr>
        <w:t>the individual (not the USAP) may be charged with import duties, fines, or the</w:t>
      </w:r>
      <w:r>
        <w:rPr>
          <w:spacing w:val="-58"/>
          <w:sz w:val="24"/>
        </w:rPr>
        <w:t> </w:t>
      </w:r>
      <w:r>
        <w:rPr>
          <w:sz w:val="24"/>
        </w:rPr>
        <w:t>material may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seized.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40" w:lineRule="auto" w:before="60" w:after="0"/>
        <w:ind w:left="2480" w:right="1504" w:hanging="360"/>
        <w:jc w:val="left"/>
        <w:rPr>
          <w:sz w:val="24"/>
        </w:rPr>
      </w:pPr>
      <w:r>
        <w:rPr>
          <w:sz w:val="24"/>
        </w:rPr>
        <w:t>The individual deploying with the equipment is not required to accompany its</w:t>
      </w:r>
      <w:r>
        <w:rPr>
          <w:spacing w:val="-57"/>
          <w:sz w:val="24"/>
        </w:rPr>
        <w:t> </w:t>
      </w:r>
      <w:r>
        <w:rPr>
          <w:sz w:val="24"/>
        </w:rPr>
        <w:t>return,</w:t>
      </w:r>
      <w:r>
        <w:rPr>
          <w:spacing w:val="-1"/>
          <w:sz w:val="24"/>
        </w:rPr>
        <w:t> </w:t>
      </w:r>
      <w:r>
        <w:rPr>
          <w:sz w:val="24"/>
        </w:rPr>
        <w:t>as long</w:t>
      </w:r>
      <w:r>
        <w:rPr>
          <w:spacing w:val="-3"/>
          <w:sz w:val="24"/>
        </w:rPr>
        <w:t> </w:t>
      </w:r>
      <w:r>
        <w:rPr>
          <w:sz w:val="24"/>
        </w:rPr>
        <w:t>as the</w:t>
      </w:r>
      <w:r>
        <w:rPr>
          <w:spacing w:val="1"/>
          <w:sz w:val="24"/>
        </w:rPr>
        <w:t> </w:t>
      </w:r>
      <w:r>
        <w:rPr>
          <w:sz w:val="24"/>
        </w:rPr>
        <w:t>form</w:t>
      </w:r>
      <w:r>
        <w:rPr>
          <w:spacing w:val="-1"/>
          <w:sz w:val="24"/>
        </w:rPr>
        <w:t> </w:t>
      </w:r>
      <w:r>
        <w:rPr>
          <w:sz w:val="24"/>
        </w:rPr>
        <w:t>accompanies the</w:t>
      </w:r>
      <w:r>
        <w:rPr>
          <w:spacing w:val="1"/>
          <w:sz w:val="24"/>
        </w:rPr>
        <w:t> </w:t>
      </w:r>
      <w:r>
        <w:rPr>
          <w:sz w:val="24"/>
        </w:rPr>
        <w:t>goods.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40" w:lineRule="auto" w:before="60" w:after="0"/>
        <w:ind w:left="2479" w:right="1240" w:hanging="360"/>
        <w:jc w:val="left"/>
        <w:rPr>
          <w:sz w:val="24"/>
        </w:rPr>
      </w:pPr>
      <w:r>
        <w:rPr>
          <w:sz w:val="24"/>
        </w:rPr>
        <w:t>Employees and contractors who carry equipment from ASC Denver also need a</w:t>
      </w:r>
      <w:r>
        <w:rPr>
          <w:spacing w:val="1"/>
          <w:sz w:val="24"/>
        </w:rPr>
        <w:t> </w:t>
      </w:r>
      <w:r>
        <w:rPr>
          <w:i/>
          <w:sz w:val="24"/>
        </w:rPr>
        <w:t>Temporary Property Hand Receipt </w:t>
      </w:r>
      <w:r>
        <w:rPr>
          <w:sz w:val="24"/>
        </w:rPr>
        <w:t>(BO-FRM-0001) in addition to New Zealand</w:t>
      </w:r>
      <w:r>
        <w:rPr>
          <w:spacing w:val="-58"/>
          <w:sz w:val="24"/>
        </w:rPr>
        <w:t> </w:t>
      </w:r>
      <w:r>
        <w:rPr>
          <w:sz w:val="24"/>
        </w:rPr>
        <w:t>Customs</w:t>
      </w:r>
      <w:r>
        <w:rPr>
          <w:spacing w:val="-1"/>
          <w:sz w:val="24"/>
        </w:rPr>
        <w:t> </w:t>
      </w:r>
      <w:r>
        <w:rPr>
          <w:sz w:val="24"/>
        </w:rPr>
        <w:t>Form NZCS</w:t>
      </w:r>
      <w:r>
        <w:rPr>
          <w:spacing w:val="-1"/>
          <w:sz w:val="24"/>
        </w:rPr>
        <w:t> </w:t>
      </w:r>
      <w:r>
        <w:rPr>
          <w:sz w:val="24"/>
        </w:rPr>
        <w:t>213. These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also non-transferable.</w:t>
      </w:r>
    </w:p>
    <w:p>
      <w:pPr>
        <w:pStyle w:val="ListParagraph"/>
        <w:numPr>
          <w:ilvl w:val="2"/>
          <w:numId w:val="1"/>
        </w:numPr>
        <w:tabs>
          <w:tab w:pos="2840" w:val="left" w:leader="none"/>
        </w:tabs>
        <w:spacing w:line="240" w:lineRule="auto" w:before="60" w:after="0"/>
        <w:ind w:left="2840" w:right="0" w:hanging="360"/>
        <w:jc w:val="left"/>
        <w:rPr>
          <w:sz w:val="24"/>
        </w:rPr>
      </w:pPr>
      <w:r>
        <w:rPr>
          <w:sz w:val="24"/>
        </w:rPr>
        <w:t>Return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equipment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Hand</w:t>
      </w:r>
      <w:r>
        <w:rPr>
          <w:spacing w:val="-1"/>
          <w:sz w:val="24"/>
        </w:rPr>
        <w:t> </w:t>
      </w:r>
      <w:r>
        <w:rPr>
          <w:sz w:val="24"/>
        </w:rPr>
        <w:t>Receipt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ASC</w:t>
      </w:r>
      <w:r>
        <w:rPr>
          <w:spacing w:val="-1"/>
          <w:sz w:val="24"/>
        </w:rPr>
        <w:t> </w:t>
      </w:r>
      <w:r>
        <w:rPr>
          <w:sz w:val="24"/>
        </w:rPr>
        <w:t>Denver.</w:t>
      </w:r>
    </w:p>
    <w:p>
      <w:pPr>
        <w:pStyle w:val="ListParagraph"/>
        <w:numPr>
          <w:ilvl w:val="2"/>
          <w:numId w:val="1"/>
        </w:numPr>
        <w:tabs>
          <w:tab w:pos="2840" w:val="left" w:leader="none"/>
        </w:tabs>
        <w:spacing w:line="240" w:lineRule="auto" w:before="60" w:after="0"/>
        <w:ind w:left="2840" w:right="1324" w:hanging="360"/>
        <w:jc w:val="left"/>
        <w:rPr>
          <w:sz w:val="24"/>
        </w:rPr>
      </w:pPr>
      <w:r>
        <w:rPr>
          <w:sz w:val="24"/>
        </w:rPr>
        <w:t>If the equipment will stay in Antarctica, notify property management on</w:t>
      </w:r>
      <w:r>
        <w:rPr>
          <w:spacing w:val="1"/>
          <w:sz w:val="24"/>
        </w:rPr>
        <w:t> </w:t>
      </w:r>
      <w:r>
        <w:rPr>
          <w:sz w:val="24"/>
        </w:rPr>
        <w:t>station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email</w:t>
      </w:r>
      <w:r>
        <w:rPr>
          <w:spacing w:val="-1"/>
          <w:sz w:val="24"/>
        </w:rPr>
        <w:t> </w:t>
      </w:r>
      <w:r>
        <w:rPr>
          <w:sz w:val="24"/>
        </w:rPr>
        <w:t>so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they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transfer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equipment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station</w:t>
      </w:r>
      <w:r>
        <w:rPr>
          <w:spacing w:val="-1"/>
          <w:sz w:val="24"/>
        </w:rPr>
        <w:t> </w:t>
      </w:r>
      <w:r>
        <w:rPr>
          <w:sz w:val="24"/>
        </w:rPr>
        <w:t>inventory.</w:t>
      </w:r>
    </w:p>
    <w:p>
      <w:pPr>
        <w:pStyle w:val="ListParagraph"/>
        <w:numPr>
          <w:ilvl w:val="2"/>
          <w:numId w:val="1"/>
        </w:numPr>
        <w:tabs>
          <w:tab w:pos="2840" w:val="left" w:leader="none"/>
        </w:tabs>
        <w:spacing w:line="240" w:lineRule="auto" w:before="60" w:after="0"/>
        <w:ind w:left="2840" w:right="0" w:hanging="360"/>
        <w:jc w:val="left"/>
        <w:rPr>
          <w:sz w:val="24"/>
        </w:rPr>
      </w:pPr>
      <w:r>
        <w:rPr>
          <w:sz w:val="24"/>
        </w:rPr>
        <w:t>Route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Hand</w:t>
      </w:r>
      <w:r>
        <w:rPr>
          <w:spacing w:val="-1"/>
          <w:sz w:val="24"/>
        </w:rPr>
        <w:t> </w:t>
      </w:r>
      <w:r>
        <w:rPr>
          <w:sz w:val="24"/>
        </w:rPr>
        <w:t>Receipt to</w:t>
      </w:r>
      <w:r>
        <w:rPr>
          <w:spacing w:val="-1"/>
          <w:sz w:val="24"/>
        </w:rPr>
        <w:t> </w:t>
      </w:r>
      <w:r>
        <w:rPr>
          <w:sz w:val="24"/>
        </w:rPr>
        <w:t>Property</w:t>
      </w:r>
      <w:r>
        <w:rPr>
          <w:spacing w:val="-4"/>
          <w:sz w:val="24"/>
        </w:rPr>
        <w:t> </w:t>
      </w:r>
      <w:r>
        <w:rPr>
          <w:sz w:val="24"/>
        </w:rPr>
        <w:t>Admin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attachment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property</w:t>
      </w:r>
      <w:r>
        <w:rPr>
          <w:spacing w:val="-4"/>
          <w:sz w:val="24"/>
        </w:rPr>
        <w:t> </w:t>
      </w:r>
      <w:r>
        <w:rPr>
          <w:sz w:val="24"/>
        </w:rPr>
        <w:t>records.</w:t>
      </w:r>
    </w:p>
    <w:p>
      <w:pPr>
        <w:pStyle w:val="BodyText"/>
        <w:spacing w:before="10"/>
        <w:rPr>
          <w:sz w:val="8"/>
        </w:rPr>
      </w:pPr>
      <w:r>
        <w:rPr/>
        <w:pict>
          <v:rect style="position:absolute;margin-left:106.559998pt;margin-top:6.31875pt;width:434.88pt;height:.96pt;mso-position-horizontal-relative:page;mso-position-vertical-relative:paragraph;z-index:-15709696;mso-wrap-distance-left:0;mso-wrap-distance-right:0" id="docshape61" filled="true" fillcolor="#000000" stroked="false">
            <v:fill type="solid"/>
            <w10:wrap type="topAndBottom"/>
          </v:rect>
        </w:pict>
      </w:r>
    </w:p>
    <w:p>
      <w:pPr>
        <w:tabs>
          <w:tab w:pos="2479" w:val="left" w:leader="none"/>
        </w:tabs>
        <w:spacing w:line="304" w:lineRule="auto" w:before="53"/>
        <w:ind w:left="2480" w:right="1744" w:hanging="720"/>
        <w:jc w:val="left"/>
        <w:rPr>
          <w:rFonts w:ascii="Arial"/>
          <w:sz w:val="18"/>
        </w:rPr>
      </w:pPr>
      <w:r>
        <w:rPr>
          <w:rFonts w:ascii="Arial"/>
          <w:b/>
          <w:sz w:val="22"/>
        </w:rPr>
        <w:t>Note</w:t>
        <w:tab/>
      </w:r>
      <w:r>
        <w:rPr>
          <w:rFonts w:ascii="Arial"/>
          <w:sz w:val="18"/>
        </w:rPr>
        <w:t>Laptop computers are </w:t>
      </w:r>
      <w:r>
        <w:rPr>
          <w:rFonts w:ascii="Arial"/>
          <w:i/>
          <w:sz w:val="18"/>
        </w:rPr>
        <w:t>generally </w:t>
      </w:r>
      <w:r>
        <w:rPr>
          <w:rFonts w:ascii="Arial"/>
          <w:sz w:val="18"/>
        </w:rPr>
        <w:t>exempt from this classification. Check with the ASC Travel</w:t>
      </w:r>
      <w:r>
        <w:rPr>
          <w:rFonts w:ascii="Arial"/>
          <w:spacing w:val="-47"/>
          <w:sz w:val="18"/>
        </w:rPr>
        <w:t> </w:t>
      </w:r>
      <w:r>
        <w:rPr>
          <w:rFonts w:ascii="Arial"/>
          <w:sz w:val="18"/>
        </w:rPr>
        <w:t>department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information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on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individual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deployments.</w:t>
      </w:r>
    </w:p>
    <w:p>
      <w:pPr>
        <w:pStyle w:val="BodyText"/>
        <w:spacing w:before="2"/>
        <w:rPr>
          <w:rFonts w:ascii="Arial"/>
          <w:sz w:val="19"/>
        </w:rPr>
      </w:pPr>
    </w:p>
    <w:p>
      <w:pPr>
        <w:pStyle w:val="Heading2"/>
      </w:pPr>
      <w:r>
        <w:rPr/>
        <w:pict>
          <v:rect style="position:absolute;margin-left:106.559998pt;margin-top:-12.788163pt;width:434.88pt;height:.96pt;mso-position-horizontal-relative:page;mso-position-vertical-relative:paragraph;z-index:15748608" id="docshape62" filled="true" fillcolor="#000000" stroked="false">
            <v:fill type="solid"/>
            <w10:wrap type="none"/>
          </v:rect>
        </w:pict>
      </w:r>
      <w:bookmarkStart w:name="Packing Material" w:id="45"/>
      <w:bookmarkEnd w:id="45"/>
      <w:r>
        <w:rPr>
          <w:b w:val="0"/>
        </w:rPr>
      </w:r>
      <w:bookmarkStart w:name="_bookmark22" w:id="46"/>
      <w:bookmarkEnd w:id="46"/>
      <w:r>
        <w:rPr>
          <w:b w:val="0"/>
        </w:rPr>
      </w:r>
      <w:r>
        <w:rPr/>
        <w:t>Packing</w:t>
      </w:r>
      <w:r>
        <w:rPr>
          <w:spacing w:val="-8"/>
        </w:rPr>
        <w:t> </w:t>
      </w:r>
      <w:r>
        <w:rPr/>
        <w:t>Material</w:t>
      </w:r>
    </w:p>
    <w:p>
      <w:pPr>
        <w:pStyle w:val="BodyText"/>
        <w:spacing w:before="118"/>
        <w:ind w:left="1616" w:right="2046"/>
      </w:pPr>
      <w:r>
        <w:rPr/>
        <w:t>Avoid using materials that are not easily degradable. That includes most plastics,</w:t>
      </w:r>
      <w:r>
        <w:rPr>
          <w:spacing w:val="-57"/>
        </w:rPr>
        <w:t> </w:t>
      </w:r>
      <w:r>
        <w:rPr/>
        <w:t>especially</w:t>
      </w:r>
      <w:r>
        <w:rPr>
          <w:spacing w:val="-6"/>
        </w:rPr>
        <w:t> </w:t>
      </w:r>
      <w:r>
        <w:rPr/>
        <w:t>polystyrene</w:t>
      </w:r>
      <w:r>
        <w:rPr>
          <w:spacing w:val="1"/>
        </w:rPr>
        <w:t> </w:t>
      </w:r>
      <w:r>
        <w:rPr/>
        <w:t>cushioning</w:t>
      </w:r>
      <w:r>
        <w:rPr>
          <w:spacing w:val="-4"/>
        </w:rPr>
        <w:t> </w:t>
      </w:r>
      <w:r>
        <w:rPr/>
        <w:t>materials (standard</w:t>
      </w:r>
      <w:r>
        <w:rPr>
          <w:spacing w:val="-1"/>
        </w:rPr>
        <w:t> </w:t>
      </w:r>
      <w:r>
        <w:rPr/>
        <w:t>packing</w:t>
      </w:r>
      <w:r>
        <w:rPr>
          <w:spacing w:val="-3"/>
        </w:rPr>
        <w:t> </w:t>
      </w:r>
      <w:r>
        <w:rPr/>
        <w:t>peanuts).</w:t>
      </w:r>
    </w:p>
    <w:p>
      <w:pPr>
        <w:pStyle w:val="BodyText"/>
        <w:spacing w:before="9"/>
        <w:rPr>
          <w:sz w:val="8"/>
        </w:rPr>
      </w:pPr>
      <w:r>
        <w:rPr/>
        <w:pict>
          <v:group style="position:absolute;margin-left:106.559998pt;margin-top:6.282119pt;width:434.9pt;height:5.9pt;mso-position-horizontal-relative:page;mso-position-vertical-relative:paragraph;z-index:-15709184;mso-wrap-distance-left:0;mso-wrap-distance-right:0" id="docshapegroup63" coordorigin="2131,126" coordsize="8698,118">
            <v:rect style="position:absolute;left:2131;top:125;width:8698;height:29" id="docshape64" filled="true" fillcolor="#c0c0c0" stroked="false">
              <v:fill type="solid"/>
            </v:rect>
            <v:rect style="position:absolute;left:2131;top:154;width:8698;height:60" id="docshape65" filled="true" fillcolor="#5f5f5f" stroked="false">
              <v:fill type="solid"/>
            </v:rect>
            <v:rect style="position:absolute;left:2131;top:214;width:8698;height:29" id="docshape66" filled="true" fillcolor="#000000" stroked="false">
              <v:fill type="solid"/>
            </v:rect>
            <w10:wrap type="topAndBottom"/>
          </v:group>
        </w:pict>
      </w:r>
    </w:p>
    <w:p>
      <w:pPr>
        <w:tabs>
          <w:tab w:pos="3199" w:val="left" w:leader="none"/>
        </w:tabs>
        <w:spacing w:line="307" w:lineRule="auto" w:before="60"/>
        <w:ind w:left="3200" w:right="1379" w:hanging="1440"/>
        <w:jc w:val="left"/>
        <w:rPr>
          <w:rFonts w:ascii="Arial"/>
          <w:sz w:val="18"/>
        </w:rPr>
      </w:pPr>
      <w:r>
        <w:rPr>
          <w:rFonts w:ascii="Arial Black"/>
          <w:sz w:val="22"/>
        </w:rPr>
        <w:t>CAUTION</w:t>
        <w:tab/>
      </w:r>
      <w:r>
        <w:rPr>
          <w:rFonts w:ascii="Arial"/>
          <w:sz w:val="18"/>
        </w:rPr>
        <w:t>Polystyrene packing peanuts are banned under the Antarctic Conservation Act. Do not</w:t>
      </w:r>
      <w:r>
        <w:rPr>
          <w:rFonts w:ascii="Arial"/>
          <w:spacing w:val="-47"/>
          <w:sz w:val="18"/>
        </w:rPr>
        <w:t> </w:t>
      </w:r>
      <w:r>
        <w:rPr>
          <w:rFonts w:ascii="Arial"/>
          <w:sz w:val="18"/>
        </w:rPr>
        <w:t>use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polystyrene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packing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material.</w:t>
      </w:r>
    </w:p>
    <w:p>
      <w:pPr>
        <w:pStyle w:val="BodyText"/>
        <w:spacing w:before="9"/>
        <w:rPr>
          <w:rFonts w:ascii="Arial"/>
          <w:sz w:val="16"/>
        </w:rPr>
      </w:pPr>
    </w:p>
    <w:p>
      <w:pPr>
        <w:pStyle w:val="BodyText"/>
        <w:spacing w:before="1"/>
        <w:ind w:left="1616" w:right="1115"/>
      </w:pPr>
      <w:r>
        <w:rPr/>
        <w:pict>
          <v:group style="position:absolute;margin-left:106.559998pt;margin-top:-11.546872pt;width:434.9pt;height:5.9pt;mso-position-horizontal-relative:page;mso-position-vertical-relative:paragraph;z-index:15749120" id="docshapegroup67" coordorigin="2131,-231" coordsize="8698,118">
            <v:rect style="position:absolute;left:2131;top:-143;width:8698;height:29" id="docshape68" filled="true" fillcolor="#c0c0c0" stroked="false">
              <v:fill type="solid"/>
            </v:rect>
            <v:rect style="position:absolute;left:2131;top:-203;width:8698;height:60" id="docshape69" filled="true" fillcolor="#5f5f5f" stroked="false">
              <v:fill type="solid"/>
            </v:rect>
            <v:rect style="position:absolute;left:2131;top:-231;width:8698;height:29" id="docshape70" filled="true" fillcolor="#000000" stroked="false">
              <v:fill type="solid"/>
            </v:rect>
            <w10:wrap type="none"/>
          </v:group>
        </w:pict>
      </w:r>
      <w:r>
        <w:rPr/>
        <w:t>Do not use polystyrene, polyurethane foam, or silicone sponge. Suitable alternatives are</w:t>
      </w:r>
      <w:r>
        <w:rPr>
          <w:spacing w:val="1"/>
        </w:rPr>
        <w:t> </w:t>
      </w:r>
      <w:r>
        <w:rPr/>
        <w:t>bubble wrap, shredded paper, corrugated cardboard, burlap, and packing tissue. Paper</w:t>
      </w:r>
      <w:r>
        <w:rPr>
          <w:spacing w:val="1"/>
        </w:rPr>
        <w:t> </w:t>
      </w:r>
      <w:r>
        <w:rPr/>
        <w:t>products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easily</w:t>
      </w:r>
      <w:r>
        <w:rPr>
          <w:spacing w:val="-4"/>
        </w:rPr>
        <w:t> </w:t>
      </w:r>
      <w:r>
        <w:rPr/>
        <w:t>recycled</w:t>
      </w:r>
      <w:r>
        <w:rPr>
          <w:spacing w:val="-1"/>
        </w:rPr>
        <w:t> </w:t>
      </w:r>
      <w:r>
        <w:rPr/>
        <w:t>and,</w:t>
      </w:r>
      <w:r>
        <w:rPr>
          <w:spacing w:val="-1"/>
        </w:rPr>
        <w:t> </w:t>
      </w:r>
      <w:r>
        <w:rPr/>
        <w:t>therefore,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suitable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shipping</w:t>
      </w:r>
      <w:r>
        <w:rPr>
          <w:spacing w:val="-4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to</w:t>
      </w:r>
    </w:p>
    <w:p>
      <w:pPr>
        <w:spacing w:after="0"/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3"/>
        <w:rPr>
          <w:sz w:val="10"/>
        </w:rPr>
      </w:pPr>
      <w:r>
        <w:rPr/>
        <w:pict>
          <v:rect style="position:absolute;margin-left:36pt;margin-top:67.680pt;width:.72pt;height:643.8pt;mso-position-horizontal-relative:page;mso-position-vertical-relative:page;z-index:15750144" id="docshape71" filled="true" fillcolor="#000000" stroked="false">
            <v:fill type="solid"/>
            <w10:wrap type="none"/>
          </v:rect>
        </w:pict>
      </w:r>
    </w:p>
    <w:p>
      <w:pPr>
        <w:pStyle w:val="BodyText"/>
        <w:spacing w:before="90"/>
        <w:ind w:left="1616" w:right="1279"/>
      </w:pPr>
      <w:r>
        <w:rPr/>
        <w:t>Antarctica. Shipments can be delayed on entry to both New Zealand and Chile due to the</w:t>
      </w:r>
      <w:r>
        <w:rPr>
          <w:spacing w:val="-57"/>
        </w:rPr>
        <w:t> </w:t>
      </w:r>
      <w:r>
        <w:rPr/>
        <w:t>condition of the packaging. Wooden packaging material (WPM), such as pallets, crates,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boxes,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often</w:t>
      </w:r>
      <w:r>
        <w:rPr>
          <w:spacing w:val="1"/>
        </w:rPr>
        <w:t> </w:t>
      </w:r>
      <w:r>
        <w:rPr/>
        <w:t>reused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return</w:t>
      </w:r>
      <w:r>
        <w:rPr>
          <w:spacing w:val="-1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United</w:t>
      </w:r>
      <w:r>
        <w:rPr>
          <w:spacing w:val="-1"/>
        </w:rPr>
        <w:t> </w:t>
      </w:r>
      <w:r>
        <w:rPr/>
        <w:t>States,</w:t>
      </w:r>
      <w:r>
        <w:rPr>
          <w:spacing w:val="-1"/>
        </w:rPr>
        <w:t> </w:t>
      </w:r>
      <w:r>
        <w:rPr/>
        <w:t>which has</w:t>
      </w:r>
      <w:r>
        <w:rPr>
          <w:spacing w:val="-1"/>
        </w:rPr>
        <w:t> </w:t>
      </w:r>
      <w:r>
        <w:rPr/>
        <w:t>some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7"/>
        </w:rPr>
        <w:t> </w:t>
      </w:r>
      <w:r>
        <w:rPr/>
        <w:t>strictest</w:t>
      </w:r>
      <w:r>
        <w:rPr>
          <w:spacing w:val="-1"/>
        </w:rPr>
        <w:t> </w:t>
      </w:r>
      <w:r>
        <w:rPr/>
        <w:t>requirements.</w:t>
      </w:r>
    </w:p>
    <w:p>
      <w:pPr>
        <w:pStyle w:val="Heading3"/>
        <w:spacing w:before="123"/>
      </w:pPr>
      <w:bookmarkStart w:name="Wood Packing and Lumber Material, New Ze" w:id="47"/>
      <w:bookmarkEnd w:id="47"/>
      <w:r>
        <w:rPr>
          <w:b w:val="0"/>
        </w:rPr>
      </w:r>
      <w:bookmarkStart w:name="_bookmark23" w:id="48"/>
      <w:bookmarkEnd w:id="48"/>
      <w:r>
        <w:rPr>
          <w:b w:val="0"/>
        </w:rPr>
      </w:r>
      <w:r>
        <w:rPr/>
        <w:t>Wood</w:t>
      </w:r>
      <w:r>
        <w:rPr>
          <w:spacing w:val="-4"/>
        </w:rPr>
        <w:t> </w:t>
      </w:r>
      <w:r>
        <w:rPr/>
        <w:t>Packing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Lumber</w:t>
      </w:r>
      <w:r>
        <w:rPr>
          <w:spacing w:val="-3"/>
        </w:rPr>
        <w:t> </w:t>
      </w:r>
      <w:r>
        <w:rPr/>
        <w:t>Material,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/>
        <w:t>Zealand</w:t>
      </w:r>
    </w:p>
    <w:p>
      <w:pPr>
        <w:pStyle w:val="BodyText"/>
        <w:spacing w:before="117"/>
        <w:ind w:left="2552" w:right="1395"/>
      </w:pPr>
      <w:r>
        <w:rPr/>
        <w:t>The New Zealand government has strict controls and diligent inspections for</w:t>
      </w:r>
      <w:r>
        <w:rPr>
          <w:spacing w:val="1"/>
        </w:rPr>
        <w:t> </w:t>
      </w:r>
      <w:r>
        <w:rPr/>
        <w:t>importing</w:t>
      </w:r>
      <w:r>
        <w:rPr>
          <w:spacing w:val="-4"/>
        </w:rPr>
        <w:t> </w:t>
      </w:r>
      <w:r>
        <w:rPr/>
        <w:t>any</w:t>
      </w:r>
      <w:r>
        <w:rPr>
          <w:spacing w:val="-5"/>
        </w:rPr>
        <w:t> </w:t>
      </w:r>
      <w:r>
        <w:rPr/>
        <w:t>wood products. They</w:t>
      </w:r>
      <w:r>
        <w:rPr>
          <w:spacing w:val="-5"/>
        </w:rPr>
        <w:t> </w:t>
      </w:r>
      <w:r>
        <w:rPr/>
        <w:t>require</w:t>
      </w:r>
      <w:r>
        <w:rPr>
          <w:spacing w:val="-1"/>
        </w:rPr>
        <w:t> </w:t>
      </w:r>
      <w:r>
        <w:rPr/>
        <w:t>clearance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imported timber</w:t>
      </w:r>
      <w:r>
        <w:rPr>
          <w:spacing w:val="-1"/>
        </w:rPr>
        <w:t> </w:t>
      </w:r>
      <w:r>
        <w:rPr/>
        <w:t>and</w:t>
      </w:r>
      <w:r>
        <w:rPr>
          <w:spacing w:val="-57"/>
        </w:rPr>
        <w:t> </w:t>
      </w:r>
      <w:r>
        <w:rPr/>
        <w:t>forest products of any kind — sometimes with quarantine restrictions. A</w:t>
      </w:r>
      <w:r>
        <w:rPr>
          <w:spacing w:val="1"/>
        </w:rPr>
        <w:t> </w:t>
      </w:r>
      <w:r>
        <w:rPr/>
        <w:t>certificate must accompany all shipments of lumber from the manufacturer</w:t>
      </w:r>
      <w:r>
        <w:rPr>
          <w:spacing w:val="1"/>
        </w:rPr>
        <w:t> </w:t>
      </w:r>
      <w:r>
        <w:rPr/>
        <w:t>stating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extent and level of</w:t>
      </w:r>
      <w:r>
        <w:rPr>
          <w:spacing w:val="-1"/>
        </w:rPr>
        <w:t> </w:t>
      </w:r>
      <w:r>
        <w:rPr/>
        <w:t>any</w:t>
      </w:r>
      <w:r>
        <w:rPr>
          <w:spacing w:val="-5"/>
        </w:rPr>
        <w:t> </w:t>
      </w:r>
      <w:r>
        <w:rPr/>
        <w:t>treatment process.</w:t>
      </w:r>
    </w:p>
    <w:p>
      <w:pPr>
        <w:pStyle w:val="BodyText"/>
        <w:spacing w:before="120"/>
        <w:ind w:left="2552" w:right="1236"/>
      </w:pPr>
      <w:r>
        <w:rPr/>
        <w:t>Inspections are conducted by the Ministry for Primary Industries (MPI) to</w:t>
      </w:r>
      <w:r>
        <w:rPr>
          <w:spacing w:val="1"/>
        </w:rPr>
        <w:t> </w:t>
      </w:r>
      <w:r>
        <w:rPr/>
        <w:t>prevent accidentally introducing any insects or fungi that could damage New</w:t>
      </w:r>
      <w:r>
        <w:rPr>
          <w:spacing w:val="1"/>
        </w:rPr>
        <w:t> </w:t>
      </w:r>
      <w:r>
        <w:rPr/>
        <w:t>Zealand forests and the timber industry. These inspections include all wooden</w:t>
      </w:r>
      <w:r>
        <w:rPr>
          <w:spacing w:val="1"/>
        </w:rPr>
        <w:t> </w:t>
      </w:r>
      <w:r>
        <w:rPr/>
        <w:t>and plywood packing cases, including crates, pallets, wood packing blocks, and</w:t>
      </w:r>
      <w:r>
        <w:rPr>
          <w:spacing w:val="-57"/>
        </w:rPr>
        <w:t> </w:t>
      </w:r>
      <w:r>
        <w:rPr/>
        <w:t>dunnage. All wood products must be free of bark and visible signs of insects,</w:t>
      </w:r>
      <w:r>
        <w:rPr>
          <w:spacing w:val="1"/>
        </w:rPr>
        <w:t> </w:t>
      </w:r>
      <w:r>
        <w:rPr/>
        <w:t>worms,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fungi.</w:t>
      </w:r>
    </w:p>
    <w:p>
      <w:pPr>
        <w:pStyle w:val="BodyText"/>
        <w:spacing w:before="120"/>
        <w:ind w:left="2552" w:right="1295"/>
      </w:pPr>
      <w:r>
        <w:rPr/>
        <w:t>Wood products that cannot be verified as being free of contaminants will be</w:t>
      </w:r>
      <w:r>
        <w:rPr>
          <w:spacing w:val="1"/>
        </w:rPr>
        <w:t> </w:t>
      </w:r>
      <w:r>
        <w:rPr/>
        <w:t>stopped at the port of entry and dealt with as directed by an MPI inspector.</w:t>
      </w:r>
      <w:r>
        <w:rPr>
          <w:spacing w:val="1"/>
        </w:rPr>
        <w:t> </w:t>
      </w:r>
      <w:r>
        <w:rPr/>
        <w:t>USAP</w:t>
      </w:r>
      <w:r>
        <w:rPr>
          <w:spacing w:val="-2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shipping</w:t>
      </w:r>
      <w:r>
        <w:rPr>
          <w:spacing w:val="-4"/>
        </w:rPr>
        <w:t> </w:t>
      </w:r>
      <w:r>
        <w:rPr/>
        <w:t>agents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ensure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packing</w:t>
      </w:r>
      <w:r>
        <w:rPr>
          <w:spacing w:val="-4"/>
        </w:rPr>
        <w:t> </w:t>
      </w:r>
      <w:r>
        <w:rPr/>
        <w:t>material</w:t>
      </w:r>
      <w:r>
        <w:rPr>
          <w:spacing w:val="-57"/>
        </w:rPr>
        <w:t> </w:t>
      </w:r>
      <w:r>
        <w:rPr/>
        <w:t>conforms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New</w:t>
      </w:r>
      <w:r>
        <w:rPr>
          <w:spacing w:val="1"/>
        </w:rPr>
        <w:t> </w:t>
      </w:r>
      <w:r>
        <w:rPr/>
        <w:t>Zealand</w:t>
      </w:r>
      <w:r>
        <w:rPr>
          <w:spacing w:val="-1"/>
        </w:rPr>
        <w:t> </w:t>
      </w:r>
      <w:r>
        <w:rPr/>
        <w:t>regulations:</w:t>
      </w:r>
    </w:p>
    <w:p>
      <w:pPr>
        <w:pStyle w:val="ListParagraph"/>
        <w:numPr>
          <w:ilvl w:val="0"/>
          <w:numId w:val="2"/>
        </w:numPr>
        <w:tabs>
          <w:tab w:pos="3343" w:val="left" w:leader="none"/>
          <w:tab w:pos="3344" w:val="left" w:leader="none"/>
        </w:tabs>
        <w:spacing w:line="240" w:lineRule="auto" w:before="120" w:after="0"/>
        <w:ind w:left="3344" w:right="0" w:hanging="432"/>
        <w:jc w:val="left"/>
        <w:rPr>
          <w:sz w:val="24"/>
        </w:rPr>
      </w:pPr>
      <w:r>
        <w:rPr>
          <w:sz w:val="24"/>
        </w:rPr>
        <w:t>Wood</w:t>
      </w:r>
      <w:r>
        <w:rPr>
          <w:spacing w:val="-1"/>
          <w:sz w:val="24"/>
        </w:rPr>
        <w:t> </w:t>
      </w:r>
      <w:r>
        <w:rPr>
          <w:sz w:val="24"/>
        </w:rPr>
        <w:t>packaging</w:t>
      </w:r>
      <w:r>
        <w:rPr>
          <w:spacing w:val="-4"/>
          <w:sz w:val="24"/>
        </w:rPr>
        <w:t> </w:t>
      </w:r>
      <w:r>
        <w:rPr>
          <w:sz w:val="24"/>
        </w:rPr>
        <w:t>must comply</w:t>
      </w:r>
      <w:r>
        <w:rPr>
          <w:spacing w:val="-6"/>
          <w:sz w:val="24"/>
        </w:rPr>
        <w:t> </w:t>
      </w:r>
      <w:r>
        <w:rPr>
          <w:sz w:val="24"/>
        </w:rPr>
        <w:t>with the</w:t>
      </w:r>
      <w:r>
        <w:rPr>
          <w:spacing w:val="-2"/>
          <w:sz w:val="24"/>
        </w:rPr>
        <w:t> </w:t>
      </w:r>
      <w:r>
        <w:rPr>
          <w:sz w:val="24"/>
        </w:rPr>
        <w:t>import</w:t>
      </w:r>
      <w:r>
        <w:rPr>
          <w:spacing w:val="-1"/>
          <w:sz w:val="24"/>
        </w:rPr>
        <w:t> </w:t>
      </w:r>
      <w:r>
        <w:rPr>
          <w:sz w:val="24"/>
        </w:rPr>
        <w:t>requirements.</w:t>
      </w:r>
    </w:p>
    <w:p>
      <w:pPr>
        <w:pStyle w:val="ListParagraph"/>
        <w:numPr>
          <w:ilvl w:val="0"/>
          <w:numId w:val="2"/>
        </w:numPr>
        <w:tabs>
          <w:tab w:pos="3343" w:val="left" w:leader="none"/>
          <w:tab w:pos="3344" w:val="left" w:leader="none"/>
        </w:tabs>
        <w:spacing w:line="240" w:lineRule="auto" w:before="60" w:after="0"/>
        <w:ind w:left="3344" w:right="2017" w:hanging="432"/>
        <w:jc w:val="left"/>
        <w:rPr>
          <w:sz w:val="24"/>
        </w:rPr>
      </w:pPr>
      <w:r>
        <w:rPr>
          <w:sz w:val="24"/>
        </w:rPr>
        <w:t>MPI</w:t>
      </w:r>
      <w:r>
        <w:rPr>
          <w:spacing w:val="-7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risk profile</w:t>
      </w:r>
      <w:r>
        <w:rPr>
          <w:spacing w:val="-2"/>
          <w:sz w:val="24"/>
        </w:rPr>
        <w:t> </w:t>
      </w:r>
      <w:r>
        <w:rPr>
          <w:sz w:val="24"/>
        </w:rPr>
        <w:t>the whole</w:t>
      </w:r>
      <w:r>
        <w:rPr>
          <w:spacing w:val="-1"/>
          <w:sz w:val="24"/>
        </w:rPr>
        <w:t> </w:t>
      </w:r>
      <w:r>
        <w:rPr>
          <w:sz w:val="24"/>
        </w:rPr>
        <w:t>shipment</w:t>
      </w:r>
      <w:r>
        <w:rPr>
          <w:spacing w:val="-1"/>
          <w:sz w:val="24"/>
        </w:rPr>
        <w:t> </w:t>
      </w:r>
      <w:r>
        <w:rPr>
          <w:sz w:val="24"/>
        </w:rPr>
        <w:t>and select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subset for</w:t>
      </w:r>
      <w:r>
        <w:rPr>
          <w:spacing w:val="-57"/>
          <w:sz w:val="24"/>
        </w:rPr>
        <w:t> </w:t>
      </w:r>
      <w:r>
        <w:rPr>
          <w:sz w:val="24"/>
        </w:rPr>
        <w:t>inspection.</w:t>
      </w:r>
    </w:p>
    <w:p>
      <w:pPr>
        <w:pStyle w:val="ListParagraph"/>
        <w:numPr>
          <w:ilvl w:val="0"/>
          <w:numId w:val="2"/>
        </w:numPr>
        <w:tabs>
          <w:tab w:pos="3343" w:val="left" w:leader="none"/>
          <w:tab w:pos="3344" w:val="left" w:leader="none"/>
        </w:tabs>
        <w:spacing w:line="240" w:lineRule="auto" w:before="60" w:after="0"/>
        <w:ind w:left="3344" w:right="1097" w:hanging="432"/>
        <w:jc w:val="left"/>
        <w:rPr>
          <w:sz w:val="24"/>
        </w:rPr>
      </w:pPr>
      <w:r>
        <w:rPr>
          <w:sz w:val="24"/>
        </w:rPr>
        <w:t>Any untreated or uncertified wood packaging found will be refused</w:t>
      </w:r>
      <w:r>
        <w:rPr>
          <w:spacing w:val="1"/>
          <w:sz w:val="24"/>
        </w:rPr>
        <w:t> </w:t>
      </w:r>
      <w:r>
        <w:rPr>
          <w:sz w:val="24"/>
        </w:rPr>
        <w:t>entry,</w:t>
      </w:r>
      <w:r>
        <w:rPr>
          <w:spacing w:val="-2"/>
          <w:sz w:val="24"/>
        </w:rPr>
        <w:t> </w:t>
      </w:r>
      <w:r>
        <w:rPr>
          <w:sz w:val="24"/>
        </w:rPr>
        <w:t>treated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required,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destroyed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regardless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whether</w:t>
      </w:r>
      <w:r>
        <w:rPr>
          <w:spacing w:val="-3"/>
          <w:sz w:val="24"/>
        </w:rPr>
        <w:t> </w:t>
      </w:r>
      <w:r>
        <w:rPr>
          <w:sz w:val="24"/>
        </w:rPr>
        <w:t>pests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57"/>
          <w:sz w:val="24"/>
        </w:rPr>
        <w:t> </w:t>
      </w:r>
      <w:r>
        <w:rPr>
          <w:sz w:val="24"/>
        </w:rPr>
        <w:t>found.</w:t>
      </w:r>
    </w:p>
    <w:p>
      <w:pPr>
        <w:pStyle w:val="ListParagraph"/>
        <w:numPr>
          <w:ilvl w:val="0"/>
          <w:numId w:val="2"/>
        </w:numPr>
        <w:tabs>
          <w:tab w:pos="3343" w:val="left" w:leader="none"/>
          <w:tab w:pos="3344" w:val="left" w:leader="none"/>
        </w:tabs>
        <w:spacing w:line="240" w:lineRule="auto" w:before="60" w:after="0"/>
        <w:ind w:left="3344" w:right="2091" w:hanging="432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notice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non-compliance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issued for any</w:t>
      </w:r>
      <w:r>
        <w:rPr>
          <w:spacing w:val="-4"/>
          <w:sz w:val="24"/>
        </w:rPr>
        <w:t> </w:t>
      </w:r>
      <w:r>
        <w:rPr>
          <w:sz w:val="24"/>
        </w:rPr>
        <w:t>untreated or</w:t>
      </w:r>
      <w:r>
        <w:rPr>
          <w:spacing w:val="-57"/>
          <w:sz w:val="24"/>
        </w:rPr>
        <w:t> </w:t>
      </w:r>
      <w:r>
        <w:rPr>
          <w:sz w:val="24"/>
        </w:rPr>
        <w:t>uncertified</w:t>
      </w:r>
      <w:r>
        <w:rPr>
          <w:spacing w:val="-1"/>
          <w:sz w:val="24"/>
        </w:rPr>
        <w:t> </w:t>
      </w:r>
      <w:r>
        <w:rPr>
          <w:sz w:val="24"/>
        </w:rPr>
        <w:t>wood packaging.</w:t>
      </w:r>
    </w:p>
    <w:p>
      <w:pPr>
        <w:pStyle w:val="ListParagraph"/>
        <w:numPr>
          <w:ilvl w:val="0"/>
          <w:numId w:val="2"/>
        </w:numPr>
        <w:tabs>
          <w:tab w:pos="3343" w:val="left" w:leader="none"/>
          <w:tab w:pos="3344" w:val="left" w:leader="none"/>
        </w:tabs>
        <w:spacing w:line="240" w:lineRule="auto" w:before="60" w:after="0"/>
        <w:ind w:left="3344" w:right="1256" w:hanging="432"/>
        <w:jc w:val="left"/>
        <w:rPr>
          <w:sz w:val="24"/>
        </w:rPr>
      </w:pPr>
      <w:r>
        <w:rPr>
          <w:sz w:val="24"/>
        </w:rPr>
        <w:t>Information from these non-compliances will feedback into the risk</w:t>
      </w:r>
      <w:r>
        <w:rPr>
          <w:spacing w:val="1"/>
          <w:sz w:val="24"/>
        </w:rPr>
        <w:t> </w:t>
      </w:r>
      <w:r>
        <w:rPr>
          <w:sz w:val="24"/>
        </w:rPr>
        <w:t>profiling system — meaning that importers who develop a history of</w:t>
      </w:r>
      <w:r>
        <w:rPr>
          <w:spacing w:val="1"/>
          <w:sz w:val="24"/>
        </w:rPr>
        <w:t> </w:t>
      </w:r>
      <w:r>
        <w:rPr>
          <w:sz w:val="24"/>
        </w:rPr>
        <w:t>non-compliance will be selected for inspection more frequently, further</w:t>
      </w:r>
      <w:r>
        <w:rPr>
          <w:spacing w:val="-58"/>
          <w:sz w:val="24"/>
        </w:rPr>
        <w:t> </w:t>
      </w:r>
      <w:r>
        <w:rPr>
          <w:sz w:val="24"/>
        </w:rPr>
        <w:t>delaying</w:t>
      </w:r>
      <w:r>
        <w:rPr>
          <w:spacing w:val="-1"/>
          <w:sz w:val="24"/>
        </w:rPr>
        <w:t> </w:t>
      </w:r>
      <w:r>
        <w:rPr>
          <w:sz w:val="24"/>
        </w:rPr>
        <w:t>cargo.</w:t>
      </w:r>
    </w:p>
    <w:p>
      <w:pPr>
        <w:pStyle w:val="BodyText"/>
        <w:spacing w:before="120"/>
        <w:ind w:left="2552" w:right="1583"/>
      </w:pPr>
      <w:r>
        <w:rPr/>
        <w:t>For more information on the standard, please refer to the MPI website at the</w:t>
      </w:r>
      <w:r>
        <w:rPr>
          <w:spacing w:val="-57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Internet address:</w:t>
      </w:r>
    </w:p>
    <w:p>
      <w:pPr>
        <w:pStyle w:val="ListParagraph"/>
        <w:numPr>
          <w:ilvl w:val="3"/>
          <w:numId w:val="1"/>
        </w:numPr>
        <w:tabs>
          <w:tab w:pos="3199" w:val="left" w:leader="none"/>
          <w:tab w:pos="3200" w:val="left" w:leader="none"/>
        </w:tabs>
        <w:spacing w:line="240" w:lineRule="auto" w:before="120" w:after="0"/>
        <w:ind w:left="3200" w:right="0" w:hanging="360"/>
        <w:jc w:val="left"/>
        <w:rPr>
          <w:sz w:val="24"/>
        </w:rPr>
      </w:pPr>
      <w:hyperlink r:id="rId16">
        <w:r>
          <w:rPr>
            <w:sz w:val="24"/>
          </w:rPr>
          <w:t>http://www.mpi.govt.nz</w:t>
        </w:r>
      </w:hyperlink>
    </w:p>
    <w:p>
      <w:pPr>
        <w:pStyle w:val="Heading3"/>
        <w:ind w:left="2551"/>
      </w:pPr>
      <w:bookmarkStart w:name="Wood Packing Material, Chile" w:id="49"/>
      <w:bookmarkEnd w:id="49"/>
      <w:r>
        <w:rPr>
          <w:b w:val="0"/>
        </w:rPr>
      </w:r>
      <w:bookmarkStart w:name="_bookmark24" w:id="50"/>
      <w:bookmarkEnd w:id="50"/>
      <w:r>
        <w:rPr>
          <w:b w:val="0"/>
        </w:rPr>
      </w:r>
      <w:r>
        <w:rPr/>
        <w:t>Wood</w:t>
      </w:r>
      <w:r>
        <w:rPr>
          <w:spacing w:val="-5"/>
        </w:rPr>
        <w:t> </w:t>
      </w:r>
      <w:r>
        <w:rPr/>
        <w:t>Packing</w:t>
      </w:r>
      <w:r>
        <w:rPr>
          <w:spacing w:val="-5"/>
        </w:rPr>
        <w:t> </w:t>
      </w:r>
      <w:r>
        <w:rPr/>
        <w:t>Material,</w:t>
      </w:r>
      <w:r>
        <w:rPr>
          <w:spacing w:val="-4"/>
        </w:rPr>
        <w:t> </w:t>
      </w:r>
      <w:r>
        <w:rPr/>
        <w:t>Chile</w:t>
      </w:r>
    </w:p>
    <w:p>
      <w:pPr>
        <w:pStyle w:val="BodyText"/>
        <w:spacing w:before="116"/>
        <w:ind w:left="2552"/>
      </w:pPr>
      <w:r>
        <w:rPr/>
        <w:t>The</w:t>
      </w:r>
      <w:r>
        <w:rPr>
          <w:spacing w:val="-3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Chile has</w:t>
      </w:r>
      <w:r>
        <w:rPr>
          <w:spacing w:val="-1"/>
        </w:rPr>
        <w:t> </w:t>
      </w:r>
      <w:r>
        <w:rPr/>
        <w:t>strict</w:t>
      </w:r>
      <w:r>
        <w:rPr>
          <w:spacing w:val="-1"/>
        </w:rPr>
        <w:t> </w:t>
      </w:r>
      <w:r>
        <w:rPr/>
        <w:t>controls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importing</w:t>
      </w:r>
      <w:r>
        <w:rPr>
          <w:spacing w:val="-4"/>
        </w:rPr>
        <w:t> </w:t>
      </w:r>
      <w:r>
        <w:rPr/>
        <w:t>wood</w:t>
      </w:r>
      <w:r>
        <w:rPr>
          <w:spacing w:val="-1"/>
        </w:rPr>
        <w:t> </w:t>
      </w:r>
      <w:r>
        <w:rPr/>
        <w:t>products.</w:t>
      </w:r>
    </w:p>
    <w:p>
      <w:pPr>
        <w:pStyle w:val="BodyText"/>
        <w:spacing w:before="121"/>
        <w:ind w:left="2552" w:right="1115"/>
      </w:pPr>
      <w:r>
        <w:rPr/>
        <w:t>USAP participants should be sure that all wooden crates used for shipping</w:t>
      </w:r>
      <w:r>
        <w:rPr>
          <w:spacing w:val="1"/>
        </w:rPr>
        <w:t> </w:t>
      </w:r>
      <w:r>
        <w:rPr/>
        <w:t>through Chile to Palmer Station and the Antarctic Peninsula area are in good</w:t>
      </w:r>
      <w:r>
        <w:rPr>
          <w:spacing w:val="1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without</w:t>
      </w:r>
      <w:r>
        <w:rPr>
          <w:spacing w:val="-1"/>
        </w:rPr>
        <w:t> </w:t>
      </w:r>
      <w:r>
        <w:rPr/>
        <w:t>stains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signs</w:t>
      </w:r>
      <w:r>
        <w:rPr>
          <w:spacing w:val="-1"/>
        </w:rPr>
        <w:t> </w:t>
      </w:r>
      <w:r>
        <w:rPr/>
        <w:t>of fungi.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agriculture</w:t>
      </w:r>
      <w:r>
        <w:rPr>
          <w:spacing w:val="-2"/>
        </w:rPr>
        <w:t> </w:t>
      </w:r>
      <w:r>
        <w:rPr/>
        <w:t>stamp</w:t>
      </w:r>
      <w:r>
        <w:rPr>
          <w:spacing w:val="-1"/>
        </w:rPr>
        <w:t> </w:t>
      </w:r>
      <w:r>
        <w:rPr/>
        <w:t>indicating</w:t>
      </w:r>
      <w:r>
        <w:rPr>
          <w:spacing w:val="-4"/>
        </w:rPr>
        <w:t> </w:t>
      </w:r>
      <w:r>
        <w:rPr/>
        <w:t>the</w:t>
      </w:r>
      <w:r>
        <w:rPr>
          <w:spacing w:val="-57"/>
        </w:rPr>
        <w:t> </w:t>
      </w:r>
      <w:r>
        <w:rPr/>
        <w:t>wood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free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contamination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help</w:t>
      </w:r>
      <w:r>
        <w:rPr>
          <w:spacing w:val="-1"/>
        </w:rPr>
        <w:t> </w:t>
      </w:r>
      <w:r>
        <w:rPr/>
        <w:t>expedite</w:t>
      </w:r>
      <w:r>
        <w:rPr>
          <w:spacing w:val="-2"/>
        </w:rPr>
        <w:t> </w:t>
      </w:r>
      <w:r>
        <w:rPr/>
        <w:t>clearance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Customs.</w:t>
      </w:r>
    </w:p>
    <w:p>
      <w:pPr>
        <w:spacing w:after="0"/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4"/>
        <w:rPr>
          <w:sz w:val="10"/>
        </w:rPr>
      </w:pPr>
      <w:r>
        <w:rPr/>
        <w:pict>
          <v:rect style="position:absolute;margin-left:36pt;margin-top:67.680pt;width:.72pt;height:635.28pt;mso-position-horizontal-relative:page;mso-position-vertical-relative:page;z-index:15751680" id="docshape72" filled="true" fillcolor="#000000" stroked="false">
            <v:fill type="solid"/>
            <w10:wrap type="none"/>
          </v:rect>
        </w:pict>
      </w:r>
    </w:p>
    <w:p>
      <w:pPr>
        <w:pStyle w:val="Heading3"/>
        <w:spacing w:before="92"/>
      </w:pPr>
      <w:bookmarkStart w:name="Wood Packing Material, United States" w:id="51"/>
      <w:bookmarkEnd w:id="51"/>
      <w:r>
        <w:rPr>
          <w:b w:val="0"/>
        </w:rPr>
      </w:r>
      <w:bookmarkStart w:name="_bookmark25" w:id="52"/>
      <w:bookmarkEnd w:id="52"/>
      <w:r>
        <w:rPr>
          <w:b w:val="0"/>
        </w:rPr>
      </w:r>
      <w:r>
        <w:rPr/>
        <w:t>Wood</w:t>
      </w:r>
      <w:r>
        <w:rPr>
          <w:spacing w:val="-5"/>
        </w:rPr>
        <w:t> </w:t>
      </w:r>
      <w:r>
        <w:rPr/>
        <w:t>Packing</w:t>
      </w:r>
      <w:r>
        <w:rPr>
          <w:spacing w:val="-5"/>
        </w:rPr>
        <w:t> </w:t>
      </w:r>
      <w:r>
        <w:rPr/>
        <w:t>Material,</w:t>
      </w:r>
      <w:r>
        <w:rPr>
          <w:spacing w:val="-4"/>
        </w:rPr>
        <w:t> </w:t>
      </w:r>
      <w:r>
        <w:rPr/>
        <w:t>United</w:t>
      </w:r>
      <w:r>
        <w:rPr>
          <w:spacing w:val="-4"/>
        </w:rPr>
        <w:t> </w:t>
      </w:r>
      <w:r>
        <w:rPr/>
        <w:t>States</w:t>
      </w:r>
    </w:p>
    <w:p>
      <w:pPr>
        <w:pStyle w:val="BodyText"/>
        <w:spacing w:before="117"/>
        <w:ind w:left="2551" w:right="1090"/>
      </w:pPr>
      <w:r>
        <w:rPr/>
        <w:t>The following regulations have been put in place by the US Department of</w:t>
      </w:r>
      <w:r>
        <w:rPr>
          <w:spacing w:val="1"/>
        </w:rPr>
        <w:t> </w:t>
      </w:r>
      <w:r>
        <w:rPr/>
        <w:t>Agriculture (USDA) on all wood packing materials entering the United States.</w:t>
      </w:r>
      <w:r>
        <w:rPr>
          <w:spacing w:val="1"/>
        </w:rPr>
        <w:t> </w:t>
      </w:r>
      <w:r>
        <w:rPr/>
        <w:t>Please be aware that wood packaging materials used to ship cargo to Antarctic</w:t>
      </w:r>
      <w:r>
        <w:rPr>
          <w:spacing w:val="1"/>
        </w:rPr>
        <w:t> </w:t>
      </w:r>
      <w:r>
        <w:rPr/>
        <w:t>field sites must comply with these regulations to be returned to the United States,</w:t>
      </w:r>
      <w:r>
        <w:rPr>
          <w:spacing w:val="-57"/>
        </w:rPr>
        <w:t> </w:t>
      </w:r>
      <w:r>
        <w:rPr/>
        <w:t>as repackaging material or recycled material — all material in retrograde</w:t>
      </w:r>
      <w:r>
        <w:rPr>
          <w:spacing w:val="1"/>
        </w:rPr>
        <w:t> </w:t>
      </w:r>
      <w:r>
        <w:rPr/>
        <w:t>movement</w:t>
      </w:r>
      <w:r>
        <w:rPr>
          <w:spacing w:val="-1"/>
        </w:rPr>
        <w:t> </w:t>
      </w:r>
      <w:r>
        <w:rPr/>
        <w:t>from Antarctica.</w:t>
      </w:r>
    </w:p>
    <w:p>
      <w:pPr>
        <w:pStyle w:val="BodyText"/>
        <w:spacing w:before="120"/>
        <w:ind w:left="2551" w:right="1069"/>
      </w:pPr>
      <w:r>
        <w:rPr/>
        <w:t>Wooden packaging material (WPM) like pallets, crates, and boxes entering the</w:t>
      </w:r>
      <w:r>
        <w:rPr>
          <w:spacing w:val="1"/>
        </w:rPr>
        <w:t> </w:t>
      </w:r>
      <w:r>
        <w:rPr/>
        <w:t>US must be treated or fumigated with methyl bromide and marked with the</w:t>
      </w:r>
      <w:r>
        <w:rPr>
          <w:spacing w:val="1"/>
        </w:rPr>
        <w:t> </w:t>
      </w:r>
      <w:r>
        <w:rPr/>
        <w:t>International Plant Protection Convention (IPPC) logo. Effective September 16</w:t>
      </w:r>
      <w:r>
        <w:rPr>
          <w:spacing w:val="1"/>
        </w:rPr>
        <w:t> </w:t>
      </w:r>
      <w:r>
        <w:rPr/>
        <w:t>2005, the same requirements apply to regulate WPM arriving in the US. Refer</w:t>
      </w:r>
      <w:r>
        <w:rPr>
          <w:spacing w:val="1"/>
        </w:rPr>
        <w:t> </w:t>
      </w:r>
      <w:r>
        <w:rPr/>
        <w:t>also to WPM guidelines published by USDA Animal and Plant Health Inspection</w:t>
      </w:r>
      <w:r>
        <w:rPr>
          <w:spacing w:val="-58"/>
        </w:rPr>
        <w:t> </w:t>
      </w:r>
      <w:r>
        <w:rPr/>
        <w:t>Service</w:t>
      </w:r>
      <w:r>
        <w:rPr>
          <w:spacing w:val="-2"/>
        </w:rPr>
        <w:t> </w:t>
      </w:r>
      <w:r>
        <w:rPr/>
        <w:t>(APHIS)</w:t>
      </w:r>
      <w:r>
        <w:rPr>
          <w:spacing w:val="1"/>
        </w:rPr>
        <w:t> </w:t>
      </w:r>
      <w:r>
        <w:rPr/>
        <w:t>at the</w:t>
      </w:r>
      <w:r>
        <w:rPr>
          <w:spacing w:val="-2"/>
        </w:rPr>
        <w:t> </w:t>
      </w:r>
      <w:r>
        <w:rPr/>
        <w:t>following Internet address:</w:t>
      </w:r>
    </w:p>
    <w:p>
      <w:pPr>
        <w:pStyle w:val="ListParagraph"/>
        <w:numPr>
          <w:ilvl w:val="3"/>
          <w:numId w:val="1"/>
        </w:numPr>
        <w:tabs>
          <w:tab w:pos="3199" w:val="left" w:leader="none"/>
          <w:tab w:pos="3200" w:val="left" w:leader="none"/>
        </w:tabs>
        <w:spacing w:line="240" w:lineRule="auto" w:before="120" w:after="0"/>
        <w:ind w:left="3200" w:right="0" w:hanging="360"/>
        <w:jc w:val="left"/>
        <w:rPr>
          <w:sz w:val="24"/>
        </w:rPr>
      </w:pPr>
      <w:hyperlink r:id="rId17">
        <w:r>
          <w:rPr>
            <w:sz w:val="24"/>
          </w:rPr>
          <w:t>http://www.aphis.usda.gov/aphis/home/</w:t>
        </w:r>
      </w:hyperlink>
    </w:p>
    <w:p>
      <w:pPr>
        <w:pStyle w:val="BodyText"/>
        <w:spacing w:before="120"/>
        <w:ind w:left="2552"/>
      </w:pPr>
      <w:r>
        <w:rPr/>
        <w:t>Wood</w:t>
      </w:r>
      <w:r>
        <w:rPr>
          <w:spacing w:val="-1"/>
        </w:rPr>
        <w:t> </w:t>
      </w:r>
      <w:r>
        <w:rPr/>
        <w:t>packing</w:t>
      </w:r>
      <w:r>
        <w:rPr>
          <w:spacing w:val="-4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destined 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US</w:t>
      </w:r>
      <w:r>
        <w:rPr>
          <w:spacing w:val="-1"/>
        </w:rPr>
        <w:t> </w:t>
      </w:r>
      <w:r>
        <w:rPr/>
        <w:t>must comply</w:t>
      </w:r>
      <w:r>
        <w:rPr>
          <w:spacing w:val="-6"/>
        </w:rPr>
        <w:t> </w:t>
      </w:r>
      <w:r>
        <w:rPr/>
        <w:t>with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statement:</w:t>
      </w:r>
    </w:p>
    <w:p>
      <w:pPr>
        <w:pStyle w:val="BodyText"/>
        <w:spacing w:before="4"/>
        <w:rPr>
          <w:sz w:val="21"/>
        </w:rPr>
      </w:pPr>
    </w:p>
    <w:p>
      <w:pPr>
        <w:spacing w:line="259" w:lineRule="auto" w:before="0"/>
        <w:ind w:left="2839" w:right="1744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The wood packaging materials used in this shipment comply with the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International Standards for Phytosanitary Measures, Publication 15, March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2002 (ISPM 15). The material used consists of processed wood material and</w:t>
      </w:r>
      <w:r>
        <w:rPr>
          <w:rFonts w:ascii="Arial"/>
          <w:spacing w:val="-53"/>
          <w:sz w:val="20"/>
        </w:rPr>
        <w:t> </w:t>
      </w:r>
      <w:r>
        <w:rPr>
          <w:rFonts w:ascii="Arial"/>
          <w:sz w:val="20"/>
        </w:rPr>
        <w:t>solid sawn wood subjected to the approved heat treatment. Those packages</w:t>
      </w:r>
      <w:r>
        <w:rPr>
          <w:rFonts w:ascii="Arial"/>
          <w:spacing w:val="-53"/>
          <w:sz w:val="20"/>
        </w:rPr>
        <w:t> </w:t>
      </w:r>
      <w:r>
        <w:rPr>
          <w:rFonts w:ascii="Arial"/>
          <w:sz w:val="20"/>
        </w:rPr>
        <w:t>that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use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heat-treated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wood have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been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certified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as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being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compliant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with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ISPM</w:t>
      </w:r>
      <w:r>
        <w:rPr>
          <w:rFonts w:ascii="Arial"/>
          <w:spacing w:val="-53"/>
          <w:sz w:val="20"/>
        </w:rPr>
        <w:t> </w:t>
      </w:r>
      <w:r>
        <w:rPr>
          <w:rFonts w:ascii="Arial"/>
          <w:sz w:val="20"/>
        </w:rPr>
        <w:t>15 and the Internal National Plant Protection Convention (IPPC) and are so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marked by an approved and inspected agent (Number US-4522) of the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American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Lumber Standard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Committee.</w:t>
      </w:r>
    </w:p>
    <w:p>
      <w:pPr>
        <w:pStyle w:val="BodyText"/>
        <w:rPr>
          <w:rFonts w:ascii="Arial"/>
          <w:sz w:val="20"/>
        </w:rPr>
      </w:pPr>
    </w:p>
    <w:p>
      <w:pPr>
        <w:pStyle w:val="Heading2"/>
      </w:pPr>
      <w:bookmarkStart w:name="Containers" w:id="53"/>
      <w:bookmarkEnd w:id="53"/>
      <w:r>
        <w:rPr>
          <w:b w:val="0"/>
        </w:rPr>
      </w:r>
      <w:bookmarkStart w:name="_bookmark26" w:id="54"/>
      <w:bookmarkEnd w:id="54"/>
      <w:r>
        <w:rPr>
          <w:b w:val="0"/>
        </w:rPr>
      </w:r>
      <w:r>
        <w:rPr/>
        <w:t>Containers</w:t>
      </w:r>
    </w:p>
    <w:p>
      <w:pPr>
        <w:pStyle w:val="BodyText"/>
        <w:spacing w:before="117"/>
        <w:ind w:left="1616" w:right="1132"/>
      </w:pPr>
      <w:r>
        <w:rPr/>
        <w:t>Pack reusable containers with hinged, clamped, or screw-fastened tops. Containers should</w:t>
      </w:r>
      <w:r>
        <w:rPr>
          <w:spacing w:val="-57"/>
        </w:rPr>
        <w:t> </w:t>
      </w:r>
      <w:r>
        <w:rPr/>
        <w:t>be made to withstand hard contact, sharp corners, crushing weight, and shock sustained by</w:t>
      </w:r>
      <w:r>
        <w:rPr>
          <w:spacing w:val="-57"/>
        </w:rPr>
        <w:t> </w:t>
      </w:r>
      <w:r>
        <w:rPr/>
        <w:t>rough handling in transit, in the warehouse, aboard ship, and on the station. Use sturdy</w:t>
      </w:r>
      <w:r>
        <w:rPr>
          <w:spacing w:val="1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that is well fastened,</w:t>
      </w:r>
      <w:r>
        <w:rPr>
          <w:spacing w:val="-1"/>
        </w:rPr>
        <w:t> </w:t>
      </w:r>
      <w:r>
        <w:rPr/>
        <w:t>securely</w:t>
      </w:r>
      <w:r>
        <w:rPr>
          <w:spacing w:val="-5"/>
        </w:rPr>
        <w:t> </w:t>
      </w:r>
      <w:r>
        <w:rPr/>
        <w:t>braced, and</w:t>
      </w:r>
      <w:r>
        <w:rPr>
          <w:spacing w:val="2"/>
        </w:rPr>
        <w:t> </w:t>
      </w:r>
      <w:r>
        <w:rPr/>
        <w:t>reinforced.</w:t>
      </w:r>
    </w:p>
    <w:p>
      <w:pPr>
        <w:pStyle w:val="BodyText"/>
        <w:spacing w:before="10"/>
        <w:rPr>
          <w:sz w:val="8"/>
        </w:rPr>
      </w:pPr>
      <w:r>
        <w:rPr/>
        <w:pict>
          <v:group style="position:absolute;margin-left:106.559998pt;margin-top:6.309561pt;width:434.9pt;height:5.9pt;mso-position-horizontal-relative:page;mso-position-vertical-relative:paragraph;z-index:-15706624;mso-wrap-distance-left:0;mso-wrap-distance-right:0" id="docshapegroup73" coordorigin="2131,126" coordsize="8698,118">
            <v:rect style="position:absolute;left:2131;top:126;width:8698;height:29" id="docshape74" filled="true" fillcolor="#c0c0c0" stroked="false">
              <v:fill type="solid"/>
            </v:rect>
            <v:rect style="position:absolute;left:2131;top:155;width:8698;height:60" id="docshape75" filled="true" fillcolor="#5f5f5f" stroked="false">
              <v:fill type="solid"/>
            </v:rect>
            <v:rect style="position:absolute;left:2131;top:215;width:8698;height:29" id="docshape76" filled="true" fillcolor="#000000" stroked="false">
              <v:fill type="solid"/>
            </v:rect>
            <w10:wrap type="topAndBottom"/>
          </v:group>
        </w:pict>
      </w:r>
    </w:p>
    <w:p>
      <w:pPr>
        <w:tabs>
          <w:tab w:pos="3199" w:val="left" w:leader="none"/>
        </w:tabs>
        <w:spacing w:before="65"/>
        <w:ind w:left="1760" w:right="0" w:firstLine="0"/>
        <w:jc w:val="left"/>
        <w:rPr>
          <w:rFonts w:ascii="Arial"/>
          <w:sz w:val="18"/>
        </w:rPr>
      </w:pPr>
      <w:r>
        <w:rPr>
          <w:rFonts w:ascii="Arial Black"/>
          <w:sz w:val="22"/>
        </w:rPr>
        <w:t>CAUTION</w:t>
        <w:tab/>
      </w:r>
      <w:r>
        <w:rPr>
          <w:rFonts w:ascii="Arial"/>
          <w:sz w:val="18"/>
        </w:rPr>
        <w:t>All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participants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must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be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aware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very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rough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conditions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during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transport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Antarctica.</w:t>
      </w:r>
    </w:p>
    <w:p>
      <w:pPr>
        <w:pStyle w:val="BodyText"/>
        <w:spacing w:line="117" w:lineRule="exact"/>
        <w:ind w:left="1731"/>
        <w:rPr>
          <w:rFonts w:ascii="Arial"/>
          <w:sz w:val="11"/>
        </w:rPr>
      </w:pPr>
      <w:r>
        <w:rPr>
          <w:rFonts w:ascii="Arial"/>
          <w:position w:val="-1"/>
          <w:sz w:val="11"/>
        </w:rPr>
        <w:pict>
          <v:group style="width:434.9pt;height:5.9pt;mso-position-horizontal-relative:char;mso-position-vertical-relative:line" id="docshapegroup77" coordorigin="0,0" coordsize="8698,118">
            <v:rect style="position:absolute;left:0;top:88;width:8698;height:29" id="docshape78" filled="true" fillcolor="#c0c0c0" stroked="false">
              <v:fill type="solid"/>
            </v:rect>
            <v:rect style="position:absolute;left:0;top:28;width:8698;height:60" id="docshape79" filled="true" fillcolor="#5f5f5f" stroked="false">
              <v:fill type="solid"/>
            </v:rect>
            <v:rect style="position:absolute;left:0;top:0;width:8698;height:29" id="docshape80" filled="true" fillcolor="#000000" stroked="false">
              <v:fill type="solid"/>
            </v:rect>
          </v:group>
        </w:pict>
      </w:r>
      <w:r>
        <w:rPr>
          <w:rFonts w:ascii="Arial"/>
          <w:position w:val="-1"/>
          <w:sz w:val="11"/>
        </w:rPr>
      </w:r>
    </w:p>
    <w:p>
      <w:pPr>
        <w:pStyle w:val="BodyText"/>
        <w:spacing w:before="104"/>
        <w:ind w:left="1616" w:right="1353"/>
      </w:pPr>
      <w:r>
        <w:rPr/>
        <w:t>Some plastic containers may not be suitable for use in extreme cold, where they become</w:t>
      </w:r>
      <w:r>
        <w:rPr>
          <w:spacing w:val="-57"/>
        </w:rPr>
        <w:t> </w:t>
      </w:r>
      <w:r>
        <w:rPr/>
        <w:t>brittle and may crack or break. In short, consider the environmental conditions of</w:t>
      </w:r>
      <w:r>
        <w:rPr>
          <w:spacing w:val="1"/>
        </w:rPr>
        <w:t> </w:t>
      </w:r>
      <w:r>
        <w:rPr/>
        <w:t>Antarctica when choosing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container.</w:t>
      </w:r>
    </w:p>
    <w:p>
      <w:pPr>
        <w:pStyle w:val="Heading3"/>
      </w:pPr>
      <w:bookmarkStart w:name="Conditions" w:id="55"/>
      <w:bookmarkEnd w:id="55"/>
      <w:r>
        <w:rPr>
          <w:b w:val="0"/>
        </w:rPr>
      </w:r>
      <w:bookmarkStart w:name="_bookmark27" w:id="56"/>
      <w:bookmarkEnd w:id="56"/>
      <w:r>
        <w:rPr>
          <w:b w:val="0"/>
        </w:rPr>
      </w:r>
      <w:r>
        <w:rPr/>
        <w:t>Conditions</w:t>
      </w:r>
    </w:p>
    <w:p>
      <w:pPr>
        <w:pStyle w:val="BodyText"/>
        <w:spacing w:before="116"/>
        <w:ind w:left="2552" w:right="1769"/>
      </w:pPr>
      <w:r>
        <w:rPr/>
        <w:t>Insulated</w:t>
      </w:r>
      <w:r>
        <w:rPr>
          <w:spacing w:val="-1"/>
        </w:rPr>
        <w:t> </w:t>
      </w:r>
      <w:r>
        <w:rPr/>
        <w:t>containers may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appropriate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they</w:t>
      </w:r>
      <w:r>
        <w:rPr>
          <w:spacing w:val="-5"/>
        </w:rPr>
        <w:t> </w:t>
      </w:r>
      <w:r>
        <w:rPr/>
        <w:t>will eventually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</w:t>
      </w:r>
      <w:r>
        <w:rPr/>
        <w:t>used for</w:t>
      </w:r>
      <w:r>
        <w:rPr>
          <w:spacing w:val="-57"/>
        </w:rPr>
        <w:t> </w:t>
      </w:r>
      <w:r>
        <w:rPr/>
        <w:t>retrograde</w:t>
      </w:r>
      <w:r>
        <w:rPr>
          <w:spacing w:val="-3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kept</w:t>
      </w:r>
      <w:r>
        <w:rPr>
          <w:spacing w:val="-1"/>
        </w:rPr>
        <w:t> </w:t>
      </w:r>
      <w:r>
        <w:rPr/>
        <w:t>frozen</w:t>
      </w:r>
      <w:r>
        <w:rPr>
          <w:spacing w:val="-1"/>
        </w:rPr>
        <w:t> </w:t>
      </w:r>
      <w:r>
        <w:rPr/>
        <w:t>(KF) or</w:t>
      </w:r>
      <w:r>
        <w:rPr>
          <w:spacing w:val="-2"/>
        </w:rPr>
        <w:t> </w:t>
      </w:r>
      <w:r>
        <w:rPr/>
        <w:t>keep</w:t>
      </w:r>
      <w:r>
        <w:rPr>
          <w:spacing w:val="-2"/>
        </w:rPr>
        <w:t> </w:t>
      </w:r>
      <w:r>
        <w:rPr/>
        <w:t>chilled</w:t>
      </w:r>
      <w:r>
        <w:rPr>
          <w:spacing w:val="1"/>
        </w:rPr>
        <w:t> </w:t>
      </w:r>
      <w:r>
        <w:rPr/>
        <w:t>(KC).</w:t>
      </w:r>
    </w:p>
    <w:p>
      <w:pPr>
        <w:pStyle w:val="BodyText"/>
        <w:spacing w:before="120"/>
        <w:ind w:left="2552" w:right="1103"/>
      </w:pPr>
      <w:r>
        <w:rPr/>
        <w:t>Material is often exposed to excessive moisture and temperature extremes during</w:t>
      </w:r>
      <w:r>
        <w:rPr>
          <w:spacing w:val="-57"/>
        </w:rPr>
        <w:t> </w:t>
      </w:r>
      <w:r>
        <w:rPr/>
        <w:t>storage and transportation. It is also common for condensation to build up inside</w:t>
      </w:r>
      <w:r>
        <w:rPr>
          <w:spacing w:val="1"/>
        </w:rPr>
        <w:t> </w:t>
      </w:r>
      <w:r>
        <w:rPr/>
        <w:t>boxes during shipment, especially retrograde cargo from South Pole Station to</w:t>
      </w:r>
      <w:r>
        <w:rPr>
          <w:spacing w:val="1"/>
        </w:rPr>
        <w:t> </w:t>
      </w:r>
      <w:r>
        <w:rPr/>
        <w:t>McMurdo</w:t>
      </w:r>
      <w:r>
        <w:rPr>
          <w:spacing w:val="-1"/>
        </w:rPr>
        <w:t> </w:t>
      </w:r>
      <w:r>
        <w:rPr/>
        <w:t>Station or</w:t>
      </w:r>
      <w:r>
        <w:rPr>
          <w:spacing w:val="-1"/>
        </w:rPr>
        <w:t> </w:t>
      </w:r>
      <w:r>
        <w:rPr/>
        <w:t>Palmer</w:t>
      </w:r>
      <w:r>
        <w:rPr>
          <w:spacing w:val="-1"/>
        </w:rPr>
        <w:t> </w:t>
      </w:r>
      <w:r>
        <w:rPr/>
        <w:t>Station on vessels.</w:t>
      </w:r>
    </w:p>
    <w:p>
      <w:pPr>
        <w:spacing w:after="0"/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3"/>
        <w:rPr>
          <w:sz w:val="10"/>
        </w:rPr>
      </w:pPr>
    </w:p>
    <w:p>
      <w:pPr>
        <w:pStyle w:val="BodyText"/>
        <w:spacing w:before="90"/>
        <w:ind w:left="2551" w:right="1218"/>
      </w:pPr>
      <w:r>
        <w:rPr/>
        <w:pict>
          <v:rect style="position:absolute;margin-left:36pt;margin-top:4.783149pt;width:.72pt;height:460.68pt;mso-position-horizontal-relative:page;mso-position-vertical-relative:paragraph;z-index:15752192" id="docshape81" filled="true" fillcolor="#000000" stroked="false">
            <v:fill type="solid"/>
            <w10:wrap type="none"/>
          </v:rect>
        </w:pict>
      </w:r>
      <w:r>
        <w:rPr/>
        <w:t>Primary shipment to Antarctica is on board ocean-going vessels that are subject</w:t>
      </w:r>
      <w:r>
        <w:rPr>
          <w:spacing w:val="-57"/>
        </w:rPr>
        <w:t> </w:t>
      </w:r>
      <w:r>
        <w:rPr/>
        <w:t>to ocean conditions in transit, which cannot be predicted. Therefore, it is</w:t>
      </w:r>
      <w:r>
        <w:rPr>
          <w:spacing w:val="1"/>
        </w:rPr>
        <w:t> </w:t>
      </w:r>
      <w:r>
        <w:rPr/>
        <w:t>necessary</w:t>
      </w:r>
      <w:r>
        <w:rPr>
          <w:spacing w:val="-6"/>
        </w:rPr>
        <w:t> </w:t>
      </w:r>
      <w:r>
        <w:rPr/>
        <w:t>to pack</w:t>
      </w:r>
      <w:r>
        <w:rPr>
          <w:spacing w:val="2"/>
        </w:rPr>
        <w:t> </w:t>
      </w:r>
      <w:r>
        <w:rPr/>
        <w:t>for</w:t>
      </w:r>
      <w:r>
        <w:rPr>
          <w:spacing w:val="-1"/>
        </w:rPr>
        <w:t> </w:t>
      </w:r>
      <w:r>
        <w:rPr/>
        <w:t>extremely</w:t>
      </w:r>
      <w:r>
        <w:rPr>
          <w:spacing w:val="-5"/>
        </w:rPr>
        <w:t> </w:t>
      </w:r>
      <w:r>
        <w:rPr/>
        <w:t>rough handling</w:t>
      </w:r>
      <w:r>
        <w:rPr>
          <w:spacing w:val="-3"/>
        </w:rPr>
        <w:t> </w:t>
      </w:r>
      <w:r>
        <w:rPr/>
        <w:t>and various weather</w:t>
      </w:r>
      <w:r>
        <w:rPr>
          <w:spacing w:val="-1"/>
        </w:rPr>
        <w:t> </w:t>
      </w:r>
      <w:r>
        <w:rPr/>
        <w:t>conditions.</w:t>
      </w:r>
    </w:p>
    <w:p>
      <w:pPr>
        <w:pStyle w:val="Heading3"/>
        <w:spacing w:before="123"/>
        <w:ind w:left="2551"/>
      </w:pPr>
      <w:bookmarkStart w:name="Weight and Volume" w:id="57"/>
      <w:bookmarkEnd w:id="57"/>
      <w:r>
        <w:rPr>
          <w:b w:val="0"/>
        </w:rPr>
      </w:r>
      <w:bookmarkStart w:name="_bookmark28" w:id="58"/>
      <w:bookmarkEnd w:id="58"/>
      <w:r>
        <w:rPr>
          <w:b w:val="0"/>
        </w:rPr>
      </w:r>
      <w:r>
        <w:rPr/>
        <w:t>Weight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Volume</w:t>
      </w:r>
    </w:p>
    <w:p>
      <w:pPr>
        <w:pStyle w:val="BodyText"/>
        <w:spacing w:before="117"/>
        <w:ind w:left="2551" w:right="1066"/>
      </w:pPr>
      <w:r>
        <w:rPr/>
        <w:t>Crates weighing over 100 pounds must be palletized for safer cargo handling.</w:t>
      </w:r>
      <w:r>
        <w:rPr>
          <w:spacing w:val="1"/>
        </w:rPr>
        <w:t> </w:t>
      </w:r>
      <w:r>
        <w:rPr/>
        <w:t>Consider also the total volume of the box, and do not pack anything over 125</w:t>
      </w:r>
      <w:r>
        <w:rPr>
          <w:spacing w:val="1"/>
        </w:rPr>
        <w:t> </w:t>
      </w:r>
      <w:r>
        <w:rPr/>
        <w:t>cubic</w:t>
      </w:r>
      <w:r>
        <w:rPr>
          <w:spacing w:val="-2"/>
        </w:rPr>
        <w:t> </w:t>
      </w:r>
      <w:r>
        <w:rPr/>
        <w:t>feet</w:t>
      </w:r>
      <w:r>
        <w:rPr>
          <w:spacing w:val="-1"/>
        </w:rPr>
        <w:t> </w:t>
      </w:r>
      <w:r>
        <w:rPr/>
        <w:t>(5x5x5</w:t>
      </w:r>
      <w:r>
        <w:rPr>
          <w:spacing w:val="-1"/>
        </w:rPr>
        <w:t> </w:t>
      </w:r>
      <w:r>
        <w:rPr/>
        <w:t>feet).</w:t>
      </w:r>
      <w:r>
        <w:rPr>
          <w:spacing w:val="-2"/>
        </w:rPr>
        <w:t> </w:t>
      </w:r>
      <w:r>
        <w:rPr/>
        <w:t>Crates</w:t>
      </w:r>
      <w:r>
        <w:rPr>
          <w:spacing w:val="-1"/>
        </w:rPr>
        <w:t> </w:t>
      </w:r>
      <w:r>
        <w:rPr/>
        <w:t>larger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heavier may</w:t>
      </w:r>
      <w:r>
        <w:rPr>
          <w:spacing w:val="-5"/>
        </w:rPr>
        <w:t> </w:t>
      </w:r>
      <w:r>
        <w:rPr/>
        <w:t>restrict</w:t>
      </w:r>
      <w:r>
        <w:rPr>
          <w:spacing w:val="-1"/>
        </w:rPr>
        <w:t> </w:t>
      </w:r>
      <w:r>
        <w:rPr/>
        <w:t>handling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cause</w:t>
      </w:r>
      <w:r>
        <w:rPr>
          <w:spacing w:val="-57"/>
        </w:rPr>
        <w:t> </w:t>
      </w:r>
      <w:r>
        <w:rPr/>
        <w:t>materials</w:t>
      </w:r>
      <w:r>
        <w:rPr>
          <w:spacing w:val="-1"/>
        </w:rPr>
        <w:t> </w:t>
      </w:r>
      <w:r>
        <w:rPr/>
        <w:t>to be</w:t>
      </w:r>
      <w:r>
        <w:rPr>
          <w:spacing w:val="-1"/>
        </w:rPr>
        <w:t> </w:t>
      </w:r>
      <w:r>
        <w:rPr/>
        <w:t>delayed.</w:t>
      </w:r>
    </w:p>
    <w:p>
      <w:pPr>
        <w:pStyle w:val="BodyText"/>
        <w:spacing w:before="120"/>
        <w:ind w:left="2551" w:right="1243"/>
        <w:jc w:val="both"/>
      </w:pPr>
      <w:r>
        <w:rPr/>
        <w:t>Small boxes may also pose a problem. They are challenging to account for in a</w:t>
      </w:r>
      <w:r>
        <w:rPr>
          <w:spacing w:val="1"/>
        </w:rPr>
        <w:t> </w:t>
      </w:r>
      <w:r>
        <w:rPr/>
        <w:t>cargo cache or the cargo hold of a ship. Avoid boxes smaller than 12 inches on</w:t>
      </w:r>
      <w:r>
        <w:rPr>
          <w:spacing w:val="1"/>
        </w:rPr>
        <w:t> </w:t>
      </w:r>
      <w:r>
        <w:rPr/>
        <w:t>aside.</w:t>
      </w:r>
      <w:r>
        <w:rPr>
          <w:spacing w:val="-1"/>
        </w:rPr>
        <w:t> </w:t>
      </w:r>
      <w:r>
        <w:rPr/>
        <w:t>Many</w:t>
      </w:r>
      <w:r>
        <w:rPr>
          <w:spacing w:val="-5"/>
        </w:rPr>
        <w:t> </w:t>
      </w:r>
      <w:r>
        <w:rPr/>
        <w:t>small</w:t>
      </w:r>
      <w:r>
        <w:rPr>
          <w:spacing w:val="-1"/>
        </w:rPr>
        <w:t> </w:t>
      </w:r>
      <w:r>
        <w:rPr/>
        <w:t>boxes 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packed</w:t>
      </w:r>
      <w:r>
        <w:rPr>
          <w:spacing w:val="-1"/>
        </w:rPr>
        <w:t> </w:t>
      </w:r>
      <w:r>
        <w:rPr/>
        <w:t>together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then shipped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readily.</w:t>
      </w:r>
    </w:p>
    <w:p>
      <w:pPr>
        <w:pStyle w:val="BodyText"/>
        <w:spacing w:before="120"/>
        <w:ind w:left="2551" w:right="1098"/>
        <w:jc w:val="both"/>
      </w:pPr>
      <w:r>
        <w:rPr/>
        <w:t>Any</w:t>
      </w:r>
      <w:r>
        <w:rPr>
          <w:spacing w:val="-4"/>
        </w:rPr>
        <w:t> </w:t>
      </w:r>
      <w:r>
        <w:rPr/>
        <w:t>air</w:t>
      </w:r>
      <w:r>
        <w:rPr>
          <w:spacing w:val="-2"/>
        </w:rPr>
        <w:t> </w:t>
      </w:r>
      <w:r>
        <w:rPr/>
        <w:t>cargo</w:t>
      </w:r>
      <w:r>
        <w:rPr>
          <w:spacing w:val="-1"/>
        </w:rPr>
        <w:t> </w:t>
      </w:r>
      <w:r>
        <w:rPr/>
        <w:t>longer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125</w:t>
      </w:r>
      <w:r>
        <w:rPr>
          <w:spacing w:val="-1"/>
        </w:rPr>
        <w:t> </w:t>
      </w:r>
      <w:r>
        <w:rPr/>
        <w:t>inches (10</w:t>
      </w:r>
      <w:r>
        <w:rPr>
          <w:spacing w:val="-1"/>
        </w:rPr>
        <w:t> </w:t>
      </w:r>
      <w:r>
        <w:rPr/>
        <w:t>½</w:t>
      </w:r>
      <w:r>
        <w:rPr>
          <w:spacing w:val="-1"/>
        </w:rPr>
        <w:t> </w:t>
      </w:r>
      <w:r>
        <w:rPr/>
        <w:t>feet,</w:t>
      </w:r>
      <w:r>
        <w:rPr>
          <w:spacing w:val="2"/>
        </w:rPr>
        <w:t> </w:t>
      </w:r>
      <w:r>
        <w:rPr/>
        <w:t>or</w:t>
      </w:r>
      <w:r>
        <w:rPr>
          <w:spacing w:val="-2"/>
        </w:rPr>
        <w:t> </w:t>
      </w:r>
      <w:r>
        <w:rPr/>
        <w:t>3.2</w:t>
      </w:r>
      <w:r>
        <w:rPr>
          <w:spacing w:val="-1"/>
        </w:rPr>
        <w:t> </w:t>
      </w:r>
      <w:r>
        <w:rPr/>
        <w:t>m)</w:t>
      </w:r>
      <w:r>
        <w:rPr>
          <w:spacing w:val="-2"/>
        </w:rPr>
        <w:t> </w:t>
      </w:r>
      <w:r>
        <w:rPr/>
        <w:t>must be</w:t>
      </w:r>
      <w:r>
        <w:rPr>
          <w:spacing w:val="-2"/>
        </w:rPr>
        <w:t> </w:t>
      </w:r>
      <w:r>
        <w:rPr/>
        <w:t>sent</w:t>
      </w:r>
      <w:r>
        <w:rPr>
          <w:spacing w:val="-1"/>
        </w:rPr>
        <w:t> </w:t>
      </w:r>
      <w:r>
        <w:rPr/>
        <w:t>via</w:t>
      </w:r>
      <w:r>
        <w:rPr>
          <w:spacing w:val="-1"/>
        </w:rPr>
        <w:t> </w:t>
      </w:r>
      <w:r>
        <w:rPr/>
        <w:t>cargo</w:t>
      </w:r>
      <w:r>
        <w:rPr>
          <w:spacing w:val="-58"/>
        </w:rPr>
        <w:t> </w:t>
      </w:r>
      <w:r>
        <w:rPr/>
        <w:t>carrier. Sometimes, mail or air cargo can be expedited on passenger aircraft. The</w:t>
      </w:r>
      <w:r>
        <w:rPr>
          <w:spacing w:val="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sizes can only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flown by</w:t>
      </w:r>
      <w:r>
        <w:rPr>
          <w:spacing w:val="-5"/>
        </w:rPr>
        <w:t> </w:t>
      </w:r>
      <w:r>
        <w:rPr/>
        <w:t>cargo carriers.</w:t>
      </w:r>
    </w:p>
    <w:p>
      <w:pPr>
        <w:pStyle w:val="ListParagraph"/>
        <w:numPr>
          <w:ilvl w:val="3"/>
          <w:numId w:val="1"/>
        </w:numPr>
        <w:tabs>
          <w:tab w:pos="3199" w:val="left" w:leader="none"/>
          <w:tab w:pos="3200" w:val="left" w:leader="none"/>
        </w:tabs>
        <w:spacing w:line="240" w:lineRule="auto" w:before="120" w:after="0"/>
        <w:ind w:left="3200" w:right="0" w:hanging="360"/>
        <w:jc w:val="left"/>
        <w:rPr>
          <w:sz w:val="24"/>
        </w:rPr>
      </w:pPr>
      <w:r>
        <w:rPr>
          <w:sz w:val="24"/>
        </w:rPr>
        <w:t>Longer</w:t>
      </w:r>
      <w:r>
        <w:rPr>
          <w:spacing w:val="-2"/>
          <w:sz w:val="24"/>
        </w:rPr>
        <w:t> </w:t>
      </w:r>
      <w:r>
        <w:rPr>
          <w:sz w:val="24"/>
        </w:rPr>
        <w:t>than 125"</w:t>
      </w:r>
      <w:r>
        <w:rPr>
          <w:spacing w:val="-3"/>
          <w:sz w:val="24"/>
        </w:rPr>
        <w:t> </w:t>
      </w:r>
      <w:r>
        <w:rPr>
          <w:sz w:val="24"/>
        </w:rPr>
        <w:t>(10 ½</w:t>
      </w:r>
      <w:r>
        <w:rPr>
          <w:spacing w:val="-1"/>
          <w:sz w:val="24"/>
        </w:rPr>
        <w:t> </w:t>
      </w:r>
      <w:r>
        <w:rPr>
          <w:sz w:val="24"/>
        </w:rPr>
        <w:t>feet, or</w:t>
      </w:r>
      <w:r>
        <w:rPr>
          <w:spacing w:val="-1"/>
          <w:sz w:val="24"/>
        </w:rPr>
        <w:t> </w:t>
      </w:r>
      <w:r>
        <w:rPr>
          <w:sz w:val="24"/>
        </w:rPr>
        <w:t>3.2</w:t>
      </w:r>
      <w:r>
        <w:rPr>
          <w:spacing w:val="-1"/>
          <w:sz w:val="24"/>
        </w:rPr>
        <w:t> </w:t>
      </w:r>
      <w:r>
        <w:rPr>
          <w:sz w:val="24"/>
        </w:rPr>
        <w:t>m)</w:t>
      </w:r>
    </w:p>
    <w:p>
      <w:pPr>
        <w:pStyle w:val="ListParagraph"/>
        <w:numPr>
          <w:ilvl w:val="3"/>
          <w:numId w:val="1"/>
        </w:numPr>
        <w:tabs>
          <w:tab w:pos="3199" w:val="left" w:leader="none"/>
          <w:tab w:pos="3200" w:val="left" w:leader="none"/>
        </w:tabs>
        <w:spacing w:line="240" w:lineRule="auto" w:before="60" w:after="0"/>
        <w:ind w:left="3200" w:right="0" w:hanging="360"/>
        <w:jc w:val="left"/>
        <w:rPr>
          <w:sz w:val="24"/>
        </w:rPr>
      </w:pPr>
      <w:r>
        <w:rPr>
          <w:sz w:val="24"/>
        </w:rPr>
        <w:t>Wider</w:t>
      </w:r>
      <w:r>
        <w:rPr>
          <w:spacing w:val="-2"/>
          <w:sz w:val="24"/>
        </w:rPr>
        <w:t> </w:t>
      </w:r>
      <w:r>
        <w:rPr>
          <w:sz w:val="24"/>
        </w:rPr>
        <w:t>than 96"</w:t>
      </w:r>
      <w:r>
        <w:rPr>
          <w:spacing w:val="-2"/>
          <w:sz w:val="24"/>
        </w:rPr>
        <w:t> </w:t>
      </w:r>
      <w:r>
        <w:rPr>
          <w:sz w:val="24"/>
        </w:rPr>
        <w:t>(8</w:t>
      </w:r>
      <w:r>
        <w:rPr>
          <w:spacing w:val="2"/>
          <w:sz w:val="24"/>
        </w:rPr>
        <w:t> </w:t>
      </w:r>
      <w:r>
        <w:rPr>
          <w:sz w:val="24"/>
        </w:rPr>
        <w:t>ft. or</w:t>
      </w:r>
      <w:r>
        <w:rPr>
          <w:spacing w:val="-1"/>
          <w:sz w:val="24"/>
        </w:rPr>
        <w:t> </w:t>
      </w:r>
      <w:r>
        <w:rPr>
          <w:sz w:val="24"/>
        </w:rPr>
        <w:t>2.4 m)</w:t>
      </w:r>
    </w:p>
    <w:p>
      <w:pPr>
        <w:pStyle w:val="ListParagraph"/>
        <w:numPr>
          <w:ilvl w:val="3"/>
          <w:numId w:val="1"/>
        </w:numPr>
        <w:tabs>
          <w:tab w:pos="3199" w:val="left" w:leader="none"/>
          <w:tab w:pos="3200" w:val="left" w:leader="none"/>
        </w:tabs>
        <w:spacing w:line="240" w:lineRule="auto" w:before="60" w:after="0"/>
        <w:ind w:left="3200" w:right="0" w:hanging="360"/>
        <w:jc w:val="left"/>
        <w:rPr>
          <w:sz w:val="24"/>
        </w:rPr>
      </w:pP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than 64"</w:t>
      </w:r>
      <w:r>
        <w:rPr>
          <w:spacing w:val="-3"/>
          <w:sz w:val="24"/>
        </w:rPr>
        <w:t> </w:t>
      </w:r>
      <w:r>
        <w:rPr>
          <w:sz w:val="24"/>
        </w:rPr>
        <w:t>(5 ¼</w:t>
      </w:r>
      <w:r>
        <w:rPr>
          <w:spacing w:val="-1"/>
          <w:sz w:val="24"/>
        </w:rPr>
        <w:t> </w:t>
      </w:r>
      <w:r>
        <w:rPr>
          <w:sz w:val="24"/>
        </w:rPr>
        <w:t>ft. or 1.6 m)</w:t>
      </w:r>
      <w:r>
        <w:rPr>
          <w:spacing w:val="-2"/>
          <w:sz w:val="24"/>
        </w:rPr>
        <w:t> </w:t>
      </w:r>
      <w:r>
        <w:rPr>
          <w:sz w:val="24"/>
        </w:rPr>
        <w:t>high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  <w:ind w:left="0" w:right="6961"/>
        <w:jc w:val="right"/>
      </w:pPr>
      <w:bookmarkStart w:name="Marking and Labeling" w:id="59"/>
      <w:bookmarkEnd w:id="59"/>
      <w:r>
        <w:rPr>
          <w:b w:val="0"/>
        </w:rPr>
      </w:r>
      <w:bookmarkStart w:name="_bookmark29" w:id="60"/>
      <w:bookmarkEnd w:id="60"/>
      <w:r>
        <w:rPr>
          <w:b w:val="0"/>
        </w:rPr>
      </w:r>
      <w:r>
        <w:rPr/>
        <w:t>Marking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Labeling</w:t>
      </w:r>
    </w:p>
    <w:p>
      <w:pPr>
        <w:pStyle w:val="BodyText"/>
        <w:spacing w:before="117"/>
        <w:ind w:left="1616" w:right="1066"/>
      </w:pPr>
      <w:r>
        <w:rPr/>
        <w:t>Mark all boxes and crates distinctively and visibly. Using a stencil or a permanent marker,</w:t>
      </w:r>
      <w:r>
        <w:rPr>
          <w:spacing w:val="1"/>
        </w:rPr>
        <w:t> </w:t>
      </w:r>
      <w:r>
        <w:rPr/>
        <w:t>make the markings bold and clear. Use consecutive numbers for more than one box in the</w:t>
      </w:r>
      <w:r>
        <w:rPr>
          <w:spacing w:val="1"/>
        </w:rPr>
        <w:t> </w:t>
      </w:r>
      <w:r>
        <w:rPr/>
        <w:t>same shipment; for example, "Box 1 of 4." Make sure the marking is impervious to water</w:t>
      </w:r>
      <w:r>
        <w:rPr>
          <w:spacing w:val="1"/>
        </w:rPr>
        <w:t> </w:t>
      </w:r>
      <w:r>
        <w:rPr/>
        <w:t>and weather. If boxes or crates are reused from previous seasons in Antarctica or other</w:t>
      </w:r>
      <w:r>
        <w:rPr>
          <w:spacing w:val="1"/>
        </w:rPr>
        <w:t> </w:t>
      </w:r>
      <w:r>
        <w:rPr/>
        <w:t>locations,</w:t>
      </w:r>
      <w:r>
        <w:rPr>
          <w:spacing w:val="-1"/>
        </w:rPr>
        <w:t> </w:t>
      </w:r>
      <w:r>
        <w:rPr/>
        <w:t>remove</w:t>
      </w:r>
      <w:r>
        <w:rPr>
          <w:spacing w:val="-2"/>
        </w:rPr>
        <w:t> </w:t>
      </w:r>
      <w:r>
        <w:rPr/>
        <w:t>any</w:t>
      </w:r>
      <w:r>
        <w:rPr>
          <w:spacing w:val="-6"/>
        </w:rPr>
        <w:t> </w:t>
      </w:r>
      <w:r>
        <w:rPr/>
        <w:t>old</w:t>
      </w:r>
      <w:r>
        <w:rPr>
          <w:spacing w:val="-1"/>
        </w:rPr>
        <w:t> </w:t>
      </w:r>
      <w:r>
        <w:rPr/>
        <w:t>labels,</w:t>
      </w:r>
      <w:r>
        <w:rPr>
          <w:spacing w:val="-1"/>
        </w:rPr>
        <w:t> </w:t>
      </w:r>
      <w:r>
        <w:rPr/>
        <w:t>barcodes,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markings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prevent</w:t>
      </w:r>
      <w:r>
        <w:rPr>
          <w:spacing w:val="-1"/>
        </w:rPr>
        <w:t> </w:t>
      </w:r>
      <w:r>
        <w:rPr/>
        <w:t>delays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/>
        <w:t>misdirection.</w:t>
      </w:r>
    </w:p>
    <w:p>
      <w:pPr>
        <w:pStyle w:val="Heading3"/>
        <w:ind w:left="0" w:right="6969"/>
        <w:jc w:val="right"/>
      </w:pPr>
      <w:bookmarkStart w:name="Special Handling" w:id="61"/>
      <w:bookmarkEnd w:id="61"/>
      <w:r>
        <w:rPr>
          <w:b w:val="0"/>
        </w:rPr>
      </w:r>
      <w:bookmarkStart w:name="_bookmark30" w:id="62"/>
      <w:bookmarkEnd w:id="62"/>
      <w:r>
        <w:rPr>
          <w:b w:val="0"/>
        </w:rPr>
      </w:r>
      <w:r>
        <w:rPr/>
        <w:t>Special</w:t>
      </w:r>
      <w:r>
        <w:rPr>
          <w:spacing w:val="-6"/>
        </w:rPr>
        <w:t> </w:t>
      </w:r>
      <w:r>
        <w:rPr/>
        <w:t>Handling</w:t>
      </w:r>
    </w:p>
    <w:p>
      <w:pPr>
        <w:pStyle w:val="BodyText"/>
        <w:spacing w:before="116"/>
        <w:ind w:left="2552" w:right="1116"/>
      </w:pPr>
      <w:r>
        <w:rPr/>
        <w:t>All applicable special handling instructions must be marked on the outside of the</w:t>
      </w:r>
      <w:r>
        <w:rPr>
          <w:spacing w:val="-58"/>
        </w:rPr>
        <w:t> </w:t>
      </w:r>
      <w:r>
        <w:rPr/>
        <w:t>container. Appropriate and bold labels or stencils should provide cargo handlers</w:t>
      </w:r>
      <w:r>
        <w:rPr>
          <w:spacing w:val="1"/>
        </w:rPr>
        <w:t> </w:t>
      </w:r>
      <w:r>
        <w:rPr/>
        <w:t>with instructions. Common examples include but are not limited to, the</w:t>
      </w:r>
      <w:r>
        <w:rPr>
          <w:spacing w:val="1"/>
        </w:rPr>
        <w:t> </w:t>
      </w:r>
      <w:r>
        <w:rPr/>
        <w:t>following:</w:t>
      </w:r>
    </w:p>
    <w:p>
      <w:pPr>
        <w:pStyle w:val="ListParagraph"/>
        <w:numPr>
          <w:ilvl w:val="3"/>
          <w:numId w:val="1"/>
        </w:numPr>
        <w:tabs>
          <w:tab w:pos="3199" w:val="left" w:leader="none"/>
          <w:tab w:pos="3200" w:val="left" w:leader="none"/>
        </w:tabs>
        <w:spacing w:line="240" w:lineRule="auto" w:before="120" w:after="0"/>
        <w:ind w:left="3200" w:right="0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Freeze</w:t>
      </w:r>
    </w:p>
    <w:p>
      <w:pPr>
        <w:pStyle w:val="ListParagraph"/>
        <w:numPr>
          <w:ilvl w:val="3"/>
          <w:numId w:val="1"/>
        </w:numPr>
        <w:tabs>
          <w:tab w:pos="3199" w:val="left" w:leader="none"/>
          <w:tab w:pos="3200" w:val="left" w:leader="none"/>
        </w:tabs>
        <w:spacing w:line="240" w:lineRule="auto" w:before="60" w:after="0"/>
        <w:ind w:left="3200" w:right="0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Xray</w:t>
      </w:r>
    </w:p>
    <w:p>
      <w:pPr>
        <w:pStyle w:val="ListParagraph"/>
        <w:numPr>
          <w:ilvl w:val="3"/>
          <w:numId w:val="1"/>
        </w:numPr>
        <w:tabs>
          <w:tab w:pos="3199" w:val="left" w:leader="none"/>
          <w:tab w:pos="3200" w:val="left" w:leader="none"/>
        </w:tabs>
        <w:spacing w:line="240" w:lineRule="auto" w:before="60" w:after="0"/>
        <w:ind w:left="3200" w:right="0" w:hanging="360"/>
        <w:jc w:val="left"/>
        <w:rPr>
          <w:sz w:val="24"/>
        </w:rPr>
      </w:pPr>
      <w:r>
        <w:rPr>
          <w:sz w:val="24"/>
        </w:rPr>
        <w:t>Fragile</w:t>
      </w:r>
    </w:p>
    <w:p>
      <w:pPr>
        <w:pStyle w:val="ListParagraph"/>
        <w:numPr>
          <w:ilvl w:val="3"/>
          <w:numId w:val="1"/>
        </w:numPr>
        <w:tabs>
          <w:tab w:pos="3199" w:val="left" w:leader="none"/>
          <w:tab w:pos="3200" w:val="left" w:leader="none"/>
        </w:tabs>
        <w:spacing w:line="240" w:lineRule="auto" w:before="60" w:after="0"/>
        <w:ind w:left="3200" w:right="0" w:hanging="360"/>
        <w:jc w:val="left"/>
        <w:rPr>
          <w:sz w:val="24"/>
        </w:rPr>
      </w:pPr>
      <w:r>
        <w:rPr>
          <w:sz w:val="24"/>
        </w:rPr>
        <w:t>Keep Dry</w:t>
      </w:r>
    </w:p>
    <w:p>
      <w:pPr>
        <w:pStyle w:val="ListParagraph"/>
        <w:numPr>
          <w:ilvl w:val="3"/>
          <w:numId w:val="1"/>
        </w:numPr>
        <w:tabs>
          <w:tab w:pos="3199" w:val="left" w:leader="none"/>
          <w:tab w:pos="3200" w:val="left" w:leader="none"/>
        </w:tabs>
        <w:spacing w:line="240" w:lineRule="auto" w:before="61" w:after="0"/>
        <w:ind w:left="3200" w:right="0" w:hanging="360"/>
        <w:jc w:val="left"/>
        <w:rPr>
          <w:sz w:val="24"/>
        </w:rPr>
      </w:pPr>
      <w:r>
        <w:rPr>
          <w:sz w:val="24"/>
        </w:rPr>
        <w:t>Keep</w:t>
      </w:r>
      <w:r>
        <w:rPr>
          <w:spacing w:val="-3"/>
          <w:sz w:val="24"/>
        </w:rPr>
        <w:t> </w:t>
      </w:r>
      <w:r>
        <w:rPr>
          <w:sz w:val="24"/>
        </w:rPr>
        <w:t>Upright</w:t>
      </w:r>
    </w:p>
    <w:p>
      <w:pPr>
        <w:pStyle w:val="ListParagraph"/>
        <w:numPr>
          <w:ilvl w:val="3"/>
          <w:numId w:val="1"/>
        </w:numPr>
        <w:tabs>
          <w:tab w:pos="3199" w:val="left" w:leader="none"/>
          <w:tab w:pos="3200" w:val="left" w:leader="none"/>
        </w:tabs>
        <w:spacing w:line="240" w:lineRule="auto" w:before="60" w:after="0"/>
        <w:ind w:left="3200" w:right="0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Expose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Magnetic</w:t>
      </w:r>
      <w:r>
        <w:rPr>
          <w:spacing w:val="-2"/>
          <w:sz w:val="24"/>
        </w:rPr>
        <w:t> </w:t>
      </w:r>
      <w:r>
        <w:rPr>
          <w:sz w:val="24"/>
        </w:rPr>
        <w:t>Field</w:t>
      </w:r>
    </w:p>
    <w:p>
      <w:pPr>
        <w:pStyle w:val="ListParagraph"/>
        <w:numPr>
          <w:ilvl w:val="3"/>
          <w:numId w:val="1"/>
        </w:numPr>
        <w:tabs>
          <w:tab w:pos="3199" w:val="left" w:leader="none"/>
          <w:tab w:pos="3200" w:val="left" w:leader="none"/>
        </w:tabs>
        <w:spacing w:line="240" w:lineRule="auto" w:before="60" w:after="0"/>
        <w:ind w:left="3200" w:right="0" w:hanging="360"/>
        <w:jc w:val="left"/>
        <w:rPr>
          <w:sz w:val="24"/>
        </w:rPr>
      </w:pPr>
      <w:r>
        <w:rPr/>
        <w:pict>
          <v:rect style="position:absolute;margin-left:36pt;margin-top:3.284123pt;width:.72pt;height:95.279pt;mso-position-horizontal-relative:page;mso-position-vertical-relative:paragraph;z-index:15752704" id="docshape82" filled="true" fillcolor="#000000" stroked="false">
            <v:fill type="solid"/>
            <w10:wrap type="none"/>
          </v:rect>
        </w:pic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Drop</w:t>
      </w:r>
    </w:p>
    <w:p>
      <w:pPr>
        <w:pStyle w:val="BodyText"/>
        <w:rPr>
          <w:sz w:val="21"/>
        </w:rPr>
      </w:pPr>
    </w:p>
    <w:p>
      <w:pPr>
        <w:pStyle w:val="Heading2"/>
      </w:pPr>
      <w:bookmarkStart w:name="Required Documentation" w:id="63"/>
      <w:bookmarkEnd w:id="63"/>
      <w:r>
        <w:rPr>
          <w:b w:val="0"/>
        </w:rPr>
      </w:r>
      <w:bookmarkStart w:name="_bookmark31" w:id="64"/>
      <w:bookmarkEnd w:id="64"/>
      <w:r>
        <w:rPr>
          <w:b w:val="0"/>
        </w:rPr>
      </w:r>
      <w:r>
        <w:rPr/>
        <w:t>Required</w:t>
      </w:r>
      <w:r>
        <w:rPr>
          <w:spacing w:val="-13"/>
        </w:rPr>
        <w:t> </w:t>
      </w:r>
      <w:r>
        <w:rPr/>
        <w:t>Documentation</w:t>
      </w:r>
    </w:p>
    <w:p>
      <w:pPr>
        <w:pStyle w:val="BodyText"/>
        <w:spacing w:before="118"/>
        <w:ind w:left="1616" w:right="1209"/>
        <w:jc w:val="both"/>
      </w:pPr>
      <w:r>
        <w:rPr/>
        <w:t>Provide Port Hueneme Operations with a copy of the shipping information by email (PH-</w:t>
      </w:r>
      <w:r>
        <w:rPr>
          <w:spacing w:val="-57"/>
        </w:rPr>
        <w:t> </w:t>
      </w:r>
      <w:r>
        <w:rPr/>
        <w:t>CargoOps@usap.gov) or fax. Send a Bill of Lading or an Air Waybill, and make sure that</w:t>
      </w:r>
      <w:r>
        <w:rPr>
          <w:spacing w:val="-58"/>
        </w:rPr>
        <w:t> </w:t>
      </w:r>
      <w:r>
        <w:rPr/>
        <w:t>the</w:t>
      </w:r>
      <w:r>
        <w:rPr>
          <w:spacing w:val="-2"/>
        </w:rPr>
        <w:t> </w:t>
      </w:r>
      <w:r>
        <w:rPr/>
        <w:t>information is clear and concise.</w:t>
      </w:r>
      <w:r>
        <w:rPr>
          <w:spacing w:val="2"/>
        </w:rPr>
        <w:t> </w:t>
      </w:r>
      <w:r>
        <w:rPr/>
        <w:t>Indicate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following:</w:t>
      </w:r>
    </w:p>
    <w:p>
      <w:pPr>
        <w:spacing w:after="0"/>
        <w:jc w:val="both"/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3"/>
        <w:rPr>
          <w:sz w:val="10"/>
        </w:rPr>
      </w:pPr>
      <w:r>
        <w:rPr/>
        <w:pict>
          <v:rect style="position:absolute;margin-left:36pt;margin-top:67.680pt;width:.72pt;height:654.96pt;mso-position-horizontal-relative:page;mso-position-vertical-relative:page;z-index:15754240" id="docshape83" filled="true" fillcolor="#000000" stroked="false">
            <v:fill type="solid"/>
            <w10:wrap type="none"/>
          </v:rect>
        </w:pic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40" w:lineRule="auto" w:before="90" w:after="0"/>
        <w:ind w:left="2480" w:right="0" w:hanging="360"/>
        <w:jc w:val="left"/>
        <w:rPr>
          <w:sz w:val="24"/>
        </w:rPr>
      </w:pPr>
      <w:r>
        <w:rPr>
          <w:sz w:val="24"/>
        </w:rPr>
        <w:t>Delivering</w:t>
      </w:r>
      <w:r>
        <w:rPr>
          <w:spacing w:val="-6"/>
          <w:sz w:val="24"/>
        </w:rPr>
        <w:t> </w:t>
      </w:r>
      <w:r>
        <w:rPr>
          <w:sz w:val="24"/>
        </w:rPr>
        <w:t>carrier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40" w:lineRule="auto" w:before="60" w:after="0"/>
        <w:ind w:left="2480" w:right="0" w:hanging="360"/>
        <w:jc w:val="left"/>
        <w:rPr>
          <w:sz w:val="24"/>
        </w:rPr>
      </w:pPr>
      <w:r>
        <w:rPr>
          <w:sz w:val="24"/>
        </w:rPr>
        <w:t>Shipment</w:t>
      </w:r>
      <w:r>
        <w:rPr>
          <w:spacing w:val="-2"/>
          <w:sz w:val="24"/>
        </w:rPr>
        <w:t> </w:t>
      </w:r>
      <w:r>
        <w:rPr>
          <w:sz w:val="24"/>
        </w:rPr>
        <w:t>number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40" w:lineRule="auto" w:before="60" w:after="0"/>
        <w:ind w:left="2480" w:right="0" w:hanging="360"/>
        <w:jc w:val="left"/>
        <w:rPr>
          <w:sz w:val="24"/>
        </w:rPr>
      </w:pPr>
      <w:r>
        <w:rPr>
          <w:sz w:val="24"/>
        </w:rPr>
        <w:t>Piece</w:t>
      </w:r>
      <w:r>
        <w:rPr>
          <w:spacing w:val="-3"/>
          <w:sz w:val="24"/>
        </w:rPr>
        <w:t> </w:t>
      </w:r>
      <w:r>
        <w:rPr>
          <w:sz w:val="24"/>
        </w:rPr>
        <w:t>count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40" w:lineRule="auto" w:before="60" w:after="0"/>
        <w:ind w:left="2480" w:right="0" w:hanging="360"/>
        <w:jc w:val="left"/>
        <w:rPr>
          <w:sz w:val="24"/>
        </w:rPr>
      </w:pPr>
      <w:r>
        <w:rPr>
          <w:sz w:val="24"/>
        </w:rPr>
        <w:t>Date</w:t>
      </w:r>
      <w:r>
        <w:rPr>
          <w:spacing w:val="-4"/>
          <w:sz w:val="24"/>
        </w:rPr>
        <w:t> </w:t>
      </w:r>
      <w:r>
        <w:rPr>
          <w:sz w:val="24"/>
        </w:rPr>
        <w:t>departed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40" w:lineRule="auto" w:before="60" w:after="0"/>
        <w:ind w:left="2480" w:right="0" w:hanging="360"/>
        <w:jc w:val="left"/>
        <w:rPr>
          <w:sz w:val="24"/>
        </w:rPr>
      </w:pPr>
      <w:r>
        <w:rPr>
          <w:sz w:val="24"/>
        </w:rPr>
        <w:t>Scheduled delivery</w:t>
      </w:r>
      <w:r>
        <w:rPr>
          <w:spacing w:val="-5"/>
          <w:sz w:val="24"/>
        </w:rPr>
        <w:t> </w:t>
      </w:r>
      <w:r>
        <w:rPr>
          <w:sz w:val="24"/>
        </w:rPr>
        <w:t>date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40" w:lineRule="auto" w:before="60" w:after="0"/>
        <w:ind w:left="2480" w:right="0" w:hanging="360"/>
        <w:jc w:val="left"/>
        <w:rPr>
          <w:sz w:val="24"/>
        </w:rPr>
      </w:pPr>
      <w:r>
        <w:rPr>
          <w:sz w:val="24"/>
        </w:rPr>
        <w:t>Total</w:t>
      </w:r>
      <w:r>
        <w:rPr>
          <w:spacing w:val="-3"/>
          <w:sz w:val="24"/>
        </w:rPr>
        <w:t> </w:t>
      </w:r>
      <w:r>
        <w:rPr>
          <w:sz w:val="24"/>
        </w:rPr>
        <w:t>weight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40" w:lineRule="auto" w:before="60" w:after="0"/>
        <w:ind w:left="2480" w:right="0" w:hanging="360"/>
        <w:jc w:val="left"/>
        <w:rPr>
          <w:sz w:val="24"/>
        </w:rPr>
      </w:pPr>
      <w:r>
        <w:rPr>
          <w:sz w:val="24"/>
        </w:rPr>
        <w:t>Special</w:t>
      </w:r>
      <w:r>
        <w:rPr>
          <w:spacing w:val="-2"/>
          <w:sz w:val="24"/>
        </w:rPr>
        <w:t> </w:t>
      </w:r>
      <w:r>
        <w:rPr>
          <w:sz w:val="24"/>
        </w:rPr>
        <w:t>handling</w:t>
      </w:r>
      <w:r>
        <w:rPr>
          <w:spacing w:val="-4"/>
          <w:sz w:val="24"/>
        </w:rPr>
        <w:t> </w:t>
      </w:r>
      <w:r>
        <w:rPr>
          <w:sz w:val="24"/>
        </w:rPr>
        <w:t>instructions</w:t>
      </w:r>
    </w:p>
    <w:p>
      <w:pPr>
        <w:pStyle w:val="BodyText"/>
        <w:spacing w:before="120"/>
        <w:ind w:left="1615" w:right="1115"/>
      </w:pPr>
      <w:r>
        <w:rPr/>
        <w:t>A</w:t>
      </w:r>
      <w:r>
        <w:rPr>
          <w:spacing w:val="-3"/>
        </w:rPr>
        <w:t> </w:t>
      </w:r>
      <w:r>
        <w:rPr/>
        <w:t>detailed</w:t>
      </w:r>
      <w:r>
        <w:rPr>
          <w:spacing w:val="-2"/>
        </w:rPr>
        <w:t> </w:t>
      </w:r>
      <w:r>
        <w:rPr/>
        <w:t>packing</w:t>
      </w:r>
      <w:r>
        <w:rPr>
          <w:spacing w:val="-5"/>
        </w:rPr>
        <w:t> </w:t>
      </w:r>
      <w:r>
        <w:rPr/>
        <w:t>list, </w:t>
      </w:r>
      <w:r>
        <w:rPr>
          <w:i/>
        </w:rPr>
        <w:t>USAP</w:t>
      </w:r>
      <w:r>
        <w:rPr>
          <w:i/>
          <w:spacing w:val="-3"/>
        </w:rPr>
        <w:t> </w:t>
      </w:r>
      <w:r>
        <w:rPr>
          <w:i/>
        </w:rPr>
        <w:t>Proforma/Invoice </w:t>
      </w:r>
      <w:r>
        <w:rPr/>
        <w:t>(TL-FRM-0005),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and</w:t>
      </w:r>
      <w:r>
        <w:rPr>
          <w:spacing w:val="-57"/>
        </w:rPr>
        <w:t> </w:t>
      </w:r>
      <w:r>
        <w:rPr/>
        <w:t>emailed</w:t>
      </w:r>
      <w:r>
        <w:rPr>
          <w:spacing w:val="-1"/>
        </w:rPr>
        <w:t> </w:t>
      </w:r>
      <w:r>
        <w:rPr/>
        <w:t>to </w:t>
      </w:r>
      <w:hyperlink r:id="rId18">
        <w:r>
          <w:rPr/>
          <w:t>PH-CargoOps@usap.gov.</w:t>
        </w:r>
      </w:hyperlink>
    </w:p>
    <w:p>
      <w:pPr>
        <w:pStyle w:val="BodyText"/>
        <w:spacing w:before="120"/>
        <w:ind w:left="1615" w:right="1201"/>
      </w:pPr>
      <w:r>
        <w:rPr/>
        <w:t>Due to compliance regulations, the level of detail for the packing list has increased.</w:t>
      </w:r>
      <w:r>
        <w:rPr>
          <w:spacing w:val="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contents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include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detailed</w:t>
      </w:r>
      <w:r>
        <w:rPr>
          <w:spacing w:val="-1"/>
        </w:rPr>
        <w:t> </w:t>
      </w:r>
      <w:r>
        <w:rPr/>
        <w:t>description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item,</w:t>
      </w:r>
      <w:r>
        <w:rPr>
          <w:spacing w:val="1"/>
        </w:rPr>
        <w:t> </w:t>
      </w:r>
      <w:r>
        <w:rPr/>
        <w:t>manufacturer</w:t>
      </w:r>
      <w:r>
        <w:rPr>
          <w:spacing w:val="-57"/>
        </w:rPr>
        <w:t> </w:t>
      </w:r>
      <w:r>
        <w:rPr/>
        <w:t>part number, manufacturer and country of origin, US dollar amount (US$) per item, and</w:t>
      </w:r>
      <w:r>
        <w:rPr>
          <w:spacing w:val="1"/>
        </w:rPr>
        <w:t> </w:t>
      </w:r>
      <w:r>
        <w:rPr/>
        <w:t>the total cost for all items. Please be specific to prevent delays. US Customs requires this</w:t>
      </w:r>
      <w:r>
        <w:rPr>
          <w:spacing w:val="-57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exportation.</w:t>
      </w:r>
    </w:p>
    <w:p>
      <w:pPr>
        <w:pStyle w:val="BodyText"/>
        <w:spacing w:before="120"/>
        <w:ind w:left="1615" w:right="1227"/>
      </w:pPr>
      <w:r>
        <w:rPr/>
        <w:t>If information is missing or incomplete, from the packing list, cargo may be delayed until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information is obtained.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40" w:lineRule="auto" w:before="120" w:after="0"/>
        <w:ind w:left="2480" w:right="0" w:hanging="360"/>
        <w:jc w:val="left"/>
        <w:rPr>
          <w:sz w:val="24"/>
        </w:rPr>
      </w:pPr>
      <w:r>
        <w:rPr>
          <w:i/>
          <w:sz w:val="24"/>
        </w:rPr>
        <w:t>USAP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Proforma/Invoice</w:t>
      </w:r>
      <w:r>
        <w:rPr>
          <w:i/>
          <w:spacing w:val="-2"/>
          <w:sz w:val="24"/>
        </w:rPr>
        <w:t> </w:t>
      </w:r>
      <w:r>
        <w:rPr>
          <w:sz w:val="24"/>
        </w:rPr>
        <w:t>(TL-FRM-0005)</w:t>
      </w:r>
    </w:p>
    <w:p>
      <w:pPr>
        <w:pStyle w:val="ListParagraph"/>
        <w:numPr>
          <w:ilvl w:val="2"/>
          <w:numId w:val="1"/>
        </w:numPr>
        <w:tabs>
          <w:tab w:pos="2840" w:val="left" w:leader="none"/>
        </w:tabs>
        <w:spacing w:line="240" w:lineRule="auto" w:before="60" w:after="0"/>
        <w:ind w:left="2840" w:right="1521" w:hanging="360"/>
        <w:jc w:val="left"/>
        <w:rPr>
          <w:sz w:val="24"/>
        </w:rPr>
      </w:pPr>
      <w:r>
        <w:rPr>
          <w:sz w:val="24"/>
        </w:rPr>
        <w:t>This template is used by USAP participants shipping cargo to or from</w:t>
      </w:r>
      <w:r>
        <w:rPr>
          <w:spacing w:val="1"/>
          <w:sz w:val="24"/>
        </w:rPr>
        <w:t> </w:t>
      </w:r>
      <w:r>
        <w:rPr>
          <w:sz w:val="24"/>
        </w:rPr>
        <w:t>Antarctica</w:t>
      </w:r>
      <w:r>
        <w:rPr>
          <w:spacing w:val="-2"/>
          <w:sz w:val="24"/>
        </w:rPr>
        <w:t> </w:t>
      </w:r>
      <w:r>
        <w:rPr>
          <w:sz w:val="24"/>
        </w:rPr>
        <w:t>not traveling</w:t>
      </w:r>
      <w:r>
        <w:rPr>
          <w:spacing w:val="-1"/>
          <w:sz w:val="24"/>
        </w:rPr>
        <w:t> </w:t>
      </w:r>
      <w:r>
        <w:rPr>
          <w:sz w:val="24"/>
        </w:rPr>
        <w:t>on the</w:t>
      </w:r>
      <w:r>
        <w:rPr>
          <w:spacing w:val="-2"/>
          <w:sz w:val="24"/>
        </w:rPr>
        <w:t> </w:t>
      </w:r>
      <w:r>
        <w:rPr>
          <w:sz w:val="24"/>
        </w:rPr>
        <w:t>annual resupply</w:t>
      </w:r>
      <w:r>
        <w:rPr>
          <w:spacing w:val="-6"/>
          <w:sz w:val="24"/>
        </w:rPr>
        <w:t> </w:t>
      </w:r>
      <w:r>
        <w:rPr>
          <w:sz w:val="24"/>
        </w:rPr>
        <w:t>vessel, on</w:t>
      </w:r>
      <w:r>
        <w:rPr>
          <w:spacing w:val="-1"/>
          <w:sz w:val="24"/>
        </w:rPr>
        <w:t> </w:t>
      </w:r>
      <w:r>
        <w:rPr>
          <w:sz w:val="24"/>
        </w:rPr>
        <w:t>military</w:t>
      </w:r>
      <w:r>
        <w:rPr>
          <w:spacing w:val="-5"/>
          <w:sz w:val="24"/>
        </w:rPr>
        <w:t> </w:t>
      </w:r>
      <w:r>
        <w:rPr>
          <w:sz w:val="24"/>
        </w:rPr>
        <w:t>aircraft</w:t>
      </w:r>
      <w:r>
        <w:rPr>
          <w:spacing w:val="-57"/>
          <w:sz w:val="24"/>
        </w:rPr>
        <w:t> </w:t>
      </w:r>
      <w:r>
        <w:rPr>
          <w:sz w:val="24"/>
        </w:rPr>
        <w:t>back</w:t>
      </w:r>
      <w:r>
        <w:rPr>
          <w:spacing w:val="-1"/>
          <w:sz w:val="24"/>
        </w:rPr>
        <w:t> </w:t>
      </w:r>
      <w:r>
        <w:rPr>
          <w:sz w:val="24"/>
        </w:rPr>
        <w:t>to CONUS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final destination</w:t>
      </w:r>
      <w:r>
        <w:rPr>
          <w:spacing w:val="-1"/>
          <w:sz w:val="24"/>
        </w:rPr>
        <w:t> </w:t>
      </w:r>
      <w:r>
        <w:rPr>
          <w:sz w:val="24"/>
        </w:rPr>
        <w:t>is New Zealand</w:t>
      </w:r>
    </w:p>
    <w:p>
      <w:pPr>
        <w:pStyle w:val="BodyText"/>
        <w:spacing w:before="10"/>
        <w:rPr>
          <w:sz w:val="8"/>
        </w:rPr>
      </w:pPr>
      <w:r>
        <w:rPr/>
        <w:pict>
          <v:rect style="position:absolute;margin-left:106.559998pt;margin-top:6.303926pt;width:434.88pt;height:.96pt;mso-position-horizontal-relative:page;mso-position-vertical-relative:paragraph;z-index:-15704064;mso-wrap-distance-left:0;mso-wrap-distance-right:0" id="docshape84" filled="true" fillcolor="#000000" stroked="false">
            <v:fill type="solid"/>
            <w10:wrap type="topAndBottom"/>
          </v:rect>
        </w:pict>
      </w:r>
    </w:p>
    <w:p>
      <w:pPr>
        <w:tabs>
          <w:tab w:pos="2479" w:val="left" w:leader="none"/>
        </w:tabs>
        <w:spacing w:line="307" w:lineRule="auto" w:before="50"/>
        <w:ind w:left="2480" w:right="1102" w:hanging="720"/>
        <w:jc w:val="left"/>
        <w:rPr>
          <w:rFonts w:ascii="Arial" w:hAnsi="Arial"/>
          <w:sz w:val="18"/>
        </w:rPr>
      </w:pPr>
      <w:r>
        <w:rPr>
          <w:rFonts w:ascii="Arial" w:hAnsi="Arial"/>
          <w:b/>
          <w:sz w:val="22"/>
        </w:rPr>
        <w:t>Note</w:t>
        <w:tab/>
      </w:r>
      <w:r>
        <w:rPr>
          <w:rFonts w:ascii="Arial" w:hAnsi="Arial"/>
          <w:b/>
          <w:sz w:val="18"/>
        </w:rPr>
        <w:t>“</w:t>
      </w:r>
      <w:r>
        <w:rPr>
          <w:rFonts w:ascii="Arial" w:hAnsi="Arial"/>
          <w:sz w:val="18"/>
        </w:rPr>
        <w:t>Scientific Equipment, Office Supplies, Lab Supplies</w:t>
      </w:r>
      <w:r>
        <w:rPr>
          <w:rFonts w:ascii="Arial" w:hAnsi="Arial"/>
          <w:b/>
          <w:sz w:val="18"/>
        </w:rPr>
        <w:t>” </w:t>
      </w:r>
      <w:r>
        <w:rPr>
          <w:rFonts w:ascii="Arial" w:hAnsi="Arial"/>
          <w:sz w:val="18"/>
        </w:rPr>
        <w:t>are no longer an acceptable description for a</w:t>
      </w:r>
      <w:r>
        <w:rPr>
          <w:rFonts w:ascii="Arial" w:hAnsi="Arial"/>
          <w:spacing w:val="-47"/>
          <w:sz w:val="18"/>
        </w:rPr>
        <w:t> </w:t>
      </w:r>
      <w:r>
        <w:rPr>
          <w:rFonts w:ascii="Arial" w:hAnsi="Arial"/>
          <w:sz w:val="18"/>
        </w:rPr>
        <w:t>packing</w:t>
      </w:r>
      <w:r>
        <w:rPr>
          <w:rFonts w:ascii="Arial" w:hAnsi="Arial"/>
          <w:spacing w:val="-3"/>
          <w:sz w:val="18"/>
        </w:rPr>
        <w:t> </w:t>
      </w:r>
      <w:r>
        <w:rPr>
          <w:rFonts w:ascii="Arial" w:hAnsi="Arial"/>
          <w:sz w:val="18"/>
        </w:rPr>
        <w:t>list,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and</w:t>
      </w:r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z w:val="18"/>
        </w:rPr>
        <w:t>will</w:t>
      </w:r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z w:val="18"/>
        </w:rPr>
        <w:t>result</w:t>
      </w:r>
      <w:r>
        <w:rPr>
          <w:rFonts w:ascii="Arial" w:hAnsi="Arial"/>
          <w:spacing w:val="-1"/>
          <w:sz w:val="18"/>
        </w:rPr>
        <w:t> </w:t>
      </w:r>
      <w:r>
        <w:rPr>
          <w:rFonts w:ascii="Arial" w:hAnsi="Arial"/>
          <w:sz w:val="18"/>
        </w:rPr>
        <w:t>in</w:t>
      </w:r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z w:val="18"/>
        </w:rPr>
        <w:t>delays</w:t>
      </w:r>
      <w:r>
        <w:rPr>
          <w:rFonts w:ascii="Arial" w:hAnsi="Arial"/>
          <w:spacing w:val="-1"/>
          <w:sz w:val="18"/>
        </w:rPr>
        <w:t> </w:t>
      </w:r>
      <w:r>
        <w:rPr>
          <w:rFonts w:ascii="Arial" w:hAnsi="Arial"/>
          <w:sz w:val="18"/>
        </w:rPr>
        <w:t>clearing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Customs.</w:t>
      </w:r>
    </w:p>
    <w:p>
      <w:pPr>
        <w:pStyle w:val="BodyText"/>
        <w:spacing w:before="10"/>
        <w:rPr>
          <w:rFonts w:ascii="Arial"/>
          <w:sz w:val="18"/>
        </w:rPr>
      </w:pPr>
    </w:p>
    <w:p>
      <w:pPr>
        <w:pStyle w:val="Heading1"/>
        <w:spacing w:before="1"/>
      </w:pPr>
      <w:r>
        <w:rPr/>
        <w:pict>
          <v:rect style="position:absolute;margin-left:106.559998pt;margin-top:-12.661199pt;width:434.88pt;height:.959pt;mso-position-horizontal-relative:page;mso-position-vertical-relative:paragraph;z-index:15753728" id="docshape85" filled="true" fillcolor="#000000" stroked="false">
            <v:fill type="solid"/>
            <w10:wrap type="none"/>
          </v:rect>
        </w:pict>
      </w:r>
      <w:bookmarkStart w:name="Shipping Dates" w:id="65"/>
      <w:bookmarkEnd w:id="65"/>
      <w:r>
        <w:rPr>
          <w:b w:val="0"/>
        </w:rPr>
      </w:r>
      <w:bookmarkStart w:name="_bookmark32" w:id="66"/>
      <w:bookmarkEnd w:id="66"/>
      <w:r>
        <w:rPr>
          <w:b w:val="0"/>
        </w:rPr>
      </w:r>
      <w:r>
        <w:rPr/>
        <w:t>Shipping</w:t>
      </w:r>
      <w:r>
        <w:rPr>
          <w:spacing w:val="-7"/>
        </w:rPr>
        <w:t> </w:t>
      </w:r>
      <w:r>
        <w:rPr/>
        <w:t>Dates</w:t>
      </w:r>
    </w:p>
    <w:p>
      <w:pPr>
        <w:pStyle w:val="BodyText"/>
        <w:spacing w:before="118"/>
        <w:ind w:left="1040" w:right="1249"/>
      </w:pPr>
      <w:r>
        <w:rPr/>
        <w:t>Advanced planning can help to reduce USAP transportation costs and ensure timely delivery to</w:t>
      </w:r>
      <w:r>
        <w:rPr>
          <w:spacing w:val="-57"/>
        </w:rPr>
        <w:t> </w:t>
      </w:r>
      <w:r>
        <w:rPr/>
        <w:t>Antarctica.</w:t>
      </w:r>
    </w:p>
    <w:p>
      <w:pPr>
        <w:pStyle w:val="BodyText"/>
        <w:spacing w:before="120"/>
        <w:ind w:left="1040" w:right="1115"/>
      </w:pPr>
      <w:r>
        <w:rPr/>
        <w:t>Please note that the material cut-off schedule changes as the vessel schedules are adjusted.</w:t>
      </w:r>
      <w:r>
        <w:rPr>
          <w:spacing w:val="1"/>
        </w:rPr>
        <w:t> </w:t>
      </w:r>
      <w:r>
        <w:rPr/>
        <w:t>Before</w:t>
      </w:r>
      <w:r>
        <w:rPr>
          <w:spacing w:val="-3"/>
        </w:rPr>
        <w:t> </w:t>
      </w:r>
      <w:r>
        <w:rPr/>
        <w:t>shipping</w:t>
      </w:r>
      <w:r>
        <w:rPr>
          <w:spacing w:val="-4"/>
        </w:rPr>
        <w:t> </w:t>
      </w:r>
      <w:r>
        <w:rPr/>
        <w:t>materials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Port</w:t>
      </w:r>
      <w:r>
        <w:rPr>
          <w:spacing w:val="-1"/>
        </w:rPr>
        <w:t> </w:t>
      </w:r>
      <w:r>
        <w:rPr/>
        <w:t>Hueneme,</w:t>
      </w:r>
      <w:r>
        <w:rPr>
          <w:spacing w:val="-2"/>
        </w:rPr>
        <w:t> </w:t>
      </w:r>
      <w:r>
        <w:rPr/>
        <w:t>please</w:t>
      </w:r>
      <w:r>
        <w:rPr>
          <w:spacing w:val="-2"/>
        </w:rPr>
        <w:t> </w:t>
      </w:r>
      <w:r>
        <w:rPr/>
        <w:t>confirm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cut-off</w:t>
      </w:r>
      <w:r>
        <w:rPr>
          <w:spacing w:val="-3"/>
        </w:rPr>
        <w:t> </w:t>
      </w:r>
      <w:r>
        <w:rPr/>
        <w:t>dates</w:t>
      </w:r>
      <w:r>
        <w:rPr>
          <w:spacing w:val="-57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appropriate</w:t>
      </w:r>
      <w:r>
        <w:rPr>
          <w:spacing w:val="-1"/>
        </w:rPr>
        <w:t> </w:t>
      </w:r>
      <w:r>
        <w:rPr/>
        <w:t>Science</w:t>
      </w:r>
      <w:r>
        <w:rPr>
          <w:spacing w:val="-1"/>
        </w:rPr>
        <w:t> </w:t>
      </w:r>
      <w:r>
        <w:rPr/>
        <w:t>Planning</w:t>
      </w:r>
      <w:r>
        <w:rPr>
          <w:spacing w:val="-3"/>
        </w:rPr>
        <w:t> </w:t>
      </w:r>
      <w:r>
        <w:rPr/>
        <w:t>Support manager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POC.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</w:pPr>
      <w:bookmarkStart w:name="Commercial Air" w:id="67"/>
      <w:bookmarkEnd w:id="67"/>
      <w:r>
        <w:rPr>
          <w:b w:val="0"/>
        </w:rPr>
      </w:r>
      <w:bookmarkStart w:name="_bookmark33" w:id="68"/>
      <w:bookmarkEnd w:id="68"/>
      <w:r>
        <w:rPr>
          <w:b w:val="0"/>
        </w:rPr>
      </w:r>
      <w:r>
        <w:rPr/>
        <w:t>Commercial</w:t>
      </w:r>
      <w:r>
        <w:rPr>
          <w:spacing w:val="-10"/>
        </w:rPr>
        <w:t> </w:t>
      </w:r>
      <w:r>
        <w:rPr/>
        <w:t>Air</w:t>
      </w:r>
    </w:p>
    <w:p>
      <w:pPr>
        <w:pStyle w:val="BodyText"/>
        <w:spacing w:before="117"/>
        <w:ind w:left="1615" w:right="1200"/>
      </w:pPr>
      <w:r>
        <w:rPr/>
        <w:t>Commercial Air (COMAIR) shipments average a 21 day processing and transit time from</w:t>
      </w:r>
      <w:r>
        <w:rPr>
          <w:spacing w:val="-57"/>
        </w:rPr>
        <w:t> </w:t>
      </w:r>
      <w:r>
        <w:rPr/>
        <w:t>Port Hueneme to McMurdo Station. South Pole Station may need an additional 24 days.</w:t>
      </w:r>
      <w:r>
        <w:rPr>
          <w:spacing w:val="1"/>
        </w:rPr>
        <w:t> </w:t>
      </w:r>
      <w:r>
        <w:rPr/>
        <w:t>Hazardous</w:t>
      </w:r>
      <w:r>
        <w:rPr>
          <w:spacing w:val="-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oversized</w:t>
      </w:r>
      <w:r>
        <w:rPr>
          <w:spacing w:val="-1"/>
        </w:rPr>
        <w:t> </w:t>
      </w:r>
      <w:r>
        <w:rPr/>
        <w:t>items require more</w:t>
      </w:r>
      <w:r>
        <w:rPr>
          <w:spacing w:val="-1"/>
        </w:rPr>
        <w:t> </w:t>
      </w:r>
      <w:r>
        <w:rPr/>
        <w:t>time,</w:t>
      </w:r>
      <w:r>
        <w:rPr>
          <w:spacing w:val="-2"/>
        </w:rPr>
        <w:t> </w:t>
      </w:r>
      <w:r>
        <w:rPr/>
        <w:t>up</w:t>
      </w:r>
      <w:r>
        <w:rPr>
          <w:spacing w:val="-1"/>
        </w:rPr>
        <w:t> </w:t>
      </w:r>
      <w:r>
        <w:rPr/>
        <w:t>to 60</w:t>
      </w:r>
      <w:r>
        <w:rPr>
          <w:spacing w:val="-1"/>
        </w:rPr>
        <w:t> </w:t>
      </w:r>
      <w:r>
        <w:rPr/>
        <w:t>days.</w:t>
      </w:r>
    </w:p>
    <w:p>
      <w:pPr>
        <w:pStyle w:val="BodyText"/>
        <w:spacing w:before="120"/>
        <w:ind w:left="1615" w:right="1467"/>
      </w:pPr>
      <w:r>
        <w:rPr/>
        <w:t>Cargo not within certain size limits or that is designated cargo aircraft only (CAO) will</w:t>
      </w:r>
      <w:r>
        <w:rPr>
          <w:spacing w:val="-58"/>
        </w:rPr>
        <w:t> </w:t>
      </w:r>
      <w:r>
        <w:rPr/>
        <w:t>move</w:t>
      </w:r>
      <w:r>
        <w:rPr>
          <w:spacing w:val="-2"/>
        </w:rPr>
        <w:t> </w:t>
      </w:r>
      <w:r>
        <w:rPr/>
        <w:t>by</w:t>
      </w:r>
      <w:r>
        <w:rPr>
          <w:spacing w:val="-6"/>
        </w:rPr>
        <w:t> </w:t>
      </w:r>
      <w:r>
        <w:rPr/>
        <w:t>truck from</w:t>
      </w:r>
      <w:r>
        <w:rPr>
          <w:spacing w:val="-1"/>
        </w:rPr>
        <w:t> </w:t>
      </w:r>
      <w:r>
        <w:rPr/>
        <w:t>Aukland to</w:t>
      </w:r>
      <w:r>
        <w:rPr>
          <w:spacing w:val="-1"/>
        </w:rPr>
        <w:t> </w:t>
      </w:r>
      <w:r>
        <w:rPr/>
        <w:t>Christchurch,</w:t>
      </w:r>
      <w:r>
        <w:rPr>
          <w:spacing w:val="-1"/>
        </w:rPr>
        <w:t> </w:t>
      </w:r>
      <w:r>
        <w:rPr/>
        <w:t>adding</w:t>
      </w:r>
      <w:r>
        <w:rPr>
          <w:spacing w:val="-3"/>
        </w:rPr>
        <w:t> </w:t>
      </w:r>
      <w:r>
        <w:rPr/>
        <w:t>four-five</w:t>
      </w:r>
      <w:r>
        <w:rPr>
          <w:spacing w:val="-2"/>
        </w:rPr>
        <w:t> </w:t>
      </w:r>
      <w:r>
        <w:rPr/>
        <w:t>days 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transit</w:t>
      </w:r>
      <w:r>
        <w:rPr>
          <w:spacing w:val="-1"/>
        </w:rPr>
        <w:t> </w:t>
      </w:r>
      <w:r>
        <w:rPr/>
        <w:t>time.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</w:pPr>
      <w:bookmarkStart w:name="Commercial Surface" w:id="69"/>
      <w:bookmarkEnd w:id="69"/>
      <w:r>
        <w:rPr>
          <w:b w:val="0"/>
        </w:rPr>
      </w:r>
      <w:bookmarkStart w:name="_bookmark34" w:id="70"/>
      <w:bookmarkEnd w:id="70"/>
      <w:r>
        <w:rPr>
          <w:b w:val="0"/>
        </w:rPr>
      </w:r>
      <w:r>
        <w:rPr/>
        <w:t>Commercial</w:t>
      </w:r>
      <w:r>
        <w:rPr>
          <w:spacing w:val="-8"/>
        </w:rPr>
        <w:t> </w:t>
      </w:r>
      <w:r>
        <w:rPr/>
        <w:t>Surface</w:t>
      </w:r>
    </w:p>
    <w:p>
      <w:pPr>
        <w:pStyle w:val="BodyText"/>
        <w:spacing w:before="118"/>
        <w:ind w:left="1615" w:right="1244"/>
        <w:jc w:val="both"/>
      </w:pPr>
      <w:r>
        <w:rPr/>
        <w:t>Commercial Surface (COMSUR) shipping is cargo on a commercial vessel other than the</w:t>
      </w:r>
      <w:r>
        <w:rPr>
          <w:spacing w:val="-57"/>
        </w:rPr>
        <w:t> </w:t>
      </w:r>
      <w:r>
        <w:rPr/>
        <w:t>regular USAP contracted resupply vessel to McMurdo Station. Oversized material that is</w:t>
      </w:r>
      <w:r>
        <w:rPr>
          <w:spacing w:val="-57"/>
        </w:rPr>
        <w:t> </w:t>
      </w:r>
      <w:r>
        <w:rPr/>
        <w:t>late</w:t>
      </w:r>
      <w:r>
        <w:rPr>
          <w:spacing w:val="-2"/>
        </w:rPr>
        <w:t> </w:t>
      </w:r>
      <w:r>
        <w:rPr/>
        <w:t>but</w:t>
      </w:r>
      <w:r>
        <w:rPr>
          <w:spacing w:val="-1"/>
        </w:rPr>
        <w:t> </w:t>
      </w:r>
      <w:r>
        <w:rPr/>
        <w:t>still required</w:t>
      </w:r>
      <w:r>
        <w:rPr>
          <w:spacing w:val="-1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sent via</w:t>
      </w:r>
      <w:r>
        <w:rPr>
          <w:spacing w:val="-2"/>
        </w:rPr>
        <w:t> </w:t>
      </w:r>
      <w:r>
        <w:rPr/>
        <w:t>COMSUR. Cargo</w:t>
      </w:r>
      <w:r>
        <w:rPr>
          <w:spacing w:val="1"/>
        </w:rPr>
        <w:t> </w:t>
      </w:r>
      <w:r>
        <w:rPr/>
        <w:t>and supplies</w:t>
      </w:r>
      <w:r>
        <w:rPr>
          <w:spacing w:val="1"/>
        </w:rPr>
        <w:t> </w:t>
      </w:r>
      <w:r>
        <w:rPr/>
        <w:t>going</w:t>
      </w:r>
      <w:r>
        <w:rPr>
          <w:spacing w:val="-1"/>
        </w:rPr>
        <w:t> </w:t>
      </w:r>
      <w:r>
        <w:rPr/>
        <w:t>to the</w:t>
      </w:r>
    </w:p>
    <w:p>
      <w:pPr>
        <w:spacing w:after="0"/>
        <w:jc w:val="both"/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3"/>
        <w:rPr>
          <w:sz w:val="10"/>
        </w:rPr>
      </w:pPr>
      <w:r>
        <w:rPr/>
        <w:pict>
          <v:rect style="position:absolute;margin-left:36pt;margin-top:67.680pt;width:.72pt;height:625.680pt;mso-position-horizontal-relative:page;mso-position-vertical-relative:page;z-index:15755776" id="docshape86" filled="true" fillcolor="#000000" stroked="false">
            <v:fill type="solid"/>
            <w10:wrap type="none"/>
          </v:rect>
        </w:pict>
      </w:r>
    </w:p>
    <w:p>
      <w:pPr>
        <w:pStyle w:val="BodyText"/>
        <w:spacing w:before="90"/>
        <w:ind w:left="1616" w:right="1180"/>
        <w:jc w:val="both"/>
      </w:pPr>
      <w:r>
        <w:rPr/>
        <w:t>Peninsula</w:t>
      </w:r>
      <w:r>
        <w:rPr>
          <w:spacing w:val="-2"/>
        </w:rPr>
        <w:t> </w:t>
      </w:r>
      <w:r>
        <w:rPr/>
        <w:t>Area and</w:t>
      </w:r>
      <w:r>
        <w:rPr>
          <w:spacing w:val="-1"/>
        </w:rPr>
        <w:t> </w:t>
      </w:r>
      <w:r>
        <w:rPr/>
        <w:t>Palmer</w:t>
      </w:r>
      <w:r>
        <w:rPr>
          <w:spacing w:val="-1"/>
        </w:rPr>
        <w:t> </w:t>
      </w:r>
      <w:r>
        <w:rPr/>
        <w:t>Station</w:t>
      </w:r>
      <w:r>
        <w:rPr>
          <w:spacing w:val="-1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1"/>
        </w:rPr>
        <w:t> </w:t>
      </w:r>
      <w:r>
        <w:rPr/>
        <w:t>sent</w:t>
      </w:r>
      <w:r>
        <w:rPr>
          <w:spacing w:val="-1"/>
        </w:rPr>
        <w:t> </w:t>
      </w:r>
      <w:r>
        <w:rPr/>
        <w:t>COMSUR</w:t>
      </w:r>
      <w:r>
        <w:rPr>
          <w:spacing w:val="-1"/>
        </w:rPr>
        <w:t> </w:t>
      </w:r>
      <w:r>
        <w:rPr/>
        <w:t>at any</w:t>
      </w:r>
      <w:r>
        <w:rPr>
          <w:spacing w:val="-6"/>
        </w:rPr>
        <w:t> </w:t>
      </w:r>
      <w:r>
        <w:rPr/>
        <w:t>time</w:t>
      </w:r>
      <w:r>
        <w:rPr>
          <w:spacing w:val="-2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the calendar</w:t>
      </w:r>
      <w:r>
        <w:rPr>
          <w:spacing w:val="-58"/>
        </w:rPr>
        <w:t> </w:t>
      </w:r>
      <w:r>
        <w:rPr/>
        <w:t>year. It travels to Punta Arenas, Chile, and is transferred to one of the research vessels for</w:t>
      </w:r>
      <w:r>
        <w:rPr>
          <w:spacing w:val="1"/>
        </w:rPr>
        <w:t> </w:t>
      </w:r>
      <w:r>
        <w:rPr/>
        <w:t>final</w:t>
      </w:r>
      <w:r>
        <w:rPr>
          <w:spacing w:val="-1"/>
        </w:rPr>
        <w:t> </w:t>
      </w:r>
      <w:r>
        <w:rPr/>
        <w:t>transport to Palmer</w:t>
      </w:r>
      <w:r>
        <w:rPr>
          <w:spacing w:val="1"/>
        </w:rPr>
        <w:t> </w:t>
      </w:r>
      <w:r>
        <w:rPr/>
        <w:t>Station.</w:t>
      </w:r>
    </w:p>
    <w:p>
      <w:pPr>
        <w:pStyle w:val="BodyText"/>
        <w:spacing w:before="9"/>
        <w:rPr>
          <w:sz w:val="8"/>
        </w:rPr>
      </w:pPr>
      <w:r>
        <w:rPr/>
        <w:pict>
          <v:rect style="position:absolute;margin-left:106.559998pt;margin-top:6.285004pt;width:434.88pt;height:.959pt;mso-position-horizontal-relative:page;mso-position-vertical-relative:paragraph;z-index:-15702528;mso-wrap-distance-left:0;mso-wrap-distance-right:0" id="docshape87" filled="true" fillcolor="#000000" stroked="false">
            <v:fill type="solid"/>
            <w10:wrap type="topAndBottom"/>
          </v:rect>
        </w:pict>
      </w:r>
    </w:p>
    <w:p>
      <w:pPr>
        <w:tabs>
          <w:tab w:pos="2479" w:val="left" w:leader="none"/>
        </w:tabs>
        <w:spacing w:line="302" w:lineRule="auto" w:before="53"/>
        <w:ind w:left="2480" w:right="1500" w:hanging="720"/>
        <w:jc w:val="left"/>
        <w:rPr>
          <w:rFonts w:ascii="Arial"/>
          <w:sz w:val="18"/>
        </w:rPr>
      </w:pPr>
      <w:r>
        <w:rPr>
          <w:rFonts w:ascii="Arial"/>
          <w:b/>
          <w:sz w:val="22"/>
        </w:rPr>
        <w:t>Note</w:t>
        <w:tab/>
      </w:r>
      <w:r>
        <w:rPr>
          <w:rFonts w:ascii="Arial"/>
          <w:sz w:val="18"/>
        </w:rPr>
        <w:t>When shipping to the Peninsula Area, be sure to consult the schedule posted in the </w:t>
      </w:r>
      <w:r>
        <w:rPr>
          <w:rFonts w:ascii="Arial"/>
          <w:i/>
          <w:sz w:val="18"/>
        </w:rPr>
        <w:t>Peninsula</w:t>
      </w:r>
      <w:r>
        <w:rPr>
          <w:rFonts w:ascii="Arial"/>
          <w:i/>
          <w:spacing w:val="-47"/>
          <w:sz w:val="18"/>
        </w:rPr>
        <w:t> </w:t>
      </w:r>
      <w:r>
        <w:rPr>
          <w:rFonts w:ascii="Arial"/>
          <w:i/>
          <w:sz w:val="18"/>
        </w:rPr>
        <w:t>Logistics Schedule</w:t>
      </w:r>
      <w:r>
        <w:rPr>
          <w:rFonts w:ascii="Arial"/>
          <w:i/>
          <w:spacing w:val="1"/>
          <w:sz w:val="18"/>
        </w:rPr>
        <w:t> </w:t>
      </w:r>
      <w:r>
        <w:rPr>
          <w:rFonts w:ascii="Arial"/>
          <w:sz w:val="18"/>
        </w:rPr>
        <w:t>(TL-FRM-0100).</w:t>
      </w:r>
    </w:p>
    <w:p>
      <w:pPr>
        <w:pStyle w:val="BodyText"/>
        <w:spacing w:before="103"/>
        <w:ind w:left="1616" w:right="1201"/>
      </w:pPr>
      <w:r>
        <w:rPr/>
        <w:pict>
          <v:rect style="position:absolute;margin-left:106.559998pt;margin-top:-1.526853pt;width:434.88pt;height:.96pt;mso-position-horizontal-relative:page;mso-position-vertical-relative:paragraph;z-index:15755264" id="docshape88" filled="true" fillcolor="#000000" stroked="false">
            <v:fill type="solid"/>
            <w10:wrap type="none"/>
          </v:rect>
        </w:pict>
      </w:r>
      <w:r>
        <w:rPr/>
        <w:t>Table 1 shows shipping times from Port Hueneme to various USAP destinations</w:t>
      </w:r>
      <w:r>
        <w:rPr>
          <w:spacing w:val="1"/>
        </w:rPr>
        <w:t> </w:t>
      </w:r>
      <w:r>
        <w:rPr/>
        <w:t>frequented. To ensure that oversized cargo arrives on time, plan, and schedule for</w:t>
      </w:r>
      <w:r>
        <w:rPr>
          <w:spacing w:val="1"/>
        </w:rPr>
        <w:t> </w:t>
      </w:r>
      <w:r>
        <w:rPr/>
        <w:t>COMSUR;</w:t>
      </w:r>
      <w:r>
        <w:rPr>
          <w:spacing w:val="-2"/>
        </w:rPr>
        <w:t> </w:t>
      </w:r>
      <w:r>
        <w:rPr/>
        <w:t>however,</w:t>
      </w:r>
      <w:r>
        <w:rPr>
          <w:spacing w:val="-1"/>
        </w:rPr>
        <w:t> </w:t>
      </w:r>
      <w:r>
        <w:rPr/>
        <w:t>any</w:t>
      </w:r>
      <w:r>
        <w:rPr>
          <w:spacing w:val="-4"/>
        </w:rPr>
        <w:t> </w:t>
      </w:r>
      <w:r>
        <w:rPr/>
        <w:t>cargo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subject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delays,</w:t>
      </w:r>
      <w:r>
        <w:rPr>
          <w:spacing w:val="-1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labor</w:t>
      </w:r>
      <w:r>
        <w:rPr>
          <w:spacing w:val="-2"/>
        </w:rPr>
        <w:t> </w:t>
      </w:r>
      <w:r>
        <w:rPr/>
        <w:t>strikes,</w:t>
      </w:r>
      <w:r>
        <w:rPr>
          <w:spacing w:val="-1"/>
        </w:rPr>
        <w:t> </w:t>
      </w:r>
      <w:r>
        <w:rPr/>
        <w:t>holidays</w:t>
      </w:r>
      <w:r>
        <w:rPr>
          <w:spacing w:val="-57"/>
        </w:rPr>
        <w:t> </w:t>
      </w:r>
      <w:r>
        <w:rPr/>
        <w:t>in</w:t>
      </w:r>
      <w:r>
        <w:rPr>
          <w:spacing w:val="-1"/>
        </w:rPr>
        <w:t> </w:t>
      </w:r>
      <w:r>
        <w:rPr/>
        <w:t>foreign countries,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Customs clearance.</w:t>
      </w:r>
    </w:p>
    <w:p>
      <w:pPr>
        <w:spacing w:before="125"/>
        <w:ind w:left="0" w:right="16" w:firstLine="0"/>
        <w:jc w:val="center"/>
        <w:rPr>
          <w:rFonts w:ascii="Arial"/>
          <w:sz w:val="18"/>
        </w:rPr>
      </w:pPr>
      <w:bookmarkStart w:name="_bookmark35" w:id="71"/>
      <w:bookmarkEnd w:id="71"/>
      <w:r>
        <w:rPr/>
      </w:r>
      <w:r>
        <w:rPr>
          <w:rFonts w:ascii="Arial"/>
          <w:b/>
          <w:sz w:val="18"/>
        </w:rPr>
        <w:t>Table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1: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sz w:val="18"/>
        </w:rPr>
        <w:t>General Dates</w:t>
      </w:r>
    </w:p>
    <w:p>
      <w:pPr>
        <w:pStyle w:val="BodyText"/>
        <w:spacing w:before="5"/>
        <w:rPr>
          <w:rFonts w:ascii="Arial"/>
          <w:sz w:val="10"/>
        </w:rPr>
      </w:pPr>
    </w:p>
    <w:tbl>
      <w:tblPr>
        <w:tblW w:w="0" w:type="auto"/>
        <w:jc w:val="left"/>
        <w:tblInd w:w="1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0"/>
        <w:gridCol w:w="3240"/>
      </w:tblGrid>
      <w:tr>
        <w:trPr>
          <w:trHeight w:val="330" w:hRule="atLeast"/>
        </w:trPr>
        <w:tc>
          <w:tcPr>
            <w:tcW w:w="5400" w:type="dxa"/>
          </w:tcPr>
          <w:p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sz w:val="18"/>
              </w:rPr>
              <w:t>Destination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sz w:val="18"/>
              </w:rPr>
              <w:t>Approximate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time</w:t>
            </w:r>
          </w:p>
        </w:tc>
      </w:tr>
      <w:tr>
        <w:trPr>
          <w:trHeight w:val="328" w:hRule="atLeast"/>
        </w:trPr>
        <w:tc>
          <w:tcPr>
            <w:tcW w:w="540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McMurdo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52 days</w:t>
            </w:r>
          </w:p>
        </w:tc>
      </w:tr>
      <w:tr>
        <w:trPr>
          <w:trHeight w:val="330" w:hRule="atLeast"/>
        </w:trPr>
        <w:tc>
          <w:tcPr>
            <w:tcW w:w="5400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South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67 days</w:t>
            </w:r>
          </w:p>
        </w:tc>
      </w:tr>
      <w:tr>
        <w:trPr>
          <w:trHeight w:val="741" w:hRule="atLeast"/>
        </w:trPr>
        <w:tc>
          <w:tcPr>
            <w:tcW w:w="5400" w:type="dxa"/>
          </w:tcPr>
          <w:p>
            <w:pPr>
              <w:pStyle w:val="TableParagraph"/>
              <w:spacing w:before="59"/>
              <w:ind w:right="673"/>
              <w:jc w:val="both"/>
              <w:rPr>
                <w:sz w:val="18"/>
              </w:rPr>
            </w:pPr>
            <w:r>
              <w:rPr>
                <w:sz w:val="18"/>
              </w:rPr>
              <w:t>Hazardous material and Oversize cargo to New Zealand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(en route to McMurdo Station, South Pole, and Research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Vessels)</w:t>
            </w:r>
          </w:p>
        </w:tc>
        <w:tc>
          <w:tcPr>
            <w:tcW w:w="3240" w:type="dxa"/>
          </w:tcPr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67 days</w:t>
            </w:r>
          </w:p>
        </w:tc>
      </w:tr>
      <w:tr>
        <w:trPr>
          <w:trHeight w:val="330" w:hRule="atLeast"/>
        </w:trPr>
        <w:tc>
          <w:tcPr>
            <w:tcW w:w="5400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Research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Vessels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Zealand)</w:t>
            </w:r>
          </w:p>
        </w:tc>
        <w:tc>
          <w:tcPr>
            <w:tcW w:w="3240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52 days</w:t>
            </w:r>
          </w:p>
        </w:tc>
      </w:tr>
      <w:tr>
        <w:trPr>
          <w:trHeight w:val="328" w:hRule="atLeast"/>
        </w:trPr>
        <w:tc>
          <w:tcPr>
            <w:tcW w:w="540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Southern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ports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(Chile)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Palmer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97 days</w:t>
            </w:r>
          </w:p>
        </w:tc>
      </w:tr>
      <w:tr>
        <w:trPr>
          <w:trHeight w:val="534" w:hRule="atLeast"/>
        </w:trPr>
        <w:tc>
          <w:tcPr>
            <w:tcW w:w="540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Hazardous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material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Southern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ports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(Chile)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Palmer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112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days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(3 ½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months)</w:t>
            </w:r>
          </w:p>
        </w:tc>
      </w:tr>
    </w:tbl>
    <w:p>
      <w:pPr>
        <w:pStyle w:val="BodyText"/>
        <w:spacing w:before="10"/>
        <w:rPr>
          <w:rFonts w:ascii="Arial"/>
          <w:sz w:val="20"/>
        </w:rPr>
      </w:pPr>
    </w:p>
    <w:p>
      <w:pPr>
        <w:pStyle w:val="Heading2"/>
      </w:pPr>
      <w:bookmarkStart w:name="Required Delivery Date, Peninsula Area" w:id="72"/>
      <w:bookmarkEnd w:id="72"/>
      <w:r>
        <w:rPr>
          <w:b w:val="0"/>
        </w:rPr>
      </w:r>
      <w:bookmarkStart w:name="_bookmark36" w:id="73"/>
      <w:bookmarkEnd w:id="73"/>
      <w:r>
        <w:rPr>
          <w:b w:val="0"/>
        </w:rPr>
      </w:r>
      <w:r>
        <w:rPr/>
        <w:t>Required</w:t>
      </w:r>
      <w:r>
        <w:rPr>
          <w:spacing w:val="-4"/>
        </w:rPr>
        <w:t> </w:t>
      </w:r>
      <w:r>
        <w:rPr/>
        <w:t>Delivery</w:t>
      </w:r>
      <w:r>
        <w:rPr>
          <w:spacing w:val="-8"/>
        </w:rPr>
        <w:t> </w:t>
      </w:r>
      <w:r>
        <w:rPr/>
        <w:t>Date,</w:t>
      </w:r>
      <w:r>
        <w:rPr>
          <w:spacing w:val="-4"/>
        </w:rPr>
        <w:t> </w:t>
      </w:r>
      <w:r>
        <w:rPr/>
        <w:t>Peninsula</w:t>
      </w:r>
      <w:r>
        <w:rPr>
          <w:spacing w:val="-1"/>
        </w:rPr>
        <w:t> </w:t>
      </w:r>
      <w:r>
        <w:rPr/>
        <w:t>Area</w:t>
      </w:r>
    </w:p>
    <w:p>
      <w:pPr>
        <w:pStyle w:val="BodyText"/>
        <w:spacing w:before="117"/>
        <w:ind w:left="1615" w:right="1258"/>
        <w:jc w:val="both"/>
      </w:pPr>
      <w:r>
        <w:rPr/>
        <w:t>The Required Delivery Date (RDD) for shipments bound for the Antarctic Peninsula area</w:t>
      </w:r>
      <w:r>
        <w:rPr>
          <w:spacing w:val="-57"/>
        </w:rPr>
        <w:t> </w:t>
      </w:r>
      <w:r>
        <w:rPr/>
        <w:t>includes</w:t>
      </w:r>
      <w:r>
        <w:rPr>
          <w:spacing w:val="-1"/>
        </w:rPr>
        <w:t> </w:t>
      </w:r>
      <w:r>
        <w:rPr/>
        <w:t>Palmer</w:t>
      </w:r>
      <w:r>
        <w:rPr>
          <w:spacing w:val="-1"/>
        </w:rPr>
        <w:t> </w:t>
      </w:r>
      <w:r>
        <w:rPr/>
        <w:t>Station, field camps, and</w:t>
      </w:r>
      <w:r>
        <w:rPr>
          <w:spacing w:val="-1"/>
        </w:rPr>
        <w:t> </w:t>
      </w:r>
      <w:r>
        <w:rPr/>
        <w:t>vessel operations.</w:t>
      </w:r>
    </w:p>
    <w:p>
      <w:pPr>
        <w:spacing w:before="121"/>
        <w:ind w:left="1615" w:right="1749" w:firstLine="0"/>
        <w:jc w:val="both"/>
        <w:rPr>
          <w:sz w:val="24"/>
        </w:rPr>
      </w:pPr>
      <w:r>
        <w:rPr>
          <w:sz w:val="24"/>
        </w:rPr>
        <w:t>Cut-off dates to meet the Peninsula area cruise schedule for the RV/IB </w:t>
      </w:r>
      <w:r>
        <w:rPr>
          <w:i/>
          <w:sz w:val="24"/>
        </w:rPr>
        <w:t>Nathaniel B.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Palmer </w:t>
      </w:r>
      <w:r>
        <w:rPr>
          <w:sz w:val="24"/>
        </w:rPr>
        <w:t>(NBP) or the ARSV </w:t>
      </w:r>
      <w:r>
        <w:rPr>
          <w:i/>
          <w:sz w:val="24"/>
        </w:rPr>
        <w:t>Laurence M. Gould </w:t>
      </w:r>
      <w:r>
        <w:rPr>
          <w:sz w:val="24"/>
        </w:rPr>
        <w:t>(LMG) are located at the following</w:t>
      </w:r>
      <w:r>
        <w:rPr>
          <w:spacing w:val="-57"/>
          <w:sz w:val="24"/>
        </w:rPr>
        <w:t> </w:t>
      </w:r>
      <w:r>
        <w:rPr>
          <w:sz w:val="24"/>
        </w:rPr>
        <w:t>address:</w:t>
      </w:r>
    </w:p>
    <w:p>
      <w:pPr>
        <w:pStyle w:val="ListParagraph"/>
        <w:numPr>
          <w:ilvl w:val="1"/>
          <w:numId w:val="1"/>
        </w:numPr>
        <w:tabs>
          <w:tab w:pos="2480" w:val="left" w:leader="none"/>
        </w:tabs>
        <w:spacing w:line="240" w:lineRule="auto" w:before="120" w:after="0"/>
        <w:ind w:left="2480" w:right="0" w:hanging="360"/>
        <w:jc w:val="both"/>
        <w:rPr>
          <w:sz w:val="24"/>
        </w:rPr>
      </w:pPr>
      <w:hyperlink r:id="rId19">
        <w:r>
          <w:rPr>
            <w:color w:val="0000FF"/>
            <w:sz w:val="24"/>
            <w:u w:val="single" w:color="0000FF"/>
          </w:rPr>
          <w:t>http://www.usap.gov/Logistics/documents/TL-FRM-0100.pdf</w:t>
        </w:r>
      </w:hyperlink>
    </w:p>
    <w:p>
      <w:pPr>
        <w:pStyle w:val="BodyText"/>
        <w:spacing w:before="120"/>
        <w:ind w:left="1616" w:right="1066"/>
      </w:pPr>
      <w:r>
        <w:rPr/>
        <w:t>Meeting the RDD noted at these sites allows materials to be shipped by the preferred, most</w:t>
      </w:r>
      <w:r>
        <w:rPr>
          <w:spacing w:val="-57"/>
        </w:rPr>
        <w:t> </w:t>
      </w:r>
      <w:r>
        <w:rPr/>
        <w:t>cost-effective</w:t>
      </w:r>
      <w:r>
        <w:rPr>
          <w:spacing w:val="-3"/>
        </w:rPr>
        <w:t> </w:t>
      </w:r>
      <w:r>
        <w:rPr/>
        <w:t>means</w:t>
      </w:r>
      <w:r>
        <w:rPr>
          <w:spacing w:val="-1"/>
        </w:rPr>
        <w:t> </w:t>
      </w:r>
      <w:r>
        <w:rPr/>
        <w:t>available.</w:t>
      </w:r>
      <w:r>
        <w:rPr>
          <w:spacing w:val="-1"/>
        </w:rPr>
        <w:t> </w:t>
      </w:r>
      <w:r>
        <w:rPr/>
        <w:t>Materials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cannot</w:t>
      </w:r>
      <w:r>
        <w:rPr>
          <w:spacing w:val="-2"/>
        </w:rPr>
        <w:t> </w:t>
      </w:r>
      <w:r>
        <w:rPr/>
        <w:t>meet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RDD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sent</w:t>
      </w:r>
      <w:r>
        <w:rPr>
          <w:spacing w:val="-1"/>
        </w:rPr>
        <w:t> </w:t>
      </w:r>
      <w:r>
        <w:rPr/>
        <w:t>via</w:t>
      </w:r>
      <w:r>
        <w:rPr>
          <w:spacing w:val="-57"/>
        </w:rPr>
        <w:t> </w:t>
      </w:r>
      <w:r>
        <w:rPr/>
        <w:t>COMAIR. Shipping COMAIR is the most expensive method, and requires approval from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NSF</w:t>
      </w:r>
      <w:r>
        <w:rPr>
          <w:spacing w:val="-2"/>
        </w:rPr>
        <w:t> </w:t>
      </w:r>
      <w:r>
        <w:rPr/>
        <w:t>before</w:t>
      </w:r>
      <w:r>
        <w:rPr>
          <w:spacing w:val="-1"/>
        </w:rPr>
        <w:t> </w:t>
      </w:r>
      <w:r>
        <w:rPr/>
        <w:t>shipping.</w:t>
      </w:r>
    </w:p>
    <w:p>
      <w:pPr>
        <w:pStyle w:val="BodyText"/>
        <w:spacing w:before="120"/>
        <w:ind w:left="1615" w:right="1119"/>
      </w:pPr>
      <w:r>
        <w:rPr/>
        <w:t>Oversized cargo shipments destined for Peninsula sites will be delayed a minimum of 14</w:t>
      </w:r>
      <w:r>
        <w:rPr>
          <w:spacing w:val="1"/>
        </w:rPr>
        <w:t> </w:t>
      </w:r>
      <w:r>
        <w:rPr/>
        <w:t>days or more by the lack of scheduled cargo aircraft to Punta Arenas, labor strikes, special</w:t>
      </w:r>
      <w:r>
        <w:rPr>
          <w:spacing w:val="-57"/>
        </w:rPr>
        <w:t> </w:t>
      </w:r>
      <w:r>
        <w:rPr/>
        <w:t>events, or national holidays in other countries. Oversized cargo must arrive in Port</w:t>
      </w:r>
      <w:r>
        <w:rPr>
          <w:spacing w:val="1"/>
        </w:rPr>
        <w:t> </w:t>
      </w:r>
      <w:r>
        <w:rPr/>
        <w:t>Hueneme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COMSUR</w:t>
      </w:r>
      <w:r>
        <w:rPr>
          <w:spacing w:val="-1"/>
        </w:rPr>
        <w:t> </w:t>
      </w:r>
      <w:r>
        <w:rPr/>
        <w:t>transportation,</w:t>
      </w:r>
      <w:r>
        <w:rPr>
          <w:spacing w:val="-2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published</w:t>
      </w:r>
      <w:r>
        <w:rPr>
          <w:spacing w:val="-2"/>
        </w:rPr>
        <w:t> </w:t>
      </w:r>
      <w:r>
        <w:rPr/>
        <w:t>cut-off schedules.</w:t>
      </w:r>
      <w:r>
        <w:rPr>
          <w:spacing w:val="-2"/>
        </w:rPr>
        <w:t> </w:t>
      </w:r>
      <w:r>
        <w:rPr/>
        <w:t>This</w:t>
      </w:r>
      <w:r>
        <w:rPr>
          <w:spacing w:val="-57"/>
        </w:rPr>
        <w:t> </w:t>
      </w:r>
      <w:r>
        <w:rPr/>
        <w:t>is necessary to afford adequate planning and transportation for Damco delivery, in case</w:t>
      </w:r>
      <w:r>
        <w:rPr>
          <w:spacing w:val="1"/>
        </w:rPr>
        <w:t> </w:t>
      </w:r>
      <w:r>
        <w:rPr/>
        <w:t>there is no opportunity to fly the oversized cargo even part of the way.</w:t>
      </w:r>
      <w:r>
        <w:rPr>
          <w:spacing w:val="1"/>
        </w:rPr>
        <w:t> </w:t>
      </w:r>
      <w:r>
        <w:rPr/>
        <w:t>Any item that is</w:t>
      </w:r>
      <w:r>
        <w:rPr>
          <w:spacing w:val="1"/>
        </w:rPr>
        <w:t> </w:t>
      </w:r>
      <w:r>
        <w:rPr/>
        <w:t>Cargo Aircraft Only (CAO) or oversized will be trucked from Santiago, Chile to Punta</w:t>
      </w:r>
      <w:r>
        <w:rPr>
          <w:spacing w:val="1"/>
        </w:rPr>
        <w:t> </w:t>
      </w:r>
      <w:r>
        <w:rPr/>
        <w:t>Arenas,</w:t>
      </w:r>
      <w:r>
        <w:rPr>
          <w:spacing w:val="-1"/>
        </w:rPr>
        <w:t> </w:t>
      </w:r>
      <w:r>
        <w:rPr/>
        <w:t>which will take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minimum of</w:t>
      </w:r>
      <w:r>
        <w:rPr>
          <w:spacing w:val="-1"/>
        </w:rPr>
        <w:t> </w:t>
      </w:r>
      <w:r>
        <w:rPr/>
        <w:t>14</w:t>
      </w:r>
      <w:r>
        <w:rPr>
          <w:spacing w:val="-1"/>
        </w:rPr>
        <w:t> </w:t>
      </w:r>
      <w:r>
        <w:rPr/>
        <w:t>days.</w:t>
      </w:r>
    </w:p>
    <w:p>
      <w:pPr>
        <w:spacing w:after="0"/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3"/>
        <w:rPr>
          <w:sz w:val="10"/>
        </w:rPr>
      </w:pPr>
    </w:p>
    <w:p>
      <w:pPr>
        <w:pStyle w:val="Heading2"/>
        <w:spacing w:before="92"/>
      </w:pPr>
      <w:r>
        <w:rPr/>
        <w:pict>
          <v:rect style="position:absolute;margin-left:36pt;margin-top:4.771821pt;width:.72pt;height:619.560pt;mso-position-horizontal-relative:page;mso-position-vertical-relative:paragraph;z-index:15757312" id="docshape89" filled="true" fillcolor="#000000" stroked="false">
            <v:fill type="solid"/>
            <w10:wrap type="none"/>
          </v:rect>
        </w:pict>
      </w:r>
      <w:bookmarkStart w:name="Required Delivery Date, Continental Area" w:id="74"/>
      <w:bookmarkEnd w:id="74"/>
      <w:r>
        <w:rPr>
          <w:b w:val="0"/>
        </w:rPr>
      </w:r>
      <w:bookmarkStart w:name="_bookmark37" w:id="75"/>
      <w:bookmarkEnd w:id="75"/>
      <w:r>
        <w:rPr>
          <w:b w:val="0"/>
        </w:rPr>
      </w:r>
      <w:r>
        <w:rPr/>
        <w:t>Required</w:t>
      </w:r>
      <w:r>
        <w:rPr>
          <w:spacing w:val="-6"/>
        </w:rPr>
        <w:t> </w:t>
      </w:r>
      <w:r>
        <w:rPr/>
        <w:t>Delivery</w:t>
      </w:r>
      <w:r>
        <w:rPr>
          <w:spacing w:val="-8"/>
        </w:rPr>
        <w:t> </w:t>
      </w:r>
      <w:r>
        <w:rPr/>
        <w:t>Date,</w:t>
      </w:r>
      <w:r>
        <w:rPr>
          <w:spacing w:val="-6"/>
        </w:rPr>
        <w:t> </w:t>
      </w:r>
      <w:r>
        <w:rPr/>
        <w:t>Continental</w:t>
      </w:r>
      <w:r>
        <w:rPr>
          <w:spacing w:val="-3"/>
        </w:rPr>
        <w:t> </w:t>
      </w:r>
      <w:r>
        <w:rPr/>
        <w:t>Area</w:t>
      </w:r>
    </w:p>
    <w:p>
      <w:pPr>
        <w:pStyle w:val="BodyText"/>
        <w:spacing w:before="117"/>
        <w:ind w:left="1616" w:right="1115"/>
      </w:pPr>
      <w:r>
        <w:rPr/>
        <w:t>The Required on Site (ROS) date determines when the RDD to Port Hueneme is to arrive</w:t>
      </w:r>
      <w:r>
        <w:rPr>
          <w:spacing w:val="1"/>
        </w:rPr>
        <w:t> </w:t>
      </w:r>
      <w:r>
        <w:rPr/>
        <w:t>in Antarctica on time. Schedule a ROS date, whether McMurdo Station, South Pole</w:t>
      </w:r>
      <w:r>
        <w:rPr>
          <w:spacing w:val="1"/>
        </w:rPr>
        <w:t> </w:t>
      </w:r>
      <w:r>
        <w:rPr/>
        <w:t>Station,</w:t>
      </w:r>
      <w:r>
        <w:rPr>
          <w:spacing w:val="-2"/>
        </w:rPr>
        <w:t> </w:t>
      </w:r>
      <w:r>
        <w:rPr/>
        <w:t>Palmer</w:t>
      </w:r>
      <w:r>
        <w:rPr>
          <w:spacing w:val="-2"/>
        </w:rPr>
        <w:t> </w:t>
      </w:r>
      <w:r>
        <w:rPr/>
        <w:t>Station,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onboard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vessels.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ROS</w:t>
      </w:r>
      <w:r>
        <w:rPr>
          <w:spacing w:val="-2"/>
        </w:rPr>
        <w:t> </w:t>
      </w:r>
      <w:r>
        <w:rPr/>
        <w:t>date</w:t>
      </w:r>
      <w:r>
        <w:rPr>
          <w:spacing w:val="-2"/>
        </w:rPr>
        <w:t> </w:t>
      </w:r>
      <w:r>
        <w:rPr/>
        <w:t>determines when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RDD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Port Hueneme</w:t>
      </w:r>
      <w:r>
        <w:rPr>
          <w:spacing w:val="-1"/>
        </w:rPr>
        <w:t> </w:t>
      </w:r>
      <w:r>
        <w:rPr/>
        <w:t>is to arrive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Antarctica</w:t>
      </w:r>
      <w:r>
        <w:rPr>
          <w:spacing w:val="-1"/>
        </w:rPr>
        <w:t> </w:t>
      </w:r>
      <w:r>
        <w:rPr/>
        <w:t>on time.</w:t>
      </w:r>
    </w:p>
    <w:p>
      <w:pPr>
        <w:pStyle w:val="BodyText"/>
        <w:spacing w:before="10"/>
        <w:rPr>
          <w:sz w:val="8"/>
        </w:rPr>
      </w:pPr>
      <w:r>
        <w:rPr/>
        <w:pict>
          <v:rect style="position:absolute;margin-left:106.559998pt;margin-top:6.316543pt;width:434.88pt;height:.96pt;mso-position-horizontal-relative:page;mso-position-vertical-relative:paragraph;z-index:-15700992;mso-wrap-distance-left:0;mso-wrap-distance-right:0" id="docshape90" filled="true" fillcolor="#000000" stroked="false">
            <v:fill type="solid"/>
            <w10:wrap type="topAndBottom"/>
          </v:rect>
        </w:pict>
      </w:r>
    </w:p>
    <w:p>
      <w:pPr>
        <w:tabs>
          <w:tab w:pos="2479" w:val="left" w:leader="none"/>
        </w:tabs>
        <w:spacing w:before="57" w:after="12"/>
        <w:ind w:left="1760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2"/>
        </w:rPr>
        <w:t>Note</w:t>
        <w:tab/>
      </w:r>
      <w:r>
        <w:rPr>
          <w:rFonts w:ascii="Arial"/>
          <w:sz w:val="18"/>
        </w:rPr>
        <w:t>Cargo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may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not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meet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its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prescribed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ROS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date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if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RDD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is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not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met.</w:t>
      </w:r>
    </w:p>
    <w:p>
      <w:pPr>
        <w:pStyle w:val="BodyText"/>
        <w:spacing w:line="20" w:lineRule="exact"/>
        <w:ind w:left="1731"/>
        <w:rPr>
          <w:rFonts w:ascii="Arial"/>
          <w:sz w:val="2"/>
        </w:rPr>
      </w:pPr>
      <w:r>
        <w:rPr>
          <w:rFonts w:ascii="Arial"/>
          <w:sz w:val="2"/>
        </w:rPr>
        <w:pict>
          <v:group style="width:434.9pt;height:1pt;mso-position-horizontal-relative:char;mso-position-vertical-relative:line" id="docshapegroup91" coordorigin="0,0" coordsize="8698,20">
            <v:rect style="position:absolute;left:0;top:0;width:8698;height:20" id="docshape92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113"/>
        <w:ind w:left="1616" w:right="1438"/>
      </w:pPr>
      <w:r>
        <w:rPr/>
        <w:t>Table 2 shows the ROS dates and RDD for cargo shipments during the 2020/2021 field</w:t>
      </w:r>
      <w:r>
        <w:rPr>
          <w:spacing w:val="-58"/>
        </w:rPr>
        <w:t> </w:t>
      </w:r>
      <w:r>
        <w:rPr/>
        <w:t>season. Cargo that does not arrive within these prescribed guidelines may require</w:t>
      </w:r>
      <w:r>
        <w:rPr>
          <w:spacing w:val="1"/>
        </w:rPr>
        <w:t> </w:t>
      </w:r>
      <w:r>
        <w:rPr/>
        <w:t>COMAIR</w:t>
      </w:r>
      <w:r>
        <w:rPr>
          <w:spacing w:val="-1"/>
        </w:rPr>
        <w:t> </w:t>
      </w:r>
      <w:r>
        <w:rPr/>
        <w:t>shipment.</w:t>
      </w:r>
      <w:r>
        <w:rPr>
          <w:spacing w:val="-1"/>
        </w:rPr>
        <w:t> </w:t>
      </w:r>
      <w:r>
        <w:rPr/>
        <w:t>Shipping</w:t>
      </w:r>
      <w:r>
        <w:rPr>
          <w:spacing w:val="-4"/>
        </w:rPr>
        <w:t> </w:t>
      </w:r>
      <w:r>
        <w:rPr/>
        <w:t>COMAIR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expensive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requires NSF</w:t>
      </w:r>
      <w:r>
        <w:rPr>
          <w:spacing w:val="-3"/>
        </w:rPr>
        <w:t> </w:t>
      </w:r>
      <w:r>
        <w:rPr/>
        <w:t>approval.</w:t>
      </w:r>
    </w:p>
    <w:p>
      <w:pPr>
        <w:spacing w:before="125"/>
        <w:ind w:left="0" w:right="16" w:firstLine="0"/>
        <w:jc w:val="center"/>
        <w:rPr>
          <w:rFonts w:ascii="Arial"/>
          <w:sz w:val="18"/>
        </w:rPr>
      </w:pPr>
      <w:bookmarkStart w:name="_bookmark38" w:id="76"/>
      <w:bookmarkEnd w:id="76"/>
      <w:r>
        <w:rPr/>
      </w:r>
      <w:r>
        <w:rPr>
          <w:rFonts w:ascii="Arial"/>
          <w:b/>
          <w:sz w:val="18"/>
        </w:rPr>
        <w:t>Table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2: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sz w:val="18"/>
        </w:rPr>
        <w:t>RDD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Continental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Area</w:t>
      </w:r>
    </w:p>
    <w:p>
      <w:pPr>
        <w:pStyle w:val="BodyText"/>
        <w:spacing w:before="5"/>
        <w:rPr>
          <w:rFonts w:ascii="Arial"/>
          <w:sz w:val="10"/>
        </w:rPr>
      </w:pPr>
    </w:p>
    <w:tbl>
      <w:tblPr>
        <w:tblW w:w="0" w:type="auto"/>
        <w:jc w:val="left"/>
        <w:tblInd w:w="1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7"/>
        <w:gridCol w:w="2611"/>
        <w:gridCol w:w="2880"/>
      </w:tblGrid>
      <w:tr>
        <w:trPr>
          <w:trHeight w:val="534" w:hRule="atLeast"/>
        </w:trPr>
        <w:tc>
          <w:tcPr>
            <w:tcW w:w="2767" w:type="dxa"/>
          </w:tcPr>
          <w:p>
            <w:pPr>
              <w:pStyle w:val="TableParagraph"/>
              <w:spacing w:before="159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Site Date</w:t>
            </w:r>
          </w:p>
        </w:tc>
        <w:tc>
          <w:tcPr>
            <w:tcW w:w="2611" w:type="dxa"/>
          </w:tcPr>
          <w:p>
            <w:pPr>
              <w:pStyle w:val="TableParagraph"/>
              <w:spacing w:before="159"/>
              <w:rPr>
                <w:b/>
                <w:sz w:val="18"/>
              </w:rPr>
            </w:pPr>
            <w:r>
              <w:rPr>
                <w:b/>
                <w:sz w:val="18"/>
              </w:rPr>
              <w:t>Julian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ROS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Date</w:t>
            </w:r>
          </w:p>
        </w:tc>
        <w:tc>
          <w:tcPr>
            <w:tcW w:w="2880" w:type="dxa"/>
          </w:tcPr>
          <w:p>
            <w:pPr>
              <w:pStyle w:val="TableParagraph"/>
              <w:spacing w:before="56"/>
              <w:ind w:left="178" w:right="482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Required Delivery Date to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Port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Hueneme</w:t>
            </w:r>
          </w:p>
        </w:tc>
      </w:tr>
      <w:tr>
        <w:trPr>
          <w:trHeight w:val="328" w:hRule="atLeast"/>
        </w:trPr>
        <w:tc>
          <w:tcPr>
            <w:tcW w:w="2767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October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  <w:tc>
          <w:tcPr>
            <w:tcW w:w="2611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0277</w:t>
            </w:r>
          </w:p>
        </w:tc>
        <w:tc>
          <w:tcPr>
            <w:tcW w:w="2880" w:type="dxa"/>
          </w:tcPr>
          <w:p>
            <w:pPr>
              <w:pStyle w:val="TableParagraph"/>
              <w:spacing w:before="59"/>
              <w:ind w:left="177"/>
              <w:rPr>
                <w:sz w:val="18"/>
              </w:rPr>
            </w:pPr>
            <w:r>
              <w:rPr>
                <w:sz w:val="18"/>
              </w:rPr>
              <w:t>August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</w:tr>
      <w:tr>
        <w:trPr>
          <w:trHeight w:val="325" w:hRule="atLeast"/>
        </w:trPr>
        <w:tc>
          <w:tcPr>
            <w:tcW w:w="2767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October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  <w:tc>
          <w:tcPr>
            <w:tcW w:w="2611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0284</w:t>
            </w:r>
          </w:p>
        </w:tc>
        <w:tc>
          <w:tcPr>
            <w:tcW w:w="2880" w:type="dxa"/>
          </w:tcPr>
          <w:p>
            <w:pPr>
              <w:pStyle w:val="TableParagraph"/>
              <w:spacing w:before="59"/>
              <w:ind w:left="177"/>
              <w:rPr>
                <w:sz w:val="18"/>
              </w:rPr>
            </w:pPr>
            <w:r>
              <w:rPr>
                <w:sz w:val="18"/>
              </w:rPr>
              <w:t>August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</w:tr>
      <w:tr>
        <w:trPr>
          <w:trHeight w:val="326" w:hRule="atLeast"/>
        </w:trPr>
        <w:tc>
          <w:tcPr>
            <w:tcW w:w="2767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October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17,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  <w:tc>
          <w:tcPr>
            <w:tcW w:w="2611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0291</w:t>
            </w:r>
          </w:p>
        </w:tc>
        <w:tc>
          <w:tcPr>
            <w:tcW w:w="2880" w:type="dxa"/>
          </w:tcPr>
          <w:p>
            <w:pPr>
              <w:pStyle w:val="TableParagraph"/>
              <w:spacing w:before="59"/>
              <w:ind w:left="177"/>
              <w:rPr>
                <w:sz w:val="18"/>
              </w:rPr>
            </w:pPr>
            <w:r>
              <w:rPr>
                <w:sz w:val="18"/>
              </w:rPr>
              <w:t>August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</w:tr>
      <w:tr>
        <w:trPr>
          <w:trHeight w:val="328" w:hRule="atLeast"/>
        </w:trPr>
        <w:tc>
          <w:tcPr>
            <w:tcW w:w="276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October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  <w:tc>
          <w:tcPr>
            <w:tcW w:w="2611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0298</w:t>
            </w:r>
          </w:p>
        </w:tc>
        <w:tc>
          <w:tcPr>
            <w:tcW w:w="2880" w:type="dxa"/>
          </w:tcPr>
          <w:p>
            <w:pPr>
              <w:pStyle w:val="TableParagraph"/>
              <w:spacing w:before="61"/>
              <w:ind w:left="177"/>
              <w:rPr>
                <w:sz w:val="18"/>
              </w:rPr>
            </w:pPr>
            <w:r>
              <w:rPr>
                <w:sz w:val="18"/>
              </w:rPr>
              <w:t>September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</w:tr>
      <w:tr>
        <w:trPr>
          <w:trHeight w:val="326" w:hRule="atLeast"/>
        </w:trPr>
        <w:tc>
          <w:tcPr>
            <w:tcW w:w="2767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October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  <w:tc>
          <w:tcPr>
            <w:tcW w:w="2611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0305</w:t>
            </w:r>
          </w:p>
        </w:tc>
        <w:tc>
          <w:tcPr>
            <w:tcW w:w="2880" w:type="dxa"/>
          </w:tcPr>
          <w:p>
            <w:pPr>
              <w:pStyle w:val="TableParagraph"/>
              <w:spacing w:before="59"/>
              <w:ind w:left="177"/>
              <w:rPr>
                <w:sz w:val="18"/>
              </w:rPr>
            </w:pPr>
            <w:r>
              <w:rPr>
                <w:sz w:val="18"/>
              </w:rPr>
              <w:t>September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9,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</w:tr>
      <w:tr>
        <w:trPr>
          <w:trHeight w:val="328" w:hRule="atLeast"/>
        </w:trPr>
        <w:tc>
          <w:tcPr>
            <w:tcW w:w="2767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November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7,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  <w:tc>
          <w:tcPr>
            <w:tcW w:w="2611" w:type="dxa"/>
          </w:tcPr>
          <w:p>
            <w:pPr>
              <w:pStyle w:val="TableParagraph"/>
              <w:spacing w:before="59"/>
              <w:ind w:left="180"/>
              <w:rPr>
                <w:sz w:val="18"/>
              </w:rPr>
            </w:pPr>
            <w:r>
              <w:rPr>
                <w:sz w:val="18"/>
              </w:rPr>
              <w:t>0312</w:t>
            </w:r>
          </w:p>
        </w:tc>
        <w:tc>
          <w:tcPr>
            <w:tcW w:w="2880" w:type="dxa"/>
          </w:tcPr>
          <w:p>
            <w:pPr>
              <w:pStyle w:val="TableParagraph"/>
              <w:spacing w:before="59"/>
              <w:ind w:left="178"/>
              <w:rPr>
                <w:sz w:val="18"/>
              </w:rPr>
            </w:pPr>
            <w:r>
              <w:rPr>
                <w:sz w:val="18"/>
              </w:rPr>
              <w:t>September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16,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</w:tr>
      <w:tr>
        <w:trPr>
          <w:trHeight w:val="325" w:hRule="atLeast"/>
        </w:trPr>
        <w:tc>
          <w:tcPr>
            <w:tcW w:w="2767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November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  <w:tc>
          <w:tcPr>
            <w:tcW w:w="2611" w:type="dxa"/>
          </w:tcPr>
          <w:p>
            <w:pPr>
              <w:pStyle w:val="TableParagraph"/>
              <w:spacing w:before="59"/>
              <w:ind w:left="180"/>
              <w:rPr>
                <w:sz w:val="18"/>
              </w:rPr>
            </w:pPr>
            <w:r>
              <w:rPr>
                <w:sz w:val="18"/>
              </w:rPr>
              <w:t>0319</w:t>
            </w:r>
          </w:p>
        </w:tc>
        <w:tc>
          <w:tcPr>
            <w:tcW w:w="2880" w:type="dxa"/>
          </w:tcPr>
          <w:p>
            <w:pPr>
              <w:pStyle w:val="TableParagraph"/>
              <w:spacing w:before="59"/>
              <w:ind w:left="178"/>
              <w:rPr>
                <w:sz w:val="18"/>
              </w:rPr>
            </w:pPr>
            <w:r>
              <w:rPr>
                <w:sz w:val="18"/>
              </w:rPr>
              <w:t>September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23,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</w:tr>
      <w:tr>
        <w:trPr>
          <w:trHeight w:val="326" w:hRule="atLeast"/>
        </w:trPr>
        <w:tc>
          <w:tcPr>
            <w:tcW w:w="2767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November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  <w:tc>
          <w:tcPr>
            <w:tcW w:w="2611" w:type="dxa"/>
          </w:tcPr>
          <w:p>
            <w:pPr>
              <w:pStyle w:val="TableParagraph"/>
              <w:spacing w:before="59"/>
              <w:ind w:left="180"/>
              <w:rPr>
                <w:sz w:val="18"/>
              </w:rPr>
            </w:pPr>
            <w:r>
              <w:rPr>
                <w:sz w:val="18"/>
              </w:rPr>
              <w:t>0326</w:t>
            </w:r>
          </w:p>
        </w:tc>
        <w:tc>
          <w:tcPr>
            <w:tcW w:w="2880" w:type="dxa"/>
          </w:tcPr>
          <w:p>
            <w:pPr>
              <w:pStyle w:val="TableParagraph"/>
              <w:spacing w:before="59"/>
              <w:ind w:left="178"/>
              <w:rPr>
                <w:sz w:val="18"/>
              </w:rPr>
            </w:pPr>
            <w:r>
              <w:rPr>
                <w:sz w:val="18"/>
              </w:rPr>
              <w:t>September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30,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</w:tr>
      <w:tr>
        <w:trPr>
          <w:trHeight w:val="328" w:hRule="atLeast"/>
        </w:trPr>
        <w:tc>
          <w:tcPr>
            <w:tcW w:w="276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November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28,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  <w:tc>
          <w:tcPr>
            <w:tcW w:w="2611" w:type="dxa"/>
          </w:tcPr>
          <w:p>
            <w:pPr>
              <w:pStyle w:val="TableParagraph"/>
              <w:spacing w:before="61"/>
              <w:ind w:left="180"/>
              <w:rPr>
                <w:sz w:val="18"/>
              </w:rPr>
            </w:pPr>
            <w:r>
              <w:rPr>
                <w:sz w:val="18"/>
              </w:rPr>
              <w:t>0333</w:t>
            </w:r>
          </w:p>
        </w:tc>
        <w:tc>
          <w:tcPr>
            <w:tcW w:w="2880" w:type="dxa"/>
          </w:tcPr>
          <w:p>
            <w:pPr>
              <w:pStyle w:val="TableParagraph"/>
              <w:spacing w:before="61"/>
              <w:ind w:left="178"/>
              <w:rPr>
                <w:sz w:val="18"/>
              </w:rPr>
            </w:pPr>
            <w:r>
              <w:rPr>
                <w:sz w:val="18"/>
              </w:rPr>
              <w:t>October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7,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</w:tr>
      <w:tr>
        <w:trPr>
          <w:trHeight w:val="326" w:hRule="atLeast"/>
        </w:trPr>
        <w:tc>
          <w:tcPr>
            <w:tcW w:w="2767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December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  <w:tc>
          <w:tcPr>
            <w:tcW w:w="2611" w:type="dxa"/>
          </w:tcPr>
          <w:p>
            <w:pPr>
              <w:pStyle w:val="TableParagraph"/>
              <w:spacing w:before="59"/>
              <w:ind w:left="180"/>
              <w:rPr>
                <w:sz w:val="18"/>
              </w:rPr>
            </w:pPr>
            <w:r>
              <w:rPr>
                <w:sz w:val="18"/>
              </w:rPr>
              <w:t>0340</w:t>
            </w:r>
          </w:p>
        </w:tc>
        <w:tc>
          <w:tcPr>
            <w:tcW w:w="2880" w:type="dxa"/>
          </w:tcPr>
          <w:p>
            <w:pPr>
              <w:pStyle w:val="TableParagraph"/>
              <w:spacing w:before="59"/>
              <w:ind w:left="178"/>
              <w:rPr>
                <w:sz w:val="18"/>
              </w:rPr>
            </w:pPr>
            <w:r>
              <w:rPr>
                <w:sz w:val="18"/>
              </w:rPr>
              <w:t>October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</w:tr>
      <w:tr>
        <w:trPr>
          <w:trHeight w:val="328" w:hRule="atLeast"/>
        </w:trPr>
        <w:tc>
          <w:tcPr>
            <w:tcW w:w="2767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December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  <w:tc>
          <w:tcPr>
            <w:tcW w:w="2611" w:type="dxa"/>
          </w:tcPr>
          <w:p>
            <w:pPr>
              <w:pStyle w:val="TableParagraph"/>
              <w:spacing w:before="59"/>
              <w:ind w:left="180"/>
              <w:rPr>
                <w:sz w:val="18"/>
              </w:rPr>
            </w:pPr>
            <w:r>
              <w:rPr>
                <w:sz w:val="18"/>
              </w:rPr>
              <w:t>0347</w:t>
            </w:r>
          </w:p>
        </w:tc>
        <w:tc>
          <w:tcPr>
            <w:tcW w:w="2880" w:type="dxa"/>
          </w:tcPr>
          <w:p>
            <w:pPr>
              <w:pStyle w:val="TableParagraph"/>
              <w:spacing w:before="59"/>
              <w:ind w:left="178"/>
              <w:rPr>
                <w:sz w:val="18"/>
              </w:rPr>
            </w:pPr>
            <w:r>
              <w:rPr>
                <w:sz w:val="18"/>
              </w:rPr>
              <w:t>October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</w:tr>
      <w:tr>
        <w:trPr>
          <w:trHeight w:val="325" w:hRule="atLeast"/>
        </w:trPr>
        <w:tc>
          <w:tcPr>
            <w:tcW w:w="2767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December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19,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  <w:tc>
          <w:tcPr>
            <w:tcW w:w="2611" w:type="dxa"/>
          </w:tcPr>
          <w:p>
            <w:pPr>
              <w:pStyle w:val="TableParagraph"/>
              <w:spacing w:before="59"/>
              <w:ind w:left="180"/>
              <w:rPr>
                <w:sz w:val="18"/>
              </w:rPr>
            </w:pPr>
            <w:r>
              <w:rPr>
                <w:sz w:val="18"/>
              </w:rPr>
              <w:t>0354</w:t>
            </w:r>
          </w:p>
        </w:tc>
        <w:tc>
          <w:tcPr>
            <w:tcW w:w="2880" w:type="dxa"/>
          </w:tcPr>
          <w:p>
            <w:pPr>
              <w:pStyle w:val="TableParagraph"/>
              <w:spacing w:before="59"/>
              <w:ind w:left="178"/>
              <w:rPr>
                <w:sz w:val="18"/>
              </w:rPr>
            </w:pPr>
            <w:r>
              <w:rPr>
                <w:sz w:val="18"/>
              </w:rPr>
              <w:t>October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28,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</w:tr>
      <w:tr>
        <w:trPr>
          <w:trHeight w:val="326" w:hRule="atLeast"/>
        </w:trPr>
        <w:tc>
          <w:tcPr>
            <w:tcW w:w="2767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December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26,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  <w:tc>
          <w:tcPr>
            <w:tcW w:w="2611" w:type="dxa"/>
          </w:tcPr>
          <w:p>
            <w:pPr>
              <w:pStyle w:val="TableParagraph"/>
              <w:spacing w:before="59"/>
              <w:ind w:left="180"/>
              <w:rPr>
                <w:sz w:val="18"/>
              </w:rPr>
            </w:pPr>
            <w:r>
              <w:rPr>
                <w:sz w:val="18"/>
              </w:rPr>
              <w:t>0361</w:t>
            </w:r>
          </w:p>
        </w:tc>
        <w:tc>
          <w:tcPr>
            <w:tcW w:w="2880" w:type="dxa"/>
          </w:tcPr>
          <w:p>
            <w:pPr>
              <w:pStyle w:val="TableParagraph"/>
              <w:spacing w:before="59"/>
              <w:ind w:left="178"/>
              <w:rPr>
                <w:sz w:val="18"/>
              </w:rPr>
            </w:pPr>
            <w:r>
              <w:rPr>
                <w:sz w:val="18"/>
              </w:rPr>
              <w:t>November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</w:tr>
      <w:tr>
        <w:trPr>
          <w:trHeight w:val="328" w:hRule="atLeast"/>
        </w:trPr>
        <w:tc>
          <w:tcPr>
            <w:tcW w:w="276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January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2021</w:t>
            </w:r>
          </w:p>
        </w:tc>
        <w:tc>
          <w:tcPr>
            <w:tcW w:w="2611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1002</w:t>
            </w:r>
          </w:p>
        </w:tc>
        <w:tc>
          <w:tcPr>
            <w:tcW w:w="2880" w:type="dxa"/>
          </w:tcPr>
          <w:p>
            <w:pPr>
              <w:pStyle w:val="TableParagraph"/>
              <w:spacing w:before="61"/>
              <w:ind w:left="177"/>
              <w:rPr>
                <w:sz w:val="18"/>
              </w:rPr>
            </w:pPr>
            <w:r>
              <w:rPr>
                <w:sz w:val="18"/>
              </w:rPr>
              <w:t>November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</w:tr>
      <w:tr>
        <w:trPr>
          <w:trHeight w:val="326" w:hRule="atLeast"/>
        </w:trPr>
        <w:tc>
          <w:tcPr>
            <w:tcW w:w="2767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January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2021</w:t>
            </w:r>
          </w:p>
        </w:tc>
        <w:tc>
          <w:tcPr>
            <w:tcW w:w="2611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1009</w:t>
            </w:r>
          </w:p>
        </w:tc>
        <w:tc>
          <w:tcPr>
            <w:tcW w:w="2880" w:type="dxa"/>
          </w:tcPr>
          <w:p>
            <w:pPr>
              <w:pStyle w:val="TableParagraph"/>
              <w:spacing w:before="59"/>
              <w:ind w:left="177"/>
              <w:rPr>
                <w:sz w:val="18"/>
              </w:rPr>
            </w:pPr>
            <w:r>
              <w:rPr>
                <w:sz w:val="18"/>
              </w:rPr>
              <w:t>November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18,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</w:tr>
      <w:tr>
        <w:trPr>
          <w:trHeight w:val="328" w:hRule="atLeast"/>
        </w:trPr>
        <w:tc>
          <w:tcPr>
            <w:tcW w:w="2767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January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16,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2021</w:t>
            </w:r>
          </w:p>
        </w:tc>
        <w:tc>
          <w:tcPr>
            <w:tcW w:w="2611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1016</w:t>
            </w:r>
          </w:p>
        </w:tc>
        <w:tc>
          <w:tcPr>
            <w:tcW w:w="2880" w:type="dxa"/>
          </w:tcPr>
          <w:p>
            <w:pPr>
              <w:pStyle w:val="TableParagraph"/>
              <w:spacing w:before="59"/>
              <w:ind w:left="177"/>
              <w:rPr>
                <w:sz w:val="18"/>
              </w:rPr>
            </w:pPr>
            <w:r>
              <w:rPr>
                <w:sz w:val="18"/>
              </w:rPr>
              <w:t>November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</w:tr>
      <w:tr>
        <w:trPr>
          <w:trHeight w:val="325" w:hRule="atLeast"/>
        </w:trPr>
        <w:tc>
          <w:tcPr>
            <w:tcW w:w="2767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January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23,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2021</w:t>
            </w:r>
          </w:p>
        </w:tc>
        <w:tc>
          <w:tcPr>
            <w:tcW w:w="2611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1023</w:t>
            </w:r>
          </w:p>
        </w:tc>
        <w:tc>
          <w:tcPr>
            <w:tcW w:w="2880" w:type="dxa"/>
          </w:tcPr>
          <w:p>
            <w:pPr>
              <w:pStyle w:val="TableParagraph"/>
              <w:spacing w:before="59"/>
              <w:ind w:left="177"/>
              <w:rPr>
                <w:sz w:val="18"/>
              </w:rPr>
            </w:pPr>
            <w:r>
              <w:rPr>
                <w:sz w:val="18"/>
              </w:rPr>
              <w:t>December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</w:tr>
      <w:tr>
        <w:trPr>
          <w:trHeight w:val="328" w:hRule="atLeast"/>
        </w:trPr>
        <w:tc>
          <w:tcPr>
            <w:tcW w:w="2767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January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30,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2021</w:t>
            </w:r>
          </w:p>
        </w:tc>
        <w:tc>
          <w:tcPr>
            <w:tcW w:w="2611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1030</w:t>
            </w:r>
          </w:p>
        </w:tc>
        <w:tc>
          <w:tcPr>
            <w:tcW w:w="2880" w:type="dxa"/>
          </w:tcPr>
          <w:p>
            <w:pPr>
              <w:pStyle w:val="TableParagraph"/>
              <w:spacing w:before="59"/>
              <w:ind w:left="177"/>
              <w:rPr>
                <w:sz w:val="18"/>
              </w:rPr>
            </w:pPr>
            <w:r>
              <w:rPr>
                <w:sz w:val="18"/>
              </w:rPr>
              <w:t>December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</w:tr>
      <w:tr>
        <w:trPr>
          <w:trHeight w:val="326" w:hRule="atLeast"/>
        </w:trPr>
        <w:tc>
          <w:tcPr>
            <w:tcW w:w="2767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February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2021</w:t>
            </w:r>
          </w:p>
        </w:tc>
        <w:tc>
          <w:tcPr>
            <w:tcW w:w="2611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1037</w:t>
            </w:r>
          </w:p>
        </w:tc>
        <w:tc>
          <w:tcPr>
            <w:tcW w:w="2880" w:type="dxa"/>
          </w:tcPr>
          <w:p>
            <w:pPr>
              <w:pStyle w:val="TableParagraph"/>
              <w:spacing w:before="59"/>
              <w:ind w:left="177"/>
              <w:rPr>
                <w:sz w:val="18"/>
              </w:rPr>
            </w:pPr>
            <w:r>
              <w:rPr>
                <w:sz w:val="18"/>
              </w:rPr>
              <w:t>December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16,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</w:tr>
      <w:tr>
        <w:trPr>
          <w:trHeight w:val="328" w:hRule="atLeast"/>
        </w:trPr>
        <w:tc>
          <w:tcPr>
            <w:tcW w:w="2767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February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2021</w:t>
            </w:r>
          </w:p>
        </w:tc>
        <w:tc>
          <w:tcPr>
            <w:tcW w:w="2611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1044</w:t>
            </w:r>
          </w:p>
        </w:tc>
        <w:tc>
          <w:tcPr>
            <w:tcW w:w="2880" w:type="dxa"/>
          </w:tcPr>
          <w:p>
            <w:pPr>
              <w:pStyle w:val="TableParagraph"/>
              <w:spacing w:before="59"/>
              <w:ind w:left="177"/>
              <w:rPr>
                <w:sz w:val="18"/>
              </w:rPr>
            </w:pPr>
            <w:r>
              <w:rPr>
                <w:sz w:val="18"/>
              </w:rPr>
              <w:t>December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</w:tr>
    </w:tbl>
    <w:p>
      <w:pPr>
        <w:pStyle w:val="BodyText"/>
        <w:spacing w:before="1"/>
        <w:rPr>
          <w:rFonts w:ascii="Arial"/>
          <w:sz w:val="21"/>
        </w:rPr>
      </w:pPr>
    </w:p>
    <w:p>
      <w:pPr>
        <w:pStyle w:val="Heading1"/>
        <w:jc w:val="both"/>
      </w:pPr>
      <w:bookmarkStart w:name="Shipping to Port Hueneme" w:id="77"/>
      <w:bookmarkEnd w:id="77"/>
      <w:r>
        <w:rPr>
          <w:b w:val="0"/>
        </w:rPr>
      </w:r>
      <w:bookmarkStart w:name="_bookmark39" w:id="78"/>
      <w:bookmarkEnd w:id="78"/>
      <w:r>
        <w:rPr>
          <w:b w:val="0"/>
        </w:rPr>
      </w:r>
      <w:r>
        <w:rPr/>
        <w:t>Shipping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Port</w:t>
      </w:r>
      <w:r>
        <w:rPr>
          <w:spacing w:val="-4"/>
        </w:rPr>
        <w:t> </w:t>
      </w:r>
      <w:r>
        <w:rPr/>
        <w:t>Hueneme</w:t>
      </w:r>
    </w:p>
    <w:p>
      <w:pPr>
        <w:pStyle w:val="BodyText"/>
        <w:spacing w:before="119"/>
        <w:ind w:left="1040" w:right="1774"/>
        <w:jc w:val="both"/>
      </w:pPr>
      <w:r>
        <w:rPr/>
        <w:t>USAP participants should send all shipments to Port Hueneme Operations for transport to</w:t>
      </w:r>
      <w:r>
        <w:rPr>
          <w:spacing w:val="-57"/>
        </w:rPr>
        <w:t> </w:t>
      </w:r>
      <w:r>
        <w:rPr/>
        <w:t>Antarctica. Cargo entering the USAP transportation system at Port Hueneme is assigned a</w:t>
      </w:r>
      <w:r>
        <w:rPr>
          <w:spacing w:val="-58"/>
        </w:rPr>
        <w:t> </w:t>
      </w:r>
      <w:r>
        <w:rPr/>
        <w:t>shipping</w:t>
      </w:r>
      <w:r>
        <w:rPr>
          <w:spacing w:val="-4"/>
        </w:rPr>
        <w:t> </w:t>
      </w:r>
      <w:r>
        <w:rPr/>
        <w:t>number</w:t>
      </w:r>
      <w:r>
        <w:rPr>
          <w:spacing w:val="-1"/>
        </w:rPr>
        <w:t> </w:t>
      </w:r>
      <w:r>
        <w:rPr/>
        <w:t>in Maximo for</w:t>
      </w:r>
      <w:r>
        <w:rPr>
          <w:spacing w:val="-1"/>
        </w:rPr>
        <w:t> </w:t>
      </w:r>
      <w:r>
        <w:rPr/>
        <w:t>tracking.</w:t>
      </w:r>
    </w:p>
    <w:p>
      <w:pPr>
        <w:spacing w:after="0"/>
        <w:jc w:val="both"/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3"/>
        <w:rPr>
          <w:sz w:val="10"/>
        </w:rPr>
      </w:pPr>
    </w:p>
    <w:p>
      <w:pPr>
        <w:pStyle w:val="BodyText"/>
        <w:spacing w:before="90"/>
        <w:ind w:left="1040" w:right="1254"/>
      </w:pPr>
      <w:r>
        <w:rPr/>
        <w:pict>
          <v:rect style="position:absolute;margin-left:36pt;margin-top:4.783149pt;width:.72pt;height:108.6pt;mso-position-horizontal-relative:page;mso-position-vertical-relative:paragraph;z-index:15759360" id="docshape93" filled="true" fillcolor="#000000" stroked="false">
            <v:fill type="solid"/>
            <w10:wrap type="none"/>
          </v:rect>
        </w:pict>
      </w:r>
      <w:r>
        <w:rPr/>
        <w:t>Customs inspections or other unforeseen reasons are beyond USAP control. The NSF and ASC</w:t>
      </w:r>
      <w:r>
        <w:rPr>
          <w:spacing w:val="-58"/>
        </w:rPr>
        <w:t> </w:t>
      </w:r>
      <w:r>
        <w:rPr/>
        <w:t>have instituted shipping procedures to reduce or eliminate delays in shipping materials to</w:t>
      </w:r>
      <w:r>
        <w:rPr>
          <w:spacing w:val="1"/>
        </w:rPr>
        <w:t> </w:t>
      </w:r>
      <w:r>
        <w:rPr/>
        <w:t>Antarctic</w:t>
      </w:r>
      <w:r>
        <w:rPr>
          <w:spacing w:val="-2"/>
        </w:rPr>
        <w:t> </w:t>
      </w:r>
      <w:r>
        <w:rPr/>
        <w:t>research sites.</w:t>
      </w:r>
    </w:p>
    <w:p>
      <w:pPr>
        <w:pStyle w:val="BodyText"/>
        <w:spacing w:before="120"/>
        <w:ind w:left="1040" w:right="1387"/>
      </w:pPr>
      <w:r>
        <w:rPr/>
        <w:t>Contact Port Hueneme Operations before shipping any oversize, unusual cargo, anything very</w:t>
      </w:r>
      <w:r>
        <w:rPr>
          <w:spacing w:val="-58"/>
        </w:rPr>
        <w:t> </w:t>
      </w:r>
      <w:r>
        <w:rPr/>
        <w:t>heavy, and any intermodal container cargo. Send all documentation, including the tracking</w:t>
      </w:r>
      <w:r>
        <w:rPr>
          <w:spacing w:val="1"/>
        </w:rPr>
        <w:t> </w:t>
      </w:r>
      <w:r>
        <w:rPr/>
        <w:t>information, and proforma (TL-FRM-0005) for each shipment to Port Hueneme Operations at</w:t>
      </w:r>
      <w:r>
        <w:rPr>
          <w:spacing w:val="-57"/>
        </w:rPr>
        <w:t> </w:t>
      </w:r>
      <w:hyperlink r:id="rId18">
        <w:r>
          <w:rPr>
            <w:color w:val="0000FF"/>
            <w:u w:val="single" w:color="0000FF"/>
          </w:rPr>
          <w:t>PH-CargoOps@usap.gov</w:t>
        </w:r>
        <w:r>
          <w:rPr/>
          <w:t>.</w:t>
        </w:r>
      </w:hyperlink>
    </w:p>
    <w:p>
      <w:pPr>
        <w:pStyle w:val="BodyText"/>
        <w:rPr>
          <w:sz w:val="21"/>
        </w:rPr>
      </w:pPr>
    </w:p>
    <w:p>
      <w:pPr>
        <w:pStyle w:val="Heading2"/>
        <w:spacing w:before="1"/>
      </w:pPr>
      <w:bookmarkStart w:name="Address for Cargo Shipments" w:id="79"/>
      <w:bookmarkEnd w:id="79"/>
      <w:r>
        <w:rPr>
          <w:b w:val="0"/>
        </w:rPr>
      </w:r>
      <w:bookmarkStart w:name="_bookmark40" w:id="80"/>
      <w:bookmarkEnd w:id="80"/>
      <w:r>
        <w:rPr>
          <w:b w:val="0"/>
        </w:rPr>
      </w:r>
      <w:r>
        <w:rPr/>
        <w:t>Address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Cargo</w:t>
      </w:r>
      <w:r>
        <w:rPr>
          <w:spacing w:val="-4"/>
        </w:rPr>
        <w:t> </w:t>
      </w:r>
      <w:r>
        <w:rPr/>
        <w:t>Shipments</w:t>
      </w:r>
    </w:p>
    <w:p>
      <w:pPr>
        <w:pStyle w:val="BodyText"/>
        <w:spacing w:before="117"/>
        <w:ind w:left="1616" w:right="1115"/>
      </w:pPr>
      <w:r>
        <w:rPr/>
        <w:pict>
          <v:rect style="position:absolute;margin-left:36pt;margin-top:6.133096pt;width:.72pt;height:13.8pt;mso-position-horizontal-relative:page;mso-position-vertical-relative:paragraph;z-index:15759872" id="docshape94" filled="true" fillcolor="#000000" stroked="false">
            <v:fill type="solid"/>
            <w10:wrap type="none"/>
          </v:rect>
        </w:pict>
      </w:r>
      <w:r>
        <w:rPr/>
        <w:t>Use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address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cargo</w:t>
      </w:r>
      <w:r>
        <w:rPr>
          <w:spacing w:val="-1"/>
        </w:rPr>
        <w:t> </w:t>
      </w:r>
      <w:r>
        <w:rPr/>
        <w:t>shipments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Port</w:t>
      </w:r>
      <w:r>
        <w:rPr>
          <w:spacing w:val="-2"/>
        </w:rPr>
        <w:t> </w:t>
      </w:r>
      <w:r>
        <w:rPr/>
        <w:t>Hueneme.</w:t>
      </w:r>
      <w:r>
        <w:rPr>
          <w:spacing w:val="1"/>
        </w:rPr>
        <w:t> </w:t>
      </w:r>
      <w:r>
        <w:rPr/>
        <w:t>Label</w:t>
      </w:r>
      <w:r>
        <w:rPr>
          <w:spacing w:val="-57"/>
        </w:rPr>
        <w:t> </w:t>
      </w:r>
      <w:r>
        <w:rPr/>
        <w:t>each</w:t>
      </w:r>
      <w:r>
        <w:rPr>
          <w:spacing w:val="-2"/>
        </w:rPr>
        <w:t> </w:t>
      </w:r>
      <w:r>
        <w:rPr/>
        <w:t>box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information.</w:t>
      </w:r>
      <w:r>
        <w:rPr>
          <w:spacing w:val="-1"/>
        </w:rPr>
        <w:t> </w:t>
      </w:r>
      <w:r>
        <w:rPr/>
        <w:t>Ensure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clear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legible.</w:t>
      </w:r>
    </w:p>
    <w:p>
      <w:pPr>
        <w:pStyle w:val="BodyText"/>
        <w:spacing w:before="4"/>
        <w:rPr>
          <w:sz w:val="21"/>
        </w:rPr>
      </w:pPr>
    </w:p>
    <w:p>
      <w:pPr>
        <w:spacing w:line="256" w:lineRule="auto" w:before="0" w:after="4"/>
        <w:ind w:left="2480" w:right="6318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National Science Foundation</w:t>
      </w:r>
      <w:r>
        <w:rPr>
          <w:rFonts w:ascii="Arial"/>
          <w:spacing w:val="1"/>
          <w:sz w:val="20"/>
        </w:rPr>
        <w:t> </w:t>
      </w:r>
      <w:r>
        <w:rPr>
          <w:rFonts w:ascii="Arial"/>
          <w:spacing w:val="-1"/>
          <w:sz w:val="20"/>
        </w:rPr>
        <w:t>c/o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1"/>
          <w:sz w:val="20"/>
        </w:rPr>
        <w:t>Antarctic</w:t>
      </w:r>
      <w:r>
        <w:rPr>
          <w:rFonts w:ascii="Arial"/>
          <w:spacing w:val="4"/>
          <w:sz w:val="20"/>
        </w:rPr>
        <w:t> </w:t>
      </w:r>
      <w:r>
        <w:rPr>
          <w:rFonts w:ascii="Arial"/>
          <w:spacing w:val="-1"/>
          <w:sz w:val="20"/>
        </w:rPr>
        <w:t>Support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Contract</w:t>
      </w:r>
    </w:p>
    <w:p>
      <w:pPr>
        <w:pStyle w:val="BodyText"/>
        <w:ind w:left="32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.75pt;height:12.4pt;mso-position-horizontal-relative:char;mso-position-vertical-relative:line" id="docshapegroup95" coordorigin="0,0" coordsize="15,248">
            <v:rect style="position:absolute;left:0;top:0;width:15;height:248" id="docshape96" filled="true" fillcolor="#000000" stroked="false">
              <v:fill type="solid"/>
            </v:rect>
          </v:group>
        </w:pict>
      </w:r>
      <w:r>
        <w:rPr>
          <w:rFonts w:ascii="Arial"/>
          <w:sz w:val="20"/>
        </w:rPr>
      </w:r>
    </w:p>
    <w:p>
      <w:pPr>
        <w:spacing w:before="0"/>
        <w:ind w:left="248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5020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Stethem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Road</w:t>
      </w:r>
    </w:p>
    <w:p>
      <w:pPr>
        <w:spacing w:line="256" w:lineRule="auto" w:before="0"/>
        <w:ind w:left="2480" w:right="6195" w:firstLine="0"/>
        <w:jc w:val="left"/>
        <w:rPr>
          <w:rFonts w:ascii="Arial"/>
          <w:sz w:val="20"/>
        </w:rPr>
      </w:pPr>
      <w:r>
        <w:rPr/>
        <w:pict>
          <v:rect style="position:absolute;margin-left:36pt;margin-top:.017932pt;width:.72pt;height:12.361pt;mso-position-horizontal-relative:page;mso-position-vertical-relative:paragraph;z-index:15760384" id="docshape97" filled="true" fillcolor="#000000" stroked="false">
            <v:fill type="solid"/>
            <w10:wrap type="none"/>
          </v:rect>
        </w:pict>
      </w:r>
      <w:r>
        <w:rPr>
          <w:rFonts w:ascii="Arial"/>
          <w:sz w:val="20"/>
        </w:rPr>
        <w:t>Building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471,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North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End,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NBVC</w:t>
      </w:r>
      <w:r>
        <w:rPr>
          <w:rFonts w:ascii="Arial"/>
          <w:spacing w:val="-52"/>
          <w:sz w:val="20"/>
        </w:rPr>
        <w:t> </w:t>
      </w:r>
      <w:r>
        <w:rPr>
          <w:rFonts w:ascii="Arial"/>
          <w:w w:val="95"/>
          <w:sz w:val="20"/>
        </w:rPr>
        <w:t>Port</w:t>
      </w:r>
      <w:r>
        <w:rPr>
          <w:rFonts w:ascii="Arial"/>
          <w:spacing w:val="10"/>
          <w:w w:val="95"/>
          <w:sz w:val="20"/>
        </w:rPr>
        <w:t> </w:t>
      </w:r>
      <w:r>
        <w:rPr>
          <w:rFonts w:ascii="Arial"/>
          <w:w w:val="95"/>
          <w:sz w:val="20"/>
        </w:rPr>
        <w:t>Hueneme,</w:t>
      </w:r>
      <w:r>
        <w:rPr>
          <w:rFonts w:ascii="Arial"/>
          <w:spacing w:val="10"/>
          <w:w w:val="95"/>
          <w:sz w:val="20"/>
        </w:rPr>
        <w:t> </w:t>
      </w:r>
      <w:r>
        <w:rPr>
          <w:rFonts w:ascii="Arial"/>
          <w:w w:val="95"/>
          <w:sz w:val="20"/>
        </w:rPr>
        <w:t>CA</w:t>
      </w:r>
      <w:r>
        <w:rPr>
          <w:rFonts w:ascii="Arial"/>
          <w:spacing w:val="-5"/>
          <w:w w:val="95"/>
          <w:sz w:val="20"/>
        </w:rPr>
        <w:t> </w:t>
      </w:r>
      <w:r>
        <w:rPr>
          <w:rFonts w:ascii="Arial"/>
          <w:w w:val="95"/>
          <w:sz w:val="20"/>
        </w:rPr>
        <w:t>93043</w:t>
      </w:r>
    </w:p>
    <w:p>
      <w:pPr>
        <w:spacing w:before="0"/>
        <w:ind w:left="248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ATTN: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USAP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&lt;station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abbreviation&gt;</w:t>
      </w:r>
    </w:p>
    <w:p>
      <w:pPr>
        <w:spacing w:before="3"/>
        <w:ind w:left="2479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&lt;Station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code&gt;</w:t>
      </w:r>
    </w:p>
    <w:p>
      <w:pPr>
        <w:spacing w:before="20"/>
        <w:ind w:left="2479" w:right="0" w:firstLine="0"/>
        <w:jc w:val="left"/>
        <w:rPr>
          <w:rFonts w:ascii="Arial"/>
          <w:sz w:val="20"/>
        </w:rPr>
      </w:pPr>
      <w:r>
        <w:rPr/>
        <w:pict>
          <v:rect style="position:absolute;margin-left:36pt;margin-top:1.017958pt;width:.72pt;height:12.36pt;mso-position-horizontal-relative:page;mso-position-vertical-relative:paragraph;z-index:15760896" id="docshape98" filled="true" fillcolor="#000000" stroked="false">
            <v:fill type="solid"/>
            <w10:wrap type="none"/>
          </v:rect>
        </w:pict>
      </w:r>
      <w:r>
        <w:rPr>
          <w:rFonts w:ascii="Arial"/>
          <w:sz w:val="20"/>
        </w:rPr>
        <w:t>&lt;Principal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Investigator&gt;</w:t>
      </w:r>
    </w:p>
    <w:p>
      <w:pPr>
        <w:spacing w:before="17"/>
        <w:ind w:left="2479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&lt;Event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number&gt;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or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&lt;Project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code&gt;</w:t>
      </w:r>
    </w:p>
    <w:p>
      <w:pPr>
        <w:spacing w:before="17"/>
        <w:ind w:left="2479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&lt;ROS&gt;</w:t>
      </w:r>
    </w:p>
    <w:p>
      <w:pPr>
        <w:pStyle w:val="BodyText"/>
        <w:spacing w:before="4"/>
        <w:rPr>
          <w:rFonts w:ascii="Arial"/>
          <w:sz w:val="20"/>
        </w:rPr>
      </w:pPr>
      <w:r>
        <w:rPr/>
        <w:pict>
          <v:rect style="position:absolute;margin-left:106.559998pt;margin-top:12.907949pt;width:434.88pt;height:.96pt;mso-position-horizontal-relative:page;mso-position-vertical-relative:paragraph;z-index:-15698944;mso-wrap-distance-left:0;mso-wrap-distance-right:0" id="docshape99" filled="true" fillcolor="#000000" stroked="false">
            <v:fill type="solid"/>
            <w10:wrap type="topAndBottom"/>
          </v:rect>
        </w:pict>
      </w:r>
    </w:p>
    <w:p>
      <w:pPr>
        <w:tabs>
          <w:tab w:pos="1004" w:val="left" w:leader="none"/>
        </w:tabs>
        <w:spacing w:before="57" w:after="12"/>
        <w:ind w:left="284" w:right="0" w:firstLine="0"/>
        <w:jc w:val="center"/>
        <w:rPr>
          <w:rFonts w:ascii="Arial"/>
          <w:sz w:val="18"/>
        </w:rPr>
      </w:pPr>
      <w:r>
        <w:rPr>
          <w:rFonts w:ascii="Arial"/>
          <w:b/>
          <w:sz w:val="22"/>
        </w:rPr>
        <w:t>Note</w:t>
        <w:tab/>
      </w:r>
      <w:r>
        <w:rPr>
          <w:rFonts w:ascii="Arial"/>
          <w:sz w:val="18"/>
        </w:rPr>
        <w:t>Information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in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brackets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(&lt;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&gt;)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in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above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address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will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be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specific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project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or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deployment.</w:t>
      </w:r>
    </w:p>
    <w:p>
      <w:pPr>
        <w:pStyle w:val="BodyText"/>
        <w:spacing w:line="20" w:lineRule="exact"/>
        <w:ind w:left="1731"/>
        <w:rPr>
          <w:rFonts w:ascii="Arial"/>
          <w:sz w:val="2"/>
        </w:rPr>
      </w:pPr>
      <w:r>
        <w:rPr>
          <w:rFonts w:ascii="Arial"/>
          <w:sz w:val="2"/>
        </w:rPr>
        <w:pict>
          <v:group style="width:434.9pt;height:1pt;mso-position-horizontal-relative:char;mso-position-vertical-relative:line" id="docshapegroup100" coordorigin="0,0" coordsize="8698,20">
            <v:rect style="position:absolute;left:0;top:0;width:8698;height:20" id="docshape101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Heading3"/>
        <w:spacing w:before="117"/>
      </w:pPr>
      <w:r>
        <w:rPr/>
        <w:pict>
          <v:rect style="position:absolute;margin-left:36pt;margin-top:5.945852pt;width:.72pt;height:168.0pt;mso-position-horizontal-relative:page;mso-position-vertical-relative:paragraph;z-index:15761408" id="docshape102" filled="true" fillcolor="#000000" stroked="false">
            <v:fill type="solid"/>
            <w10:wrap type="none"/>
          </v:rect>
        </w:pict>
      </w:r>
      <w:bookmarkStart w:name="Priority Number" w:id="81"/>
      <w:bookmarkEnd w:id="81"/>
      <w:r>
        <w:rPr>
          <w:b w:val="0"/>
        </w:rPr>
      </w:r>
      <w:bookmarkStart w:name="_bookmark41" w:id="82"/>
      <w:bookmarkEnd w:id="82"/>
      <w:r>
        <w:rPr>
          <w:b w:val="0"/>
        </w:rPr>
      </w:r>
      <w:r>
        <w:rPr/>
        <w:t>Priority</w:t>
      </w:r>
      <w:r>
        <w:rPr>
          <w:spacing w:val="-8"/>
        </w:rPr>
        <w:t> </w:t>
      </w:r>
      <w:r>
        <w:rPr/>
        <w:t>Number</w:t>
      </w:r>
    </w:p>
    <w:p>
      <w:pPr>
        <w:pStyle w:val="BodyText"/>
        <w:spacing w:before="116"/>
        <w:ind w:left="2551" w:right="1183"/>
      </w:pPr>
      <w:r>
        <w:rPr/>
        <w:t>Delays may occur when shipping cargo to Christchurch, New Zealand, or Punta</w:t>
      </w:r>
      <w:r>
        <w:rPr>
          <w:spacing w:val="-57"/>
        </w:rPr>
        <w:t> </w:t>
      </w:r>
      <w:r>
        <w:rPr/>
        <w:t>Arenas, Chile. Identifying a priority for your shipment will help ensure the most</w:t>
      </w:r>
      <w:r>
        <w:rPr>
          <w:spacing w:val="-57"/>
        </w:rPr>
        <w:t> </w:t>
      </w:r>
      <w:r>
        <w:rPr/>
        <w:t>critical items with the same Required on Site date (ROS) ship first. Label each</w:t>
      </w:r>
      <w:r>
        <w:rPr>
          <w:spacing w:val="1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cargo</w:t>
      </w:r>
      <w:r>
        <w:rPr>
          <w:spacing w:val="2"/>
        </w:rPr>
        <w:t> </w:t>
      </w:r>
      <w:r>
        <w:rPr/>
        <w:t>with the</w:t>
      </w:r>
      <w:r>
        <w:rPr>
          <w:spacing w:val="-1"/>
        </w:rPr>
        <w:t> </w:t>
      </w:r>
      <w:r>
        <w:rPr/>
        <w:t>appropriate</w:t>
      </w:r>
      <w:r>
        <w:rPr>
          <w:spacing w:val="-1"/>
        </w:rPr>
        <w:t> </w:t>
      </w:r>
      <w:r>
        <w:rPr/>
        <w:t>priority</w:t>
      </w:r>
      <w:r>
        <w:rPr>
          <w:spacing w:val="-5"/>
        </w:rPr>
        <w:t> </w:t>
      </w:r>
      <w:r>
        <w:rPr/>
        <w:t>number.</w:t>
      </w:r>
    </w:p>
    <w:p>
      <w:pPr>
        <w:pStyle w:val="ListParagraph"/>
        <w:numPr>
          <w:ilvl w:val="0"/>
          <w:numId w:val="3"/>
        </w:numPr>
        <w:tabs>
          <w:tab w:pos="3199" w:val="left" w:leader="none"/>
          <w:tab w:pos="3200" w:val="left" w:leader="none"/>
        </w:tabs>
        <w:spacing w:line="240" w:lineRule="auto" w:before="120" w:after="0"/>
        <w:ind w:left="3200" w:right="0" w:hanging="360"/>
        <w:jc w:val="left"/>
        <w:rPr>
          <w:sz w:val="24"/>
        </w:rPr>
      </w:pPr>
      <w:r>
        <w:rPr>
          <w:sz w:val="24"/>
        </w:rPr>
        <w:t>Priority</w:t>
      </w:r>
      <w:r>
        <w:rPr>
          <w:spacing w:val="-8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– Life/Health/Safety-Critical</w:t>
      </w:r>
      <w:r>
        <w:rPr>
          <w:spacing w:val="-3"/>
          <w:sz w:val="24"/>
        </w:rPr>
        <w:t> </w:t>
      </w:r>
      <w:r>
        <w:rPr>
          <w:sz w:val="24"/>
        </w:rPr>
        <w:t>(must</w:t>
      </w:r>
      <w:r>
        <w:rPr>
          <w:spacing w:val="-1"/>
          <w:sz w:val="24"/>
        </w:rPr>
        <w:t> </w:t>
      </w:r>
      <w:r>
        <w:rPr>
          <w:sz w:val="24"/>
        </w:rPr>
        <w:t>go)</w:t>
      </w:r>
    </w:p>
    <w:p>
      <w:pPr>
        <w:pStyle w:val="ListParagraph"/>
        <w:numPr>
          <w:ilvl w:val="0"/>
          <w:numId w:val="3"/>
        </w:numPr>
        <w:tabs>
          <w:tab w:pos="3199" w:val="left" w:leader="none"/>
          <w:tab w:pos="3200" w:val="left" w:leader="none"/>
        </w:tabs>
        <w:spacing w:line="240" w:lineRule="auto" w:before="60" w:after="0"/>
        <w:ind w:left="3200" w:right="0" w:hanging="360"/>
        <w:jc w:val="left"/>
        <w:rPr>
          <w:sz w:val="24"/>
        </w:rPr>
      </w:pPr>
      <w:r>
        <w:rPr>
          <w:sz w:val="24"/>
        </w:rPr>
        <w:t>Priority</w:t>
      </w:r>
      <w:r>
        <w:rPr>
          <w:spacing w:val="-6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Mission</w:t>
      </w:r>
      <w:r>
        <w:rPr>
          <w:spacing w:val="-1"/>
          <w:sz w:val="24"/>
        </w:rPr>
        <w:t> </w:t>
      </w:r>
      <w:r>
        <w:rPr>
          <w:sz w:val="24"/>
        </w:rPr>
        <w:t>Essential</w:t>
      </w:r>
      <w:r>
        <w:rPr>
          <w:spacing w:val="-1"/>
          <w:sz w:val="24"/>
        </w:rPr>
        <w:t> </w:t>
      </w:r>
      <w:r>
        <w:rPr>
          <w:sz w:val="24"/>
        </w:rPr>
        <w:t>(should</w:t>
      </w:r>
      <w:r>
        <w:rPr>
          <w:spacing w:val="-1"/>
          <w:sz w:val="24"/>
        </w:rPr>
        <w:t> </w:t>
      </w:r>
      <w:r>
        <w:rPr>
          <w:sz w:val="24"/>
        </w:rPr>
        <w:t>go)</w:t>
      </w:r>
    </w:p>
    <w:p>
      <w:pPr>
        <w:pStyle w:val="ListParagraph"/>
        <w:numPr>
          <w:ilvl w:val="0"/>
          <w:numId w:val="3"/>
        </w:numPr>
        <w:tabs>
          <w:tab w:pos="3199" w:val="left" w:leader="none"/>
          <w:tab w:pos="3200" w:val="left" w:leader="none"/>
        </w:tabs>
        <w:spacing w:line="240" w:lineRule="auto" w:before="60" w:after="0"/>
        <w:ind w:left="3200" w:right="0" w:hanging="360"/>
        <w:jc w:val="left"/>
        <w:rPr>
          <w:sz w:val="24"/>
        </w:rPr>
      </w:pPr>
      <w:r>
        <w:rPr>
          <w:sz w:val="24"/>
        </w:rPr>
        <w:t>Priority</w:t>
      </w:r>
      <w:r>
        <w:rPr>
          <w:spacing w:val="-6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Mission</w:t>
      </w:r>
      <w:r>
        <w:rPr>
          <w:spacing w:val="-1"/>
          <w:sz w:val="24"/>
        </w:rPr>
        <w:t> </w:t>
      </w:r>
      <w:r>
        <w:rPr>
          <w:sz w:val="24"/>
        </w:rPr>
        <w:t>Optional</w:t>
      </w:r>
      <w:r>
        <w:rPr>
          <w:spacing w:val="-1"/>
          <w:sz w:val="24"/>
        </w:rPr>
        <w:t> </w:t>
      </w:r>
      <w:r>
        <w:rPr>
          <w:sz w:val="24"/>
        </w:rPr>
        <w:t>(can</w:t>
      </w:r>
      <w:r>
        <w:rPr>
          <w:spacing w:val="1"/>
          <w:sz w:val="24"/>
        </w:rPr>
        <w:t> </w:t>
      </w:r>
      <w:r>
        <w:rPr>
          <w:sz w:val="24"/>
        </w:rPr>
        <w:t>go)</w:t>
      </w:r>
    </w:p>
    <w:p>
      <w:pPr>
        <w:pStyle w:val="BodyText"/>
        <w:spacing w:before="120"/>
        <w:ind w:left="2552"/>
      </w:pPr>
      <w:r>
        <w:rPr/>
        <w:t>When</w:t>
      </w:r>
      <w:r>
        <w:rPr>
          <w:spacing w:val="-1"/>
        </w:rPr>
        <w:t> </w:t>
      </w:r>
      <w:r>
        <w:rPr/>
        <w:t>sending</w:t>
      </w:r>
      <w:r>
        <w:rPr>
          <w:spacing w:val="-3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pieces, ship priority</w:t>
      </w:r>
      <w:r>
        <w:rPr>
          <w:spacing w:val="-5"/>
        </w:rPr>
        <w:t> </w:t>
      </w:r>
      <w:r>
        <w:rPr/>
        <w:t>one</w:t>
      </w:r>
      <w:r>
        <w:rPr>
          <w:spacing w:val="-1"/>
        </w:rPr>
        <w:t> </w:t>
      </w:r>
      <w:r>
        <w:rPr/>
        <w:t>(1)</w:t>
      </w:r>
      <w:r>
        <w:rPr>
          <w:spacing w:val="-1"/>
        </w:rPr>
        <w:t> </w:t>
      </w:r>
      <w:r>
        <w:rPr/>
        <w:t>cargo separately</w:t>
      </w:r>
      <w:r>
        <w:rPr>
          <w:spacing w:val="-5"/>
        </w:rPr>
        <w:t> </w:t>
      </w:r>
      <w:r>
        <w:rPr/>
        <w:t>from two</w:t>
      </w:r>
    </w:p>
    <w:p>
      <w:pPr>
        <w:pStyle w:val="BodyText"/>
        <w:ind w:left="2552"/>
      </w:pPr>
      <w:r>
        <w:rPr/>
        <w:t>(2)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three</w:t>
      </w:r>
      <w:r>
        <w:rPr>
          <w:spacing w:val="-2"/>
        </w:rPr>
        <w:t> </w:t>
      </w:r>
      <w:r>
        <w:rPr/>
        <w:t>(3).</w:t>
      </w:r>
    </w:p>
    <w:p>
      <w:pPr>
        <w:pStyle w:val="Heading3"/>
      </w:pPr>
      <w:bookmarkStart w:name="Station Abbreviations and Station Projec" w:id="83"/>
      <w:bookmarkEnd w:id="83"/>
      <w:r>
        <w:rPr>
          <w:b w:val="0"/>
        </w:rPr>
      </w:r>
      <w:bookmarkStart w:name="_bookmark42" w:id="84"/>
      <w:bookmarkEnd w:id="84"/>
      <w:r>
        <w:rPr>
          <w:b w:val="0"/>
        </w:rPr>
      </w:r>
      <w:r>
        <w:rPr/>
        <w:t>Station</w:t>
      </w:r>
      <w:r>
        <w:rPr>
          <w:spacing w:val="-3"/>
        </w:rPr>
        <w:t> </w:t>
      </w:r>
      <w:r>
        <w:rPr/>
        <w:t>Abbreviations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Station</w:t>
      </w:r>
      <w:r>
        <w:rPr>
          <w:spacing w:val="-7"/>
        </w:rPr>
        <w:t> </w:t>
      </w:r>
      <w:r>
        <w:rPr/>
        <w:t>Project</w:t>
      </w:r>
      <w:r>
        <w:rPr>
          <w:spacing w:val="-7"/>
        </w:rPr>
        <w:t> </w:t>
      </w:r>
      <w:r>
        <w:rPr/>
        <w:t>Codes</w:t>
      </w:r>
    </w:p>
    <w:p>
      <w:pPr>
        <w:pStyle w:val="BodyText"/>
        <w:spacing w:before="116"/>
        <w:ind w:left="2551"/>
      </w:pPr>
      <w:r>
        <w:rPr/>
        <w:pict>
          <v:rect style="position:absolute;margin-left:36pt;margin-top:6.08312pt;width:.72pt;height:19.8pt;mso-position-horizontal-relative:page;mso-position-vertical-relative:paragraph;z-index:15761920" id="docshape103" filled="true" fillcolor="#000000" stroked="false">
            <v:fill type="solid"/>
            <w10:wrap type="none"/>
          </v:rect>
        </w:pict>
      </w:r>
      <w:r>
        <w:rPr/>
        <w:t>Table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identifies</w:t>
      </w:r>
      <w:r>
        <w:rPr>
          <w:spacing w:val="-1"/>
        </w:rPr>
        <w:t> </w:t>
      </w:r>
      <w:r>
        <w:rPr/>
        <w:t>station</w:t>
      </w:r>
      <w:r>
        <w:rPr>
          <w:spacing w:val="-2"/>
        </w:rPr>
        <w:t> </w:t>
      </w:r>
      <w:r>
        <w:rPr/>
        <w:t>abbreviations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Project</w:t>
      </w:r>
      <w:r>
        <w:rPr>
          <w:spacing w:val="-1"/>
        </w:rPr>
        <w:t> </w:t>
      </w:r>
      <w:r>
        <w:rPr/>
        <w:t>Codes.</w:t>
      </w:r>
    </w:p>
    <w:p>
      <w:pPr>
        <w:spacing w:before="125"/>
        <w:ind w:left="0" w:right="19" w:firstLine="0"/>
        <w:jc w:val="center"/>
        <w:rPr>
          <w:rFonts w:ascii="Arial"/>
          <w:sz w:val="18"/>
        </w:rPr>
      </w:pPr>
      <w:bookmarkStart w:name="_bookmark43" w:id="85"/>
      <w:bookmarkEnd w:id="85"/>
      <w:r>
        <w:rPr/>
      </w:r>
      <w:r>
        <w:rPr>
          <w:rFonts w:ascii="Arial"/>
          <w:b/>
          <w:sz w:val="18"/>
        </w:rPr>
        <w:t>Table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3: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sz w:val="18"/>
        </w:rPr>
        <w:t>Station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Abbreviations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Station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Project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Codes</w:t>
      </w:r>
    </w:p>
    <w:p>
      <w:pPr>
        <w:pStyle w:val="BodyText"/>
        <w:spacing w:before="5" w:after="1"/>
        <w:rPr>
          <w:rFonts w:ascii="Arial"/>
          <w:sz w:val="10"/>
        </w:rPr>
      </w:pPr>
    </w:p>
    <w:tbl>
      <w:tblPr>
        <w:tblW w:w="0" w:type="auto"/>
        <w:jc w:val="left"/>
        <w:tblInd w:w="1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1620"/>
        <w:gridCol w:w="1800"/>
        <w:gridCol w:w="1620"/>
      </w:tblGrid>
      <w:tr>
        <w:trPr>
          <w:trHeight w:val="534" w:hRule="atLeast"/>
        </w:trPr>
        <w:tc>
          <w:tcPr>
            <w:tcW w:w="2880" w:type="dxa"/>
          </w:tcPr>
          <w:p>
            <w:pPr>
              <w:pStyle w:val="TableParagraph"/>
              <w:spacing w:before="157"/>
              <w:rPr>
                <w:b/>
                <w:sz w:val="18"/>
              </w:rPr>
            </w:pPr>
            <w:r>
              <w:rPr>
                <w:b/>
                <w:sz w:val="18"/>
              </w:rPr>
              <w:t>Antarctic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Station</w:t>
            </w:r>
          </w:p>
        </w:tc>
        <w:tc>
          <w:tcPr>
            <w:tcW w:w="1620" w:type="dxa"/>
          </w:tcPr>
          <w:p>
            <w:pPr>
              <w:pStyle w:val="TableParagraph"/>
              <w:spacing w:before="54"/>
              <w:ind w:right="322"/>
              <w:rPr>
                <w:b/>
                <w:sz w:val="18"/>
              </w:rPr>
            </w:pPr>
            <w:r>
              <w:rPr>
                <w:b/>
                <w:sz w:val="18"/>
              </w:rPr>
              <w:t>Station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Abbreviation</w:t>
            </w:r>
          </w:p>
        </w:tc>
        <w:tc>
          <w:tcPr>
            <w:tcW w:w="1800" w:type="dxa"/>
          </w:tcPr>
          <w:p>
            <w:pPr>
              <w:pStyle w:val="TableParagraph"/>
              <w:spacing w:before="54"/>
              <w:ind w:right="250"/>
              <w:rPr>
                <w:b/>
                <w:sz w:val="18"/>
              </w:rPr>
            </w:pPr>
            <w:r>
              <w:rPr>
                <w:b/>
                <w:sz w:val="18"/>
              </w:rPr>
              <w:t>Science Station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Code</w:t>
            </w:r>
          </w:p>
        </w:tc>
        <w:tc>
          <w:tcPr>
            <w:tcW w:w="1620" w:type="dxa"/>
          </w:tcPr>
          <w:p>
            <w:pPr>
              <w:pStyle w:val="TableParagraph"/>
              <w:spacing w:before="54"/>
              <w:ind w:right="37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ASC </w:t>
            </w:r>
            <w:r>
              <w:rPr>
                <w:b/>
                <w:sz w:val="18"/>
              </w:rPr>
              <w:t>Station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Code</w:t>
            </w:r>
          </w:p>
        </w:tc>
      </w:tr>
      <w:tr>
        <w:trPr>
          <w:trHeight w:val="325" w:hRule="atLeast"/>
        </w:trPr>
        <w:tc>
          <w:tcPr>
            <w:tcW w:w="288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McMurdo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Station</w:t>
            </w:r>
          </w:p>
        </w:tc>
        <w:tc>
          <w:tcPr>
            <w:tcW w:w="162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ZCM</w:t>
            </w:r>
          </w:p>
        </w:tc>
        <w:tc>
          <w:tcPr>
            <w:tcW w:w="180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DR1</w:t>
            </w:r>
          </w:p>
        </w:tc>
        <w:tc>
          <w:tcPr>
            <w:tcW w:w="162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DW1</w:t>
            </w:r>
          </w:p>
        </w:tc>
      </w:tr>
      <w:tr>
        <w:trPr>
          <w:trHeight w:val="328" w:hRule="atLeast"/>
        </w:trPr>
        <w:tc>
          <w:tcPr>
            <w:tcW w:w="288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South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Station</w:t>
            </w:r>
          </w:p>
        </w:tc>
        <w:tc>
          <w:tcPr>
            <w:tcW w:w="162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NPX</w:t>
            </w:r>
          </w:p>
        </w:tc>
        <w:tc>
          <w:tcPr>
            <w:tcW w:w="180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DR3</w:t>
            </w:r>
          </w:p>
        </w:tc>
        <w:tc>
          <w:tcPr>
            <w:tcW w:w="162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DW3</w:t>
            </w:r>
          </w:p>
        </w:tc>
      </w:tr>
      <w:tr>
        <w:trPr>
          <w:trHeight w:val="326" w:hRule="atLeast"/>
        </w:trPr>
        <w:tc>
          <w:tcPr>
            <w:tcW w:w="288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Punta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Arenas,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Chile</w:t>
            </w:r>
          </w:p>
        </w:tc>
        <w:tc>
          <w:tcPr>
            <w:tcW w:w="162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PUQ</w:t>
            </w:r>
          </w:p>
        </w:tc>
        <w:tc>
          <w:tcPr>
            <w:tcW w:w="180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DR4</w:t>
            </w:r>
          </w:p>
        </w:tc>
        <w:tc>
          <w:tcPr>
            <w:tcW w:w="162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DW4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6"/>
        <w:rPr>
          <w:rFonts w:ascii="Arial"/>
          <w:sz w:val="18"/>
        </w:rPr>
      </w:pPr>
    </w:p>
    <w:tbl>
      <w:tblPr>
        <w:tblW w:w="0" w:type="auto"/>
        <w:jc w:val="left"/>
        <w:tblInd w:w="1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1620"/>
        <w:gridCol w:w="1800"/>
        <w:gridCol w:w="1620"/>
      </w:tblGrid>
      <w:tr>
        <w:trPr>
          <w:trHeight w:val="328" w:hRule="atLeast"/>
        </w:trPr>
        <w:tc>
          <w:tcPr>
            <w:tcW w:w="288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Palmer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Peninsula</w:t>
            </w:r>
          </w:p>
        </w:tc>
        <w:tc>
          <w:tcPr>
            <w:tcW w:w="162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PAL</w:t>
            </w:r>
          </w:p>
        </w:tc>
        <w:tc>
          <w:tcPr>
            <w:tcW w:w="180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DR7</w:t>
            </w:r>
          </w:p>
        </w:tc>
        <w:tc>
          <w:tcPr>
            <w:tcW w:w="162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DW7</w:t>
            </w:r>
          </w:p>
        </w:tc>
      </w:tr>
      <w:tr>
        <w:trPr>
          <w:trHeight w:val="325" w:hRule="atLeast"/>
        </w:trPr>
        <w:tc>
          <w:tcPr>
            <w:tcW w:w="288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Christchurch,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Zealand</w:t>
            </w:r>
          </w:p>
        </w:tc>
        <w:tc>
          <w:tcPr>
            <w:tcW w:w="162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CHC</w:t>
            </w:r>
          </w:p>
        </w:tc>
        <w:tc>
          <w:tcPr>
            <w:tcW w:w="180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DR9</w:t>
            </w:r>
          </w:p>
        </w:tc>
        <w:tc>
          <w:tcPr>
            <w:tcW w:w="162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DW9</w:t>
            </w:r>
          </w:p>
        </w:tc>
      </w:tr>
      <w:tr>
        <w:trPr>
          <w:trHeight w:val="325" w:hRule="atLeast"/>
        </w:trPr>
        <w:tc>
          <w:tcPr>
            <w:tcW w:w="288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RV/IB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Nathanial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Palmer</w:t>
            </w:r>
          </w:p>
        </w:tc>
        <w:tc>
          <w:tcPr>
            <w:tcW w:w="162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NBP</w:t>
            </w:r>
          </w:p>
        </w:tc>
        <w:tc>
          <w:tcPr>
            <w:tcW w:w="180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NBP</w:t>
            </w:r>
          </w:p>
        </w:tc>
        <w:tc>
          <w:tcPr>
            <w:tcW w:w="162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NBP</w:t>
            </w:r>
          </w:p>
        </w:tc>
      </w:tr>
      <w:tr>
        <w:trPr>
          <w:trHeight w:val="328" w:hRule="atLeast"/>
        </w:trPr>
        <w:tc>
          <w:tcPr>
            <w:tcW w:w="2880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AR/SV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Laurence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Gould</w:t>
            </w:r>
          </w:p>
        </w:tc>
        <w:tc>
          <w:tcPr>
            <w:tcW w:w="1620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LMG</w:t>
            </w:r>
          </w:p>
        </w:tc>
        <w:tc>
          <w:tcPr>
            <w:tcW w:w="1800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LMG</w:t>
            </w:r>
          </w:p>
        </w:tc>
        <w:tc>
          <w:tcPr>
            <w:tcW w:w="1620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LMG</w:t>
            </w:r>
          </w:p>
        </w:tc>
      </w:tr>
    </w:tbl>
    <w:p>
      <w:pPr>
        <w:pStyle w:val="BodyText"/>
        <w:spacing w:before="9"/>
        <w:rPr>
          <w:rFonts w:ascii="Arial"/>
          <w:sz w:val="12"/>
        </w:rPr>
      </w:pPr>
    </w:p>
    <w:p>
      <w:pPr>
        <w:pStyle w:val="Heading2"/>
        <w:spacing w:before="92"/>
      </w:pPr>
      <w:r>
        <w:rPr/>
        <w:pict>
          <v:rect style="position:absolute;margin-left:36pt;margin-top:-7.227161pt;width:.72pt;height:212.639pt;mso-position-horizontal-relative:page;mso-position-vertical-relative:paragraph;z-index:15763456" id="docshape104" filled="true" fillcolor="#000000" stroked="false">
            <v:fill type="solid"/>
            <w10:wrap type="none"/>
          </v:rect>
        </w:pict>
      </w:r>
      <w:bookmarkStart w:name="Example of Address and Priority Number L" w:id="86"/>
      <w:bookmarkEnd w:id="86"/>
      <w:r>
        <w:rPr>
          <w:b w:val="0"/>
        </w:rPr>
      </w:r>
      <w:bookmarkStart w:name="_bookmark44" w:id="87"/>
      <w:bookmarkEnd w:id="87"/>
      <w:r>
        <w:rPr>
          <w:b w:val="0"/>
        </w:rPr>
      </w:r>
      <w:r>
        <w:rPr/>
        <w:t>Example</w:t>
      </w:r>
      <w:r>
        <w:rPr>
          <w:spacing w:val="-6"/>
        </w:rPr>
        <w:t> </w:t>
      </w:r>
      <w:r>
        <w:rPr/>
        <w:t>of Address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Priority</w:t>
      </w:r>
      <w:r>
        <w:rPr>
          <w:spacing w:val="-12"/>
        </w:rPr>
        <w:t> </w:t>
      </w:r>
      <w:r>
        <w:rPr/>
        <w:t>Number</w:t>
      </w:r>
      <w:r>
        <w:rPr>
          <w:spacing w:val="-1"/>
        </w:rPr>
        <w:t> </w:t>
      </w:r>
      <w:r>
        <w:rPr/>
        <w:t>Label</w:t>
      </w:r>
    </w:p>
    <w:p>
      <w:pPr>
        <w:pStyle w:val="BodyText"/>
        <w:rPr>
          <w:rFonts w:ascii="Arial"/>
          <w:b/>
          <w:sz w:val="13"/>
        </w:rPr>
      </w:pPr>
    </w:p>
    <w:p>
      <w:pPr>
        <w:spacing w:after="0"/>
        <w:rPr>
          <w:rFonts w:ascii="Arial"/>
          <w:sz w:val="13"/>
        </w:rPr>
        <w:sectPr>
          <w:pgSz w:w="12240" w:h="15840"/>
          <w:pgMar w:header="550" w:footer="644" w:top="1140" w:bottom="840" w:left="400" w:right="380"/>
        </w:sectPr>
      </w:pPr>
    </w:p>
    <w:p>
      <w:pPr>
        <w:spacing w:line="256" w:lineRule="auto" w:before="93"/>
        <w:ind w:left="2480" w:right="114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National Science Foundation</w:t>
      </w:r>
      <w:r>
        <w:rPr>
          <w:rFonts w:ascii="Arial"/>
          <w:spacing w:val="1"/>
          <w:sz w:val="20"/>
        </w:rPr>
        <w:t> </w:t>
      </w:r>
      <w:r>
        <w:rPr>
          <w:rFonts w:ascii="Arial"/>
          <w:spacing w:val="-1"/>
          <w:sz w:val="20"/>
        </w:rPr>
        <w:t>c/o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1"/>
          <w:sz w:val="20"/>
        </w:rPr>
        <w:t>Antarctic</w:t>
      </w:r>
      <w:r>
        <w:rPr>
          <w:rFonts w:ascii="Arial"/>
          <w:spacing w:val="4"/>
          <w:sz w:val="20"/>
        </w:rPr>
        <w:t> </w:t>
      </w:r>
      <w:r>
        <w:rPr>
          <w:rFonts w:ascii="Arial"/>
          <w:spacing w:val="-1"/>
          <w:sz w:val="20"/>
        </w:rPr>
        <w:t>Support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Contract</w:t>
      </w:r>
    </w:p>
    <w:p>
      <w:pPr>
        <w:pStyle w:val="BodyText"/>
        <w:spacing w:before="10"/>
        <w:rPr>
          <w:rFonts w:ascii="Arial"/>
          <w:sz w:val="21"/>
        </w:rPr>
      </w:pPr>
    </w:p>
    <w:p>
      <w:pPr>
        <w:spacing w:before="0"/>
        <w:ind w:left="248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5020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Stethem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Road</w:t>
      </w:r>
    </w:p>
    <w:p>
      <w:pPr>
        <w:spacing w:line="256" w:lineRule="auto" w:before="17"/>
        <w:ind w:left="2480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Building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471,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North</w:t>
      </w:r>
      <w:r>
        <w:rPr>
          <w:rFonts w:ascii="Arial" w:hAnsi="Arial"/>
          <w:spacing w:val="-2"/>
          <w:sz w:val="20"/>
        </w:rPr>
        <w:t> </w:t>
      </w:r>
      <w:r>
        <w:rPr>
          <w:rFonts w:ascii="Arial" w:hAnsi="Arial"/>
          <w:sz w:val="20"/>
        </w:rPr>
        <w:t>End,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NBVC</w:t>
      </w:r>
      <w:r>
        <w:rPr>
          <w:rFonts w:ascii="Arial" w:hAnsi="Arial"/>
          <w:spacing w:val="-53"/>
          <w:sz w:val="20"/>
        </w:rPr>
        <w:t> </w:t>
      </w:r>
      <w:r>
        <w:rPr>
          <w:rFonts w:ascii="Arial" w:hAnsi="Arial"/>
          <w:w w:val="95"/>
          <w:sz w:val="20"/>
        </w:rPr>
        <w:t>Port</w:t>
      </w:r>
      <w:r>
        <w:rPr>
          <w:rFonts w:ascii="Arial" w:hAnsi="Arial"/>
          <w:spacing w:val="12"/>
          <w:w w:val="95"/>
          <w:sz w:val="20"/>
        </w:rPr>
        <w:t> </w:t>
      </w:r>
      <w:r>
        <w:rPr>
          <w:rFonts w:ascii="Arial" w:hAnsi="Arial"/>
          <w:w w:val="95"/>
          <w:sz w:val="20"/>
        </w:rPr>
        <w:t>Hueneme,</w:t>
      </w:r>
      <w:r>
        <w:rPr>
          <w:rFonts w:ascii="Arial" w:hAnsi="Arial"/>
          <w:spacing w:val="13"/>
          <w:w w:val="95"/>
          <w:sz w:val="20"/>
        </w:rPr>
        <w:t> </w:t>
      </w:r>
      <w:r>
        <w:rPr>
          <w:rFonts w:ascii="Arial" w:hAnsi="Arial"/>
          <w:w w:val="95"/>
          <w:sz w:val="20"/>
        </w:rPr>
        <w:t>CA</w:t>
      </w:r>
      <w:r>
        <w:rPr>
          <w:rFonts w:ascii="Arial" w:hAnsi="Arial"/>
          <w:spacing w:val="-3"/>
          <w:w w:val="95"/>
          <w:sz w:val="20"/>
        </w:rPr>
        <w:t> </w:t>
      </w:r>
      <w:r>
        <w:rPr>
          <w:rFonts w:ascii="Arial" w:hAnsi="Arial"/>
          <w:w w:val="95"/>
          <w:sz w:val="20"/>
        </w:rPr>
        <w:t>93043</w:t>
      </w:r>
      <w:r>
        <w:rPr>
          <w:rFonts w:ascii="Arial" w:hAnsi="Arial"/>
          <w:spacing w:val="1"/>
          <w:w w:val="95"/>
          <w:sz w:val="20"/>
        </w:rPr>
        <w:t> </w:t>
      </w:r>
      <w:r>
        <w:rPr>
          <w:rFonts w:ascii="Arial" w:hAnsi="Arial"/>
          <w:sz w:val="20"/>
        </w:rPr>
        <w:t>ATTN: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USAP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—</w:t>
      </w:r>
      <w:r>
        <w:rPr>
          <w:rFonts w:ascii="Arial" w:hAnsi="Arial"/>
          <w:spacing w:val="-2"/>
          <w:sz w:val="20"/>
        </w:rPr>
        <w:t> </w:t>
      </w:r>
      <w:r>
        <w:rPr>
          <w:rFonts w:ascii="Arial" w:hAnsi="Arial"/>
          <w:sz w:val="20"/>
        </w:rPr>
        <w:t>NPX</w:t>
      </w:r>
    </w:p>
    <w:p>
      <w:pPr>
        <w:spacing w:before="4"/>
        <w:ind w:left="2479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DR3</w:t>
      </w:r>
    </w:p>
    <w:p>
      <w:pPr>
        <w:spacing w:line="259" w:lineRule="auto" w:before="17"/>
        <w:ind w:left="2479" w:right="1576" w:firstLine="0"/>
        <w:jc w:val="left"/>
        <w:rPr>
          <w:rFonts w:ascii="Arial"/>
          <w:sz w:val="20"/>
        </w:rPr>
      </w:pPr>
      <w:r>
        <w:rPr>
          <w:rFonts w:ascii="Arial"/>
          <w:w w:val="95"/>
          <w:sz w:val="20"/>
        </w:rPr>
        <w:t>R.</w:t>
      </w:r>
      <w:r>
        <w:rPr>
          <w:rFonts w:ascii="Arial"/>
          <w:spacing w:val="16"/>
          <w:w w:val="95"/>
          <w:sz w:val="20"/>
        </w:rPr>
        <w:t> </w:t>
      </w:r>
      <w:r>
        <w:rPr>
          <w:rFonts w:ascii="Arial"/>
          <w:w w:val="95"/>
          <w:sz w:val="20"/>
        </w:rPr>
        <w:t>Amundsen</w:t>
      </w:r>
      <w:r>
        <w:rPr>
          <w:rFonts w:ascii="Arial"/>
          <w:spacing w:val="-50"/>
          <w:w w:val="95"/>
          <w:sz w:val="20"/>
        </w:rPr>
        <w:t> </w:t>
      </w:r>
      <w:r>
        <w:rPr>
          <w:rFonts w:ascii="Arial"/>
          <w:sz w:val="20"/>
        </w:rPr>
        <w:t>A-404-S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0319</w:t>
      </w:r>
    </w:p>
    <w:p>
      <w:pPr>
        <w:spacing w:before="213"/>
        <w:ind w:left="1552" w:right="2636" w:firstLine="0"/>
        <w:jc w:val="center"/>
        <w:rPr>
          <w:rFonts w:ascii="Arial"/>
          <w:sz w:val="96"/>
        </w:rPr>
      </w:pPr>
      <w:r>
        <w:rPr/>
        <w:br w:type="column"/>
      </w:r>
      <w:r>
        <w:rPr>
          <w:rFonts w:ascii="Arial"/>
          <w:sz w:val="96"/>
        </w:rPr>
        <w:t>NPX</w:t>
      </w:r>
      <w:r>
        <w:rPr>
          <w:rFonts w:ascii="Arial"/>
          <w:spacing w:val="-265"/>
          <w:sz w:val="96"/>
        </w:rPr>
        <w:t> </w:t>
      </w:r>
      <w:r>
        <w:rPr>
          <w:rFonts w:ascii="Arial"/>
          <w:sz w:val="96"/>
        </w:rPr>
        <w:t>1</w:t>
      </w:r>
    </w:p>
    <w:p>
      <w:pPr>
        <w:spacing w:after="0"/>
        <w:jc w:val="center"/>
        <w:rPr>
          <w:rFonts w:ascii="Arial"/>
          <w:sz w:val="96"/>
        </w:rPr>
        <w:sectPr>
          <w:type w:val="continuous"/>
          <w:pgSz w:w="12240" w:h="15840"/>
          <w:pgMar w:header="550" w:footer="644" w:top="1140" w:bottom="900" w:left="400" w:right="380"/>
          <w:cols w:num="2" w:equalWidth="0">
            <w:col w:w="5256" w:space="40"/>
            <w:col w:w="6164"/>
          </w:cols>
        </w:sectPr>
      </w:pPr>
    </w:p>
    <w:p>
      <w:pPr>
        <w:pStyle w:val="BodyText"/>
        <w:spacing w:before="7"/>
        <w:rPr>
          <w:rFonts w:ascii="Arial"/>
          <w:sz w:val="12"/>
        </w:rPr>
      </w:pPr>
    </w:p>
    <w:p>
      <w:pPr>
        <w:pStyle w:val="Heading1"/>
        <w:spacing w:before="89"/>
      </w:pPr>
      <w:bookmarkStart w:name="Shipping to Port Hueneme from Foreign Co" w:id="88"/>
      <w:bookmarkEnd w:id="88"/>
      <w:r>
        <w:rPr>
          <w:b w:val="0"/>
        </w:rPr>
      </w:r>
      <w:bookmarkStart w:name="_bookmark45" w:id="89"/>
      <w:bookmarkEnd w:id="89"/>
      <w:r>
        <w:rPr>
          <w:b w:val="0"/>
        </w:rPr>
      </w:r>
      <w:r>
        <w:rPr/>
        <w:t>Shipping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/>
        <w:t>Hueneme</w:t>
      </w:r>
      <w:r>
        <w:rPr>
          <w:spacing w:val="-4"/>
        </w:rPr>
        <w:t> </w:t>
      </w:r>
      <w:r>
        <w:rPr/>
        <w:t>from</w:t>
      </w:r>
      <w:r>
        <w:rPr>
          <w:spacing w:val="-1"/>
        </w:rPr>
        <w:t> </w:t>
      </w:r>
      <w:r>
        <w:rPr/>
        <w:t>Foreign</w:t>
      </w:r>
      <w:r>
        <w:rPr>
          <w:spacing w:val="-3"/>
        </w:rPr>
        <w:t> </w:t>
      </w:r>
      <w:r>
        <w:rPr/>
        <w:t>Countries</w:t>
      </w:r>
    </w:p>
    <w:p>
      <w:pPr>
        <w:spacing w:before="119"/>
        <w:ind w:left="1039" w:right="1075" w:firstLine="0"/>
        <w:jc w:val="left"/>
        <w:rPr>
          <w:sz w:val="24"/>
        </w:rPr>
      </w:pPr>
      <w:r>
        <w:rPr>
          <w:sz w:val="24"/>
        </w:rPr>
        <w:t>Equipment shipped from a foreign country, then through the US to Antarctica, enters the US as</w:t>
      </w:r>
      <w:r>
        <w:rPr>
          <w:spacing w:val="1"/>
          <w:sz w:val="24"/>
        </w:rPr>
        <w:t> </w:t>
      </w:r>
      <w:r>
        <w:rPr>
          <w:sz w:val="24"/>
        </w:rPr>
        <w:t>imported material. When entering the United States, complete US Customs </w:t>
      </w:r>
      <w:r>
        <w:rPr>
          <w:i/>
          <w:sz w:val="24"/>
        </w:rPr>
        <w:t>Transportation Entry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and Manifest of Goods Subject to CBP Inspection and Permit </w:t>
      </w:r>
      <w:r>
        <w:rPr>
          <w:sz w:val="24"/>
        </w:rPr>
        <w:t>(CBP Form 7512; February 2012).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form is available</w:t>
      </w:r>
      <w:r>
        <w:rPr>
          <w:spacing w:val="-1"/>
          <w:sz w:val="24"/>
        </w:rPr>
        <w:t> </w:t>
      </w:r>
      <w:r>
        <w:rPr>
          <w:sz w:val="24"/>
        </w:rPr>
        <w:t>online,</w:t>
      </w:r>
      <w:r>
        <w:rPr>
          <w:spacing w:val="-1"/>
          <w:sz w:val="24"/>
        </w:rPr>
        <w:t> </w:t>
      </w:r>
      <w:r>
        <w:rPr>
          <w:sz w:val="24"/>
        </w:rPr>
        <w:t>at the</w:t>
      </w:r>
      <w:r>
        <w:rPr>
          <w:spacing w:val="-1"/>
          <w:sz w:val="24"/>
        </w:rPr>
        <w:t> </w:t>
      </w:r>
      <w:r>
        <w:rPr>
          <w:sz w:val="24"/>
        </w:rPr>
        <w:t>following</w:t>
      </w:r>
      <w:r>
        <w:rPr>
          <w:spacing w:val="2"/>
          <w:sz w:val="24"/>
        </w:rPr>
        <w:t> </w:t>
      </w:r>
      <w:r>
        <w:rPr>
          <w:sz w:val="24"/>
        </w:rPr>
        <w:t>Internet</w:t>
      </w:r>
      <w:r>
        <w:rPr>
          <w:spacing w:val="-1"/>
          <w:sz w:val="24"/>
        </w:rPr>
        <w:t> </w:t>
      </w:r>
      <w:r>
        <w:rPr>
          <w:sz w:val="24"/>
        </w:rPr>
        <w:t>address: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  <w:tab w:pos="1760" w:val="left" w:leader="none"/>
        </w:tabs>
        <w:spacing w:line="240" w:lineRule="auto" w:before="120" w:after="0"/>
        <w:ind w:left="1760" w:right="0" w:hanging="360"/>
        <w:jc w:val="left"/>
        <w:rPr>
          <w:sz w:val="24"/>
        </w:rPr>
      </w:pPr>
      <w:hyperlink r:id="rId20">
        <w:r>
          <w:rPr>
            <w:sz w:val="24"/>
          </w:rPr>
          <w:t>http://www.cbp.gov/newsroom/publications/forms</w:t>
        </w:r>
      </w:hyperlink>
    </w:p>
    <w:p>
      <w:pPr>
        <w:pStyle w:val="BodyText"/>
        <w:spacing w:before="60"/>
        <w:ind w:left="1039" w:right="1115"/>
      </w:pPr>
      <w:r>
        <w:rPr/>
        <w:pict>
          <v:rect style="position:absolute;margin-left:36pt;margin-top:17.082121pt;width:.72pt;height:13.801pt;mso-position-horizontal-relative:page;mso-position-vertical-relative:paragraph;z-index:15763968" id="docshape105" filled="true" fillcolor="#000000" stroked="false">
            <v:fill type="solid"/>
            <w10:wrap type="none"/>
          </v:rect>
        </w:pict>
      </w:r>
      <w:r>
        <w:rPr/>
        <w:t>Other</w:t>
      </w:r>
      <w:r>
        <w:rPr>
          <w:spacing w:val="-2"/>
        </w:rPr>
        <w:t> </w:t>
      </w:r>
      <w:r>
        <w:rPr/>
        <w:t>forms</w:t>
      </w:r>
      <w:r>
        <w:rPr>
          <w:spacing w:val="-1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2"/>
        </w:rPr>
        <w:t> </w:t>
      </w:r>
      <w:r>
        <w:rPr/>
        <w:t>required.</w:t>
      </w:r>
      <w:r>
        <w:rPr>
          <w:spacing w:val="-1"/>
        </w:rPr>
        <w:t> </w:t>
      </w:r>
      <w:r>
        <w:rPr/>
        <w:t>When shipping</w:t>
      </w:r>
      <w:r>
        <w:rPr>
          <w:spacing w:val="-4"/>
        </w:rPr>
        <w:t> </w:t>
      </w:r>
      <w:r>
        <w:rPr/>
        <w:t>foreign</w:t>
      </w:r>
      <w:r>
        <w:rPr>
          <w:spacing w:val="1"/>
        </w:rPr>
        <w:t> </w:t>
      </w:r>
      <w:r>
        <w:rPr/>
        <w:t>goods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US,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recognized</w:t>
      </w:r>
      <w:r>
        <w:rPr>
          <w:spacing w:val="-57"/>
        </w:rPr>
        <w:t> </w:t>
      </w:r>
      <w:r>
        <w:rPr/>
        <w:t>customs broker to prepare the documentation needed for forwarded shipments. It is</w:t>
      </w:r>
      <w:r>
        <w:rPr>
          <w:spacing w:val="1"/>
        </w:rPr>
        <w:t> </w:t>
      </w:r>
      <w:r>
        <w:rPr/>
        <w:t>recommended to make prior contact with the Port Hueneme Operations manager to facilitate</w:t>
      </w:r>
      <w:r>
        <w:rPr>
          <w:spacing w:val="1"/>
        </w:rPr>
        <w:t> </w:t>
      </w:r>
      <w:r>
        <w:rPr/>
        <w:t>processing</w:t>
      </w:r>
      <w:r>
        <w:rPr>
          <w:spacing w:val="-4"/>
        </w:rPr>
        <w:t> </w:t>
      </w:r>
      <w:r>
        <w:rPr/>
        <w:t>through US Customs</w:t>
      </w:r>
      <w:r>
        <w:rPr>
          <w:spacing w:val="-1"/>
        </w:rPr>
        <w:t> </w:t>
      </w:r>
      <w:r>
        <w:rPr/>
        <w:t>and shipment, onward to</w:t>
      </w:r>
      <w:r>
        <w:rPr>
          <w:spacing w:val="-1"/>
        </w:rPr>
        <w:t> </w:t>
      </w:r>
      <w:r>
        <w:rPr/>
        <w:t>Antarctica.</w:t>
      </w:r>
    </w:p>
    <w:p>
      <w:pPr>
        <w:pStyle w:val="BodyText"/>
        <w:spacing w:before="10"/>
        <w:rPr>
          <w:sz w:val="8"/>
        </w:rPr>
      </w:pPr>
      <w:r>
        <w:rPr/>
        <w:pict>
          <v:group style="position:absolute;margin-left:106.559998pt;margin-top:6.301651pt;width:434.9pt;height:5.9pt;mso-position-horizontal-relative:page;mso-position-vertical-relative:paragraph;z-index:-15694848;mso-wrap-distance-left:0;mso-wrap-distance-right:0" id="docshapegroup106" coordorigin="2131,126" coordsize="8698,118">
            <v:rect style="position:absolute;left:2131;top:126;width:8698;height:29" id="docshape107" filled="true" fillcolor="#c0c0c0" stroked="false">
              <v:fill type="solid"/>
            </v:rect>
            <v:rect style="position:absolute;left:2131;top:154;width:8698;height:60" id="docshape108" filled="true" fillcolor="#5f5f5f" stroked="false">
              <v:fill type="solid"/>
            </v:rect>
            <v:rect style="position:absolute;left:2131;top:214;width:8698;height:29" id="docshape109" filled="true" fillcolor="#000000" stroked="false">
              <v:fill type="solid"/>
            </v:rect>
            <w10:wrap type="topAndBottom"/>
          </v:group>
        </w:pict>
      </w:r>
    </w:p>
    <w:p>
      <w:pPr>
        <w:tabs>
          <w:tab w:pos="3199" w:val="left" w:leader="none"/>
        </w:tabs>
        <w:spacing w:line="304" w:lineRule="auto" w:before="62"/>
        <w:ind w:left="3200" w:right="1183" w:hanging="1440"/>
        <w:jc w:val="left"/>
        <w:rPr>
          <w:rFonts w:ascii="Arial"/>
          <w:sz w:val="18"/>
        </w:rPr>
      </w:pPr>
      <w:r>
        <w:rPr>
          <w:rFonts w:ascii="Arial Black"/>
          <w:sz w:val="22"/>
        </w:rPr>
        <w:t>CAUTION</w:t>
        <w:tab/>
      </w:r>
      <w:r>
        <w:rPr>
          <w:rFonts w:ascii="Arial"/>
          <w:sz w:val="18"/>
        </w:rPr>
        <w:t>When shipping by truck from a foreign location, Port Hueneme Operations must have the</w:t>
      </w:r>
      <w:r>
        <w:rPr>
          <w:rFonts w:ascii="Arial"/>
          <w:spacing w:val="-47"/>
          <w:sz w:val="18"/>
        </w:rPr>
        <w:t> </w:t>
      </w:r>
      <w:r>
        <w:rPr>
          <w:rFonts w:ascii="Arial"/>
          <w:sz w:val="18"/>
        </w:rPr>
        <w:t>driver's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name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thirty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(30)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working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days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in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advance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arrange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clearance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through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DHS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for</w:t>
      </w:r>
    </w:p>
    <w:p>
      <w:pPr>
        <w:spacing w:before="60"/>
        <w:ind w:left="3200" w:right="0" w:firstLine="0"/>
        <w:jc w:val="left"/>
        <w:rPr>
          <w:rFonts w:ascii="Arial"/>
          <w:sz w:val="18"/>
        </w:rPr>
      </w:pPr>
      <w:r>
        <w:rPr/>
        <w:pict>
          <v:group style="position:absolute;margin-left:106.559998pt;margin-top:14.321894pt;width:434.9pt;height:5.9pt;mso-position-horizontal-relative:page;mso-position-vertical-relative:paragraph;z-index:-15694336;mso-wrap-distance-left:0;mso-wrap-distance-right:0" id="docshapegroup110" coordorigin="2131,286" coordsize="8698,118">
            <v:rect style="position:absolute;left:2131;top:375;width:8698;height:29" id="docshape111" filled="true" fillcolor="#c0c0c0" stroked="false">
              <v:fill type="solid"/>
            </v:rect>
            <v:rect style="position:absolute;left:2131;top:315;width:8698;height:60" id="docshape112" filled="true" fillcolor="#5f5f5f" stroked="false">
              <v:fill type="solid"/>
            </v:rect>
            <v:rect style="position:absolute;left:2131;top:286;width:8698;height:29" id="docshape113" filled="true" fillcolor="#000000" stroked="false">
              <v:fill type="solid"/>
            </v:rect>
            <w10:wrap type="topAndBottom"/>
          </v:group>
        </w:pict>
      </w:r>
      <w:r>
        <w:rPr/>
        <w:pict>
          <v:rect style="position:absolute;margin-left:36pt;margin-top:-18.798107pt;width:.72pt;height:15.96pt;mso-position-horizontal-relative:page;mso-position-vertical-relative:paragraph;z-index:15764480" id="docshape114" filled="true" fillcolor="#000000" stroked="false">
            <v:fill type="solid"/>
            <w10:wrap type="none"/>
          </v:rect>
        </w:pict>
      </w:r>
      <w:r>
        <w:rPr/>
        <w:pict>
          <v:rect style="position:absolute;margin-left:36pt;margin-top:26.201893pt;width:.72pt;height:13.8pt;mso-position-horizontal-relative:page;mso-position-vertical-relative:paragraph;z-index:15764992" id="docshape115" filled="true" fillcolor="#000000" stroked="false">
            <v:fill type="solid"/>
            <w10:wrap type="none"/>
          </v:rect>
        </w:pict>
      </w:r>
      <w:r>
        <w:rPr>
          <w:rFonts w:ascii="Arial"/>
          <w:sz w:val="18"/>
        </w:rPr>
        <w:t>delivery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NBVC.</w:t>
      </w:r>
    </w:p>
    <w:p>
      <w:pPr>
        <w:pStyle w:val="BodyText"/>
        <w:spacing w:before="114"/>
        <w:ind w:left="1040" w:right="1115"/>
      </w:pPr>
      <w:r>
        <w:rPr/>
        <w:t>All cargo shipments from foreign countries to Port Hueneme, California, must be shipped</w:t>
      </w:r>
      <w:r>
        <w:rPr>
          <w:spacing w:val="1"/>
        </w:rPr>
        <w:t> </w:t>
      </w:r>
      <w:r>
        <w:rPr/>
        <w:t>prepaid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point</w:t>
      </w:r>
      <w:r>
        <w:rPr>
          <w:spacing w:val="-1"/>
        </w:rPr>
        <w:t> </w:t>
      </w:r>
      <w:r>
        <w:rPr/>
        <w:t>of origin.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transportation</w:t>
      </w:r>
      <w:r>
        <w:rPr>
          <w:spacing w:val="-2"/>
        </w:rPr>
        <w:t> </w:t>
      </w:r>
      <w:r>
        <w:rPr/>
        <w:t>charges,</w:t>
      </w:r>
      <w:r>
        <w:rPr>
          <w:spacing w:val="-1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surface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air</w:t>
      </w:r>
      <w:r>
        <w:rPr>
          <w:spacing w:val="-2"/>
        </w:rPr>
        <w:t> </w:t>
      </w:r>
      <w:r>
        <w:rPr/>
        <w:t>cargo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US,</w:t>
      </w:r>
      <w:r>
        <w:rPr>
          <w:spacing w:val="-1"/>
        </w:rPr>
        <w:t> </w:t>
      </w:r>
      <w:r>
        <w:rPr/>
        <w:t>freight-forwarding</w:t>
      </w:r>
      <w:r>
        <w:rPr>
          <w:spacing w:val="-3"/>
        </w:rPr>
        <w:t> </w:t>
      </w:r>
      <w:r>
        <w:rPr/>
        <w:t>fees, and</w:t>
      </w:r>
      <w:r>
        <w:rPr>
          <w:spacing w:val="-1"/>
        </w:rPr>
        <w:t> </w:t>
      </w:r>
      <w:r>
        <w:rPr/>
        <w:t>brokerage</w:t>
      </w:r>
      <w:r>
        <w:rPr>
          <w:spacing w:val="-1"/>
        </w:rPr>
        <w:t> </w:t>
      </w:r>
      <w:r>
        <w:rPr/>
        <w:t>commissions, must be</w:t>
      </w:r>
      <w:r>
        <w:rPr>
          <w:spacing w:val="-2"/>
        </w:rPr>
        <w:t> </w:t>
      </w:r>
      <w:r>
        <w:rPr/>
        <w:t>prepaid.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</w:pPr>
      <w:bookmarkStart w:name="Canada" w:id="90"/>
      <w:bookmarkEnd w:id="90"/>
      <w:r>
        <w:rPr>
          <w:b w:val="0"/>
        </w:rPr>
      </w:r>
      <w:bookmarkStart w:name="_bookmark46" w:id="91"/>
      <w:bookmarkEnd w:id="91"/>
      <w:r>
        <w:rPr>
          <w:b w:val="0"/>
        </w:rPr>
      </w:r>
      <w:r>
        <w:rPr/>
        <w:t>Canada</w:t>
      </w:r>
    </w:p>
    <w:p>
      <w:pPr>
        <w:pStyle w:val="BodyText"/>
        <w:spacing w:before="117"/>
        <w:ind w:left="1616" w:right="1272"/>
      </w:pPr>
      <w:r>
        <w:rPr/>
        <w:t>All shipments from Canada or Canadian vendors should be shipped by air to Port</w:t>
      </w:r>
      <w:r>
        <w:rPr>
          <w:spacing w:val="1"/>
        </w:rPr>
        <w:t> </w:t>
      </w:r>
      <w:r>
        <w:rPr/>
        <w:t>Hueneme. Try to use standard US shippers, such as FedEx or UPS. If cargo moving to or</w:t>
      </w:r>
      <w:r>
        <w:rPr>
          <w:spacing w:val="-58"/>
        </w:rPr>
        <w:t> </w:t>
      </w:r>
      <w:r>
        <w:rPr/>
        <w:t>from</w:t>
      </w:r>
      <w:r>
        <w:rPr>
          <w:spacing w:val="-1"/>
        </w:rPr>
        <w:t> </w:t>
      </w:r>
      <w:r>
        <w:rPr/>
        <w:t>Canada</w:t>
      </w:r>
      <w:r>
        <w:rPr>
          <w:spacing w:val="-1"/>
        </w:rPr>
        <w:t> </w:t>
      </w:r>
      <w:r>
        <w:rPr/>
        <w:t>is shipped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truck,</w:t>
      </w:r>
      <w:r>
        <w:rPr>
          <w:spacing w:val="2"/>
        </w:rPr>
        <w:t> </w:t>
      </w:r>
      <w:r>
        <w:rPr/>
        <w:t>we</w:t>
      </w:r>
      <w:r>
        <w:rPr>
          <w:spacing w:val="-2"/>
        </w:rPr>
        <w:t> </w:t>
      </w:r>
      <w:r>
        <w:rPr/>
        <w:t>strongly</w:t>
      </w:r>
      <w:r>
        <w:rPr>
          <w:spacing w:val="-5"/>
        </w:rPr>
        <w:t> </w:t>
      </w:r>
      <w:r>
        <w:rPr/>
        <w:t>recommend using</w:t>
      </w:r>
      <w:r>
        <w:rPr>
          <w:spacing w:val="-3"/>
        </w:rPr>
        <w:t> </w:t>
      </w:r>
      <w:r>
        <w:rPr/>
        <w:t>FedEx,</w:t>
      </w:r>
      <w:r>
        <w:rPr>
          <w:spacing w:val="-1"/>
        </w:rPr>
        <w:t> </w:t>
      </w:r>
      <w:r>
        <w:rPr/>
        <w:t>UPS, or</w:t>
      </w:r>
      <w:r>
        <w:rPr>
          <w:spacing w:val="-1"/>
        </w:rPr>
        <w:t> </w:t>
      </w:r>
      <w:r>
        <w:rPr/>
        <w:t>YRC</w:t>
      </w:r>
      <w:r>
        <w:rPr>
          <w:color w:val="0000FF"/>
        </w:rPr>
        <w:t>.</w:t>
      </w:r>
    </w:p>
    <w:p>
      <w:pPr>
        <w:spacing w:after="0"/>
        <w:sectPr>
          <w:type w:val="continuous"/>
          <w:pgSz w:w="12240" w:h="15840"/>
          <w:pgMar w:header="550" w:footer="644" w:top="1140" w:bottom="900" w:left="400" w:right="380"/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Heading1"/>
        <w:spacing w:before="89"/>
      </w:pPr>
      <w:r>
        <w:rPr/>
        <w:pict>
          <v:rect style="position:absolute;margin-left:36pt;margin-top:4.697810pt;width:.72pt;height:38.160pt;mso-position-horizontal-relative:page;mso-position-vertical-relative:paragraph;z-index:15767552" id="docshape116" filled="true" fillcolor="#000000" stroked="false">
            <v:fill type="solid"/>
            <w10:wrap type="none"/>
          </v:rect>
        </w:pict>
      </w:r>
      <w:bookmarkStart w:name="Direct Commercial Shipping to Port Huene" w:id="92"/>
      <w:bookmarkEnd w:id="92"/>
      <w:r>
        <w:rPr>
          <w:b w:val="0"/>
        </w:rPr>
      </w:r>
      <w:bookmarkStart w:name="_bookmark47" w:id="93"/>
      <w:bookmarkEnd w:id="93"/>
      <w:r>
        <w:rPr>
          <w:b w:val="0"/>
        </w:rPr>
      </w:r>
      <w:r>
        <w:rPr/>
        <w:t>Direct</w:t>
      </w:r>
      <w:r>
        <w:rPr>
          <w:spacing w:val="-6"/>
        </w:rPr>
        <w:t> </w:t>
      </w:r>
      <w:r>
        <w:rPr/>
        <w:t>Commercial</w:t>
      </w:r>
      <w:r>
        <w:rPr>
          <w:spacing w:val="-5"/>
        </w:rPr>
        <w:t> </w:t>
      </w:r>
      <w:r>
        <w:rPr/>
        <w:t>Shipping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Port</w:t>
      </w:r>
      <w:r>
        <w:rPr>
          <w:spacing w:val="-6"/>
        </w:rPr>
        <w:t> </w:t>
      </w:r>
      <w:r>
        <w:rPr/>
        <w:t>Hueneme</w:t>
      </w:r>
    </w:p>
    <w:p>
      <w:pPr>
        <w:pStyle w:val="BodyText"/>
        <w:spacing w:before="119"/>
        <w:ind w:left="1039" w:right="1217"/>
      </w:pPr>
      <w:r>
        <w:rPr/>
        <w:pict>
          <v:rect style="position:absolute;margin-left:36pt;margin-top:33.833103pt;width:.72pt;height:27.6pt;mso-position-horizontal-relative:page;mso-position-vertical-relative:paragraph;z-index:15768064" id="docshape117" filled="true" fillcolor="#000000" stroked="false">
            <v:fill type="solid"/>
            <w10:wrap type="none"/>
          </v:rect>
        </w:pict>
      </w:r>
      <w:r>
        <w:rPr/>
        <w:pict>
          <v:rect style="position:absolute;margin-left:36pt;margin-top:75.233101pt;width:.72pt;height:19.8pt;mso-position-horizontal-relative:page;mso-position-vertical-relative:paragraph;z-index:15768576" id="docshape118" filled="true" fillcolor="#000000" stroked="false">
            <v:fill type="solid"/>
            <w10:wrap type="none"/>
          </v:rect>
        </w:pict>
      </w:r>
      <w:r>
        <w:rPr/>
        <w:t>Contact Port Hueneme Operations before shipping anything large or unusually heavy, any odd-</w:t>
      </w:r>
      <w:r>
        <w:rPr>
          <w:spacing w:val="-57"/>
        </w:rPr>
        <w:t> </w:t>
      </w:r>
      <w:r>
        <w:rPr/>
        <w:t>sized cargo, loaded intermodal containers, and any unique or extremely valuable cargo. If</w:t>
      </w:r>
      <w:r>
        <w:rPr>
          <w:spacing w:val="1"/>
        </w:rPr>
        <w:t> </w:t>
      </w:r>
      <w:r>
        <w:rPr/>
        <w:t>intending to send a large volume of cargo, contact Port Hueneme Operations before the</w:t>
      </w:r>
      <w:r>
        <w:rPr>
          <w:spacing w:val="1"/>
        </w:rPr>
        <w:t> </w:t>
      </w:r>
      <w:r>
        <w:rPr/>
        <w:t>commencement of shipment. Port Hueneme has several options and services to offer in USAP</w:t>
      </w:r>
      <w:r>
        <w:rPr>
          <w:spacing w:val="1"/>
        </w:rPr>
        <w:t> </w:t>
      </w:r>
      <w:r>
        <w:rPr/>
        <w:t>support. Be aware that they may need advance notice for support of special cargo. They may be</w:t>
      </w:r>
      <w:r>
        <w:rPr>
          <w:spacing w:val="-57"/>
        </w:rPr>
        <w:t> </w:t>
      </w:r>
      <w:r>
        <w:rPr/>
        <w:t>able</w:t>
      </w:r>
      <w:r>
        <w:rPr>
          <w:spacing w:val="-2"/>
        </w:rPr>
        <w:t> </w:t>
      </w:r>
      <w:r>
        <w:rPr/>
        <w:t>to contact specialized</w:t>
      </w:r>
      <w:r>
        <w:rPr>
          <w:spacing w:val="-1"/>
        </w:rPr>
        <w:t> </w:t>
      </w:r>
      <w:r>
        <w:rPr/>
        <w:t>carriers in</w:t>
      </w:r>
      <w:r>
        <w:rPr>
          <w:spacing w:val="3"/>
        </w:rPr>
        <w:t> </w:t>
      </w:r>
      <w:r>
        <w:rPr/>
        <w:t>your</w:t>
      </w:r>
      <w:r>
        <w:rPr>
          <w:spacing w:val="-1"/>
        </w:rPr>
        <w:t> </w:t>
      </w:r>
      <w:r>
        <w:rPr/>
        <w:t>area.</w:t>
      </w:r>
    </w:p>
    <w:p>
      <w:pPr>
        <w:pStyle w:val="BodyText"/>
        <w:spacing w:before="120"/>
        <w:ind w:left="1039" w:right="1044"/>
      </w:pPr>
      <w:r>
        <w:rPr/>
        <w:pict>
          <v:rect style="position:absolute;margin-left:36pt;margin-top:20.083115pt;width:.72pt;height:64.08pt;mso-position-horizontal-relative:page;mso-position-vertical-relative:paragraph;z-index:15769088" id="docshape119" filled="true" fillcolor="#000000" stroked="false">
            <v:fill type="solid"/>
            <w10:wrap type="none"/>
          </v:rect>
        </w:pict>
      </w:r>
      <w:r>
        <w:rPr/>
        <w:t>Contacting Port Hueneme Operations before directly shipping cargo will help them locate and</w:t>
      </w:r>
      <w:r>
        <w:rPr>
          <w:spacing w:val="1"/>
        </w:rPr>
        <w:t> </w:t>
      </w:r>
      <w:r>
        <w:rPr/>
        <w:t>track the cargo during shipment. Providing advanced notice also helps them prepare for receiving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cargo, in case</w:t>
      </w:r>
      <w:r>
        <w:rPr>
          <w:spacing w:val="1"/>
        </w:rPr>
        <w:t> </w:t>
      </w:r>
      <w:r>
        <w:rPr/>
        <w:t>any</w:t>
      </w:r>
      <w:r>
        <w:rPr>
          <w:spacing w:val="-5"/>
        </w:rPr>
        <w:t> </w:t>
      </w:r>
      <w:r>
        <w:rPr/>
        <w:t>special handling</w:t>
      </w:r>
      <w:r>
        <w:rPr>
          <w:spacing w:val="-3"/>
        </w:rPr>
        <w:t> </w:t>
      </w:r>
      <w:r>
        <w:rPr/>
        <w:t>is needed.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</w:pPr>
      <w:bookmarkStart w:name="Shipping to New Zealand or Chile" w:id="94"/>
      <w:bookmarkEnd w:id="94"/>
      <w:r>
        <w:rPr>
          <w:b w:val="0"/>
        </w:rPr>
      </w:r>
      <w:bookmarkStart w:name="_bookmark48" w:id="95"/>
      <w:bookmarkEnd w:id="95"/>
      <w:r>
        <w:rPr>
          <w:b w:val="0"/>
        </w:rPr>
      </w:r>
      <w:r>
        <w:rPr/>
        <w:t>Shipping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New Zealand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Chile</w:t>
      </w:r>
    </w:p>
    <w:p>
      <w:pPr>
        <w:pStyle w:val="BodyText"/>
        <w:spacing w:before="121"/>
        <w:ind w:left="1040" w:right="1169"/>
      </w:pPr>
      <w:r>
        <w:rPr/>
        <w:pict>
          <v:rect style="position:absolute;margin-left:36pt;margin-top:20.133110pt;width:.72pt;height:13.8pt;mso-position-horizontal-relative:page;mso-position-vertical-relative:paragraph;z-index:15769600" id="docshape120" filled="true" fillcolor="#000000" stroked="false">
            <v:fill type="solid"/>
            <w10:wrap type="none"/>
          </v:rect>
        </w:pict>
      </w:r>
      <w:r>
        <w:rPr/>
        <w:t>In some situations, it may be more practical for cargo originating outside the United States to be</w:t>
      </w:r>
      <w:r>
        <w:rPr>
          <w:spacing w:val="-57"/>
        </w:rPr>
        <w:t> </w:t>
      </w:r>
      <w:r>
        <w:rPr/>
        <w:t>shipped directly to New Zealand or Chile. In these cases, please consult with Port Hueneme</w:t>
      </w:r>
      <w:r>
        <w:rPr>
          <w:spacing w:val="1"/>
        </w:rPr>
        <w:t> </w:t>
      </w:r>
      <w:r>
        <w:rPr/>
        <w:t>Operations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advice</w:t>
      </w:r>
      <w:r>
        <w:rPr>
          <w:spacing w:val="1"/>
        </w:rPr>
        <w:t> </w:t>
      </w:r>
      <w:r>
        <w:rPr/>
        <w:t>and to coordinate</w:t>
      </w:r>
      <w:r>
        <w:rPr>
          <w:spacing w:val="-1"/>
        </w:rPr>
        <w:t> </w:t>
      </w:r>
      <w:r>
        <w:rPr/>
        <w:t>delivery.</w:t>
      </w:r>
    </w:p>
    <w:p>
      <w:pPr>
        <w:pStyle w:val="BodyText"/>
        <w:spacing w:before="9"/>
        <w:rPr>
          <w:sz w:val="8"/>
        </w:rPr>
      </w:pPr>
      <w:r>
        <w:rPr/>
        <w:pict>
          <v:rect style="position:absolute;margin-left:106.559998pt;margin-top:6.288652pt;width:434.88pt;height:.96pt;mso-position-horizontal-relative:page;mso-position-vertical-relative:paragraph;z-index:-15691776;mso-wrap-distance-left:0;mso-wrap-distance-right:0" id="docshape121" filled="true" fillcolor="#000000" stroked="false">
            <v:fill type="solid"/>
            <w10:wrap type="topAndBottom"/>
          </v:rect>
        </w:pict>
      </w:r>
    </w:p>
    <w:p>
      <w:pPr>
        <w:tabs>
          <w:tab w:pos="2479" w:val="left" w:leader="none"/>
        </w:tabs>
        <w:spacing w:line="302" w:lineRule="auto" w:before="55"/>
        <w:ind w:left="2480" w:right="2001" w:hanging="720"/>
        <w:jc w:val="left"/>
        <w:rPr>
          <w:rFonts w:ascii="Arial"/>
          <w:sz w:val="18"/>
        </w:rPr>
      </w:pPr>
      <w:r>
        <w:rPr>
          <w:rFonts w:ascii="Arial"/>
          <w:b/>
          <w:sz w:val="22"/>
        </w:rPr>
        <w:t>Note</w:t>
        <w:tab/>
      </w:r>
      <w:r>
        <w:rPr>
          <w:rFonts w:ascii="Arial"/>
          <w:sz w:val="18"/>
        </w:rPr>
        <w:t>Neither the NSF nor ASC is responsible for commercial shipments sent directly to these</w:t>
      </w:r>
      <w:r>
        <w:rPr>
          <w:rFonts w:ascii="Arial"/>
          <w:spacing w:val="-47"/>
          <w:sz w:val="18"/>
        </w:rPr>
        <w:t> </w:t>
      </w:r>
      <w:r>
        <w:rPr>
          <w:rFonts w:ascii="Arial"/>
          <w:sz w:val="18"/>
        </w:rPr>
        <w:t>destinations.</w:t>
      </w:r>
    </w:p>
    <w:p>
      <w:pPr>
        <w:pStyle w:val="BodyText"/>
        <w:spacing w:before="2"/>
        <w:rPr>
          <w:rFonts w:ascii="Arial"/>
          <w:sz w:val="19"/>
        </w:rPr>
      </w:pPr>
    </w:p>
    <w:p>
      <w:pPr>
        <w:pStyle w:val="Heading2"/>
        <w:jc w:val="both"/>
      </w:pPr>
      <w:r>
        <w:rPr/>
        <w:pict>
          <v:rect style="position:absolute;margin-left:106.559998pt;margin-top:-12.788164pt;width:434.88pt;height:.96pt;mso-position-horizontal-relative:page;mso-position-vertical-relative:paragraph;z-index:15766528" id="docshape122" filled="true" fillcolor="#000000" stroked="false">
            <v:fill type="solid"/>
            <w10:wrap type="none"/>
          </v:rect>
        </w:pict>
      </w:r>
      <w:bookmarkStart w:name="New Zealand" w:id="96"/>
      <w:bookmarkEnd w:id="96"/>
      <w:r>
        <w:rPr>
          <w:b w:val="0"/>
        </w:rPr>
      </w:r>
      <w:bookmarkStart w:name="_bookmark49" w:id="97"/>
      <w:bookmarkEnd w:id="97"/>
      <w:r>
        <w:rPr>
          <w:b w:val="0"/>
        </w:rPr>
      </w:r>
      <w:r>
        <w:rPr/>
        <w:t>New</w:t>
      </w:r>
      <w:r>
        <w:rPr>
          <w:spacing w:val="-3"/>
        </w:rPr>
        <w:t> </w:t>
      </w:r>
      <w:r>
        <w:rPr/>
        <w:t>Zealand</w:t>
      </w:r>
    </w:p>
    <w:p>
      <w:pPr>
        <w:pStyle w:val="BodyText"/>
        <w:spacing w:before="120"/>
        <w:ind w:left="1615" w:right="1332"/>
        <w:jc w:val="both"/>
      </w:pPr>
      <w:r>
        <w:rPr/>
        <w:t>For shipments to New Zealand, please email </w:t>
      </w:r>
      <w:hyperlink r:id="rId21">
        <w:r>
          <w:rPr/>
          <w:t>CHC-CourierNotifications@usap.gov </w:t>
        </w:r>
      </w:hyperlink>
      <w:r>
        <w:rPr/>
        <w:t>for</w:t>
      </w:r>
      <w:r>
        <w:rPr>
          <w:spacing w:val="1"/>
        </w:rPr>
        <w:t> </w:t>
      </w:r>
      <w:r>
        <w:rPr/>
        <w:t>advice</w:t>
      </w:r>
      <w:r>
        <w:rPr>
          <w:spacing w:val="-3"/>
        </w:rPr>
        <w:t> </w:t>
      </w:r>
      <w:r>
        <w:rPr/>
        <w:t>and assistance.</w:t>
      </w:r>
      <w:r>
        <w:rPr>
          <w:spacing w:val="1"/>
        </w:rPr>
        <w:t> </w:t>
      </w:r>
      <w:r>
        <w:rPr/>
        <w:t>Forward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original</w:t>
      </w:r>
      <w:r>
        <w:rPr>
          <w:spacing w:val="-2"/>
        </w:rPr>
        <w:t> </w:t>
      </w:r>
      <w:r>
        <w:rPr/>
        <w:t>paperwork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shipments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Zealand</w:t>
      </w:r>
      <w:r>
        <w:rPr>
          <w:spacing w:val="-2"/>
        </w:rPr>
        <w:t> </w:t>
      </w:r>
      <w:r>
        <w:rPr/>
        <w:t>to:</w:t>
      </w:r>
    </w:p>
    <w:p>
      <w:pPr>
        <w:pStyle w:val="ListParagraph"/>
        <w:numPr>
          <w:ilvl w:val="1"/>
          <w:numId w:val="1"/>
        </w:numPr>
        <w:tabs>
          <w:tab w:pos="2480" w:val="left" w:leader="none"/>
        </w:tabs>
        <w:spacing w:line="240" w:lineRule="auto" w:before="118" w:after="0"/>
        <w:ind w:left="2480" w:right="0" w:hanging="360"/>
        <w:jc w:val="both"/>
        <w:rPr>
          <w:sz w:val="24"/>
        </w:rPr>
      </w:pPr>
      <w:r>
        <w:rPr>
          <w:sz w:val="24"/>
        </w:rPr>
        <w:t>Email:</w:t>
      </w:r>
      <w:r>
        <w:rPr>
          <w:spacing w:val="-6"/>
          <w:sz w:val="24"/>
        </w:rPr>
        <w:t> </w:t>
      </w:r>
      <w:hyperlink r:id="rId21">
        <w:r>
          <w:rPr>
            <w:sz w:val="24"/>
          </w:rPr>
          <w:t>CHC-CourierNotifications@usap.gov</w:t>
        </w:r>
      </w:hyperlink>
    </w:p>
    <w:p>
      <w:pPr>
        <w:pStyle w:val="ListParagraph"/>
        <w:numPr>
          <w:ilvl w:val="1"/>
          <w:numId w:val="1"/>
        </w:numPr>
        <w:tabs>
          <w:tab w:pos="2480" w:val="left" w:leader="none"/>
        </w:tabs>
        <w:spacing w:line="240" w:lineRule="auto" w:before="60" w:after="0"/>
        <w:ind w:left="2480" w:right="0" w:hanging="360"/>
        <w:jc w:val="both"/>
        <w:rPr>
          <w:sz w:val="24"/>
        </w:rPr>
      </w:pPr>
      <w:r>
        <w:rPr>
          <w:sz w:val="24"/>
        </w:rPr>
        <w:t>Fax:</w:t>
      </w:r>
      <w:r>
        <w:rPr>
          <w:spacing w:val="-3"/>
          <w:sz w:val="24"/>
        </w:rPr>
        <w:t> </w:t>
      </w:r>
      <w:r>
        <w:rPr>
          <w:sz w:val="24"/>
        </w:rPr>
        <w:t>+64-3-358-1479</w:t>
      </w:r>
    </w:p>
    <w:p>
      <w:pPr>
        <w:pStyle w:val="BodyText"/>
        <w:spacing w:before="120"/>
        <w:ind w:left="1615"/>
        <w:jc w:val="both"/>
      </w:pPr>
      <w:r>
        <w:rPr/>
        <w:t>Send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attention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Terminal</w:t>
      </w:r>
      <w:r>
        <w:rPr>
          <w:spacing w:val="-2"/>
        </w:rPr>
        <w:t> </w:t>
      </w:r>
      <w:r>
        <w:rPr/>
        <w:t>Operations</w:t>
      </w:r>
      <w:r>
        <w:rPr>
          <w:spacing w:val="1"/>
        </w:rPr>
        <w:t> </w:t>
      </w:r>
      <w:r>
        <w:rPr/>
        <w:t>Manager.</w:t>
      </w:r>
    </w:p>
    <w:p>
      <w:pPr>
        <w:pStyle w:val="BodyText"/>
        <w:spacing w:before="120"/>
        <w:ind w:left="1615" w:right="1093"/>
        <w:jc w:val="both"/>
      </w:pPr>
      <w:r>
        <w:rPr/>
        <w:t>Please ensure that a commercial invoice is included with the Bill of Lading, which outlines</w:t>
      </w:r>
      <w:r>
        <w:rPr>
          <w:spacing w:val="-57"/>
        </w:rPr>
        <w:t> </w:t>
      </w:r>
      <w:r>
        <w:rPr/>
        <w:t>specific contents and dollar values. The appropriate paperwork must be received before the</w:t>
      </w:r>
      <w:r>
        <w:rPr>
          <w:spacing w:val="-58"/>
        </w:rPr>
        <w:t> </w:t>
      </w:r>
      <w:r>
        <w:rPr/>
        <w:t>arrival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cargo.</w:t>
      </w:r>
      <w:r>
        <w:rPr>
          <w:spacing w:val="-1"/>
        </w:rPr>
        <w:t> </w:t>
      </w:r>
      <w:r>
        <w:rPr/>
        <w:t>The following</w:t>
      </w:r>
      <w:r>
        <w:rPr>
          <w:spacing w:val="-4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identified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correspondence: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40" w:lineRule="auto" w:before="120" w:after="0"/>
        <w:ind w:left="2480" w:right="0" w:hanging="360"/>
        <w:jc w:val="left"/>
        <w:rPr>
          <w:sz w:val="24"/>
        </w:rPr>
      </w:pPr>
      <w:r>
        <w:rPr>
          <w:sz w:val="24"/>
        </w:rPr>
        <w:t>Master</w:t>
      </w:r>
      <w:r>
        <w:rPr>
          <w:spacing w:val="-3"/>
          <w:sz w:val="24"/>
        </w:rPr>
        <w:t> </w:t>
      </w:r>
      <w:r>
        <w:rPr>
          <w:sz w:val="24"/>
        </w:rPr>
        <w:t>Airway</w:t>
      </w:r>
      <w:r>
        <w:rPr>
          <w:spacing w:val="-6"/>
          <w:sz w:val="24"/>
        </w:rPr>
        <w:t> </w:t>
      </w:r>
      <w:r>
        <w:rPr>
          <w:sz w:val="24"/>
        </w:rPr>
        <w:t>Bill</w:t>
      </w:r>
      <w:r>
        <w:rPr>
          <w:spacing w:val="-1"/>
          <w:sz w:val="24"/>
        </w:rPr>
        <w:t> </w:t>
      </w:r>
      <w:r>
        <w:rPr>
          <w:sz w:val="24"/>
        </w:rPr>
        <w:t>(MAWB)</w:t>
      </w:r>
      <w:r>
        <w:rPr>
          <w:spacing w:val="-2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(if applicable)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40" w:lineRule="auto" w:before="60" w:after="0"/>
        <w:ind w:left="2480" w:right="0" w:hanging="360"/>
        <w:jc w:val="left"/>
        <w:rPr>
          <w:sz w:val="24"/>
        </w:rPr>
      </w:pPr>
      <w:r>
        <w:rPr>
          <w:sz w:val="24"/>
        </w:rPr>
        <w:t>Flight</w:t>
      </w:r>
      <w:r>
        <w:rPr>
          <w:spacing w:val="-3"/>
          <w:sz w:val="24"/>
        </w:rPr>
        <w:t> </w:t>
      </w:r>
      <w:r>
        <w:rPr>
          <w:sz w:val="24"/>
        </w:rPr>
        <w:t>number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40" w:lineRule="auto" w:before="60" w:after="0"/>
        <w:ind w:left="2480" w:right="0" w:hanging="360"/>
        <w:jc w:val="left"/>
        <w:rPr>
          <w:sz w:val="24"/>
        </w:rPr>
      </w:pPr>
      <w:r>
        <w:rPr>
          <w:sz w:val="24"/>
        </w:rPr>
        <w:t>Departure</w:t>
      </w:r>
      <w:r>
        <w:rPr>
          <w:spacing w:val="-4"/>
          <w:sz w:val="24"/>
        </w:rPr>
        <w:t> </w:t>
      </w:r>
      <w:r>
        <w:rPr>
          <w:sz w:val="24"/>
        </w:rPr>
        <w:t>dates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40" w:lineRule="auto" w:before="60" w:after="0"/>
        <w:ind w:left="2480" w:right="0" w:hanging="360"/>
        <w:jc w:val="left"/>
        <w:rPr>
          <w:sz w:val="24"/>
        </w:rPr>
      </w:pPr>
      <w:r>
        <w:rPr>
          <w:sz w:val="24"/>
        </w:rPr>
        <w:t>Bill</w:t>
      </w:r>
      <w:r>
        <w:rPr>
          <w:spacing w:val="-2"/>
          <w:sz w:val="24"/>
        </w:rPr>
        <w:t> </w:t>
      </w:r>
      <w:r>
        <w:rPr>
          <w:sz w:val="24"/>
        </w:rPr>
        <w:t>of Lading</w:t>
      </w:r>
      <w:r>
        <w:rPr>
          <w:spacing w:val="-4"/>
          <w:sz w:val="24"/>
        </w:rPr>
        <w:t> </w:t>
      </w:r>
      <w:r>
        <w:rPr>
          <w:sz w:val="24"/>
        </w:rPr>
        <w:t>numbers</w:t>
      </w:r>
      <w:r>
        <w:rPr>
          <w:spacing w:val="-2"/>
          <w:sz w:val="24"/>
        </w:rPr>
        <w:t> </w:t>
      </w:r>
      <w:r>
        <w:rPr>
          <w:sz w:val="24"/>
        </w:rPr>
        <w:t>(COMSUR)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40" w:lineRule="auto" w:before="60" w:after="0"/>
        <w:ind w:left="2480" w:right="0" w:hanging="360"/>
        <w:jc w:val="left"/>
        <w:rPr>
          <w:sz w:val="24"/>
        </w:rPr>
      </w:pP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boxes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40" w:lineRule="auto" w:before="60" w:after="0"/>
        <w:ind w:left="2480" w:right="0" w:hanging="360"/>
        <w:jc w:val="left"/>
        <w:rPr>
          <w:sz w:val="24"/>
        </w:rPr>
      </w:pPr>
      <w:r>
        <w:rPr>
          <w:sz w:val="24"/>
        </w:rPr>
        <w:t>Contents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box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40" w:lineRule="auto" w:before="60" w:after="0"/>
        <w:ind w:left="2480" w:right="0" w:hanging="360"/>
        <w:jc w:val="left"/>
        <w:rPr>
          <w:sz w:val="24"/>
        </w:rPr>
      </w:pPr>
      <w:r>
        <w:rPr>
          <w:sz w:val="24"/>
        </w:rPr>
        <w:t>Commercial</w:t>
      </w:r>
      <w:r>
        <w:rPr>
          <w:spacing w:val="-1"/>
          <w:sz w:val="24"/>
        </w:rPr>
        <w:t> </w:t>
      </w:r>
      <w:r>
        <w:rPr>
          <w:sz w:val="24"/>
        </w:rPr>
        <w:t>value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US$</w:t>
      </w:r>
    </w:p>
    <w:p>
      <w:pPr>
        <w:pStyle w:val="BodyText"/>
        <w:spacing w:before="10"/>
        <w:rPr>
          <w:sz w:val="8"/>
        </w:rPr>
      </w:pPr>
      <w:r>
        <w:rPr/>
        <w:pict>
          <v:rect style="position:absolute;margin-left:106.559998pt;margin-top:6.307334pt;width:434.88pt;height:.96pt;mso-position-horizontal-relative:page;mso-position-vertical-relative:paragraph;z-index:-15691264;mso-wrap-distance-left:0;mso-wrap-distance-right:0" id="docshape123" filled="true" fillcolor="#000000" stroked="false">
            <v:fill type="solid"/>
            <w10:wrap type="topAndBottom"/>
          </v:rect>
        </w:pict>
      </w:r>
    </w:p>
    <w:p>
      <w:pPr>
        <w:tabs>
          <w:tab w:pos="2479" w:val="left" w:leader="none"/>
        </w:tabs>
        <w:spacing w:line="314" w:lineRule="auto" w:before="55"/>
        <w:ind w:left="2480" w:right="1191" w:hanging="720"/>
        <w:jc w:val="left"/>
        <w:rPr>
          <w:rFonts w:ascii="Arial"/>
          <w:sz w:val="18"/>
        </w:rPr>
      </w:pPr>
      <w:r>
        <w:rPr>
          <w:rFonts w:ascii="Arial"/>
          <w:b/>
          <w:sz w:val="22"/>
        </w:rPr>
        <w:t>Note</w:t>
        <w:tab/>
      </w:r>
      <w:r>
        <w:rPr>
          <w:rFonts w:ascii="Arial"/>
          <w:sz w:val="18"/>
        </w:rPr>
        <w:t>Some companies, such as Federal Express in New Zealand, do not operate 24 hours a day and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are closed on weekends, which may affect how quickly items can be delivered to our Christchurch</w:t>
      </w:r>
      <w:r>
        <w:rPr>
          <w:rFonts w:ascii="Arial"/>
          <w:spacing w:val="-47"/>
          <w:sz w:val="18"/>
        </w:rPr>
        <w:t> </w:t>
      </w:r>
      <w:r>
        <w:rPr>
          <w:rFonts w:ascii="Arial"/>
          <w:sz w:val="18"/>
        </w:rPr>
        <w:t>cargo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operation.</w:t>
      </w:r>
    </w:p>
    <w:p>
      <w:pPr>
        <w:pStyle w:val="BodyText"/>
        <w:spacing w:before="88"/>
        <w:ind w:left="1616"/>
        <w:jc w:val="both"/>
      </w:pPr>
      <w:r>
        <w:rPr/>
        <w:pict>
          <v:rect style="position:absolute;margin-left:106.559998pt;margin-top:-2.275878pt;width:434.88pt;height:.959pt;mso-position-horizontal-relative:page;mso-position-vertical-relative:paragraph;z-index:-17303040" id="docshape124" filled="true" fillcolor="#000000" stroked="false">
            <v:fill type="solid"/>
            <w10:wrap type="none"/>
          </v:rect>
        </w:pict>
      </w:r>
      <w:r>
        <w:rPr/>
        <w:t>Use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address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shipping</w:t>
      </w:r>
      <w:r>
        <w:rPr>
          <w:spacing w:val="-4"/>
        </w:rPr>
        <w:t> </w:t>
      </w:r>
      <w:r>
        <w:rPr/>
        <w:t>directly</w:t>
      </w:r>
      <w:r>
        <w:rPr>
          <w:spacing w:val="-5"/>
        </w:rPr>
        <w:t> </w:t>
      </w:r>
      <w:r>
        <w:rPr/>
        <w:t>to</w:t>
      </w:r>
      <w:r>
        <w:rPr>
          <w:spacing w:val="1"/>
        </w:rPr>
        <w:t> </w:t>
      </w:r>
      <w:r>
        <w:rPr/>
        <w:t>New Zealand:</w:t>
      </w:r>
    </w:p>
    <w:p>
      <w:pPr>
        <w:spacing w:after="0"/>
        <w:jc w:val="both"/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5"/>
        <w:rPr>
          <w:sz w:val="10"/>
        </w:rPr>
      </w:pPr>
    </w:p>
    <w:p>
      <w:pPr>
        <w:spacing w:line="256" w:lineRule="auto" w:before="93"/>
        <w:ind w:left="2479" w:right="6201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National Science Foundation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c/o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PAE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(New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Zealand)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Limited</w:t>
      </w:r>
      <w:r>
        <w:rPr>
          <w:rFonts w:ascii="Arial"/>
          <w:spacing w:val="-53"/>
          <w:sz w:val="20"/>
        </w:rPr>
        <w:t> </w:t>
      </w:r>
      <w:r>
        <w:rPr>
          <w:rFonts w:ascii="Arial"/>
          <w:sz w:val="20"/>
        </w:rPr>
        <w:t>Gate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1,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Orchard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Road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North</w:t>
      </w:r>
    </w:p>
    <w:p>
      <w:pPr>
        <w:spacing w:line="256" w:lineRule="auto" w:before="6"/>
        <w:ind w:left="2479" w:right="6050" w:firstLine="0"/>
        <w:jc w:val="left"/>
        <w:rPr>
          <w:rFonts w:ascii="Arial"/>
          <w:sz w:val="20"/>
        </w:rPr>
      </w:pPr>
      <w:r>
        <w:rPr>
          <w:rFonts w:ascii="Arial"/>
          <w:spacing w:val="-1"/>
          <w:sz w:val="20"/>
        </w:rPr>
        <w:t>Christchurch </w:t>
      </w:r>
      <w:r>
        <w:rPr>
          <w:rFonts w:ascii="Arial"/>
          <w:sz w:val="20"/>
        </w:rPr>
        <w:t>International Airport</w:t>
      </w:r>
      <w:r>
        <w:rPr>
          <w:rFonts w:ascii="Arial"/>
          <w:spacing w:val="-53"/>
          <w:sz w:val="20"/>
        </w:rPr>
        <w:t> </w:t>
      </w:r>
      <w:r>
        <w:rPr>
          <w:rFonts w:ascii="Arial"/>
          <w:sz w:val="20"/>
        </w:rPr>
        <w:t>Christchurch,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New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Zealand</w:t>
      </w:r>
    </w:p>
    <w:p>
      <w:pPr>
        <w:tabs>
          <w:tab w:pos="3199" w:val="left" w:leader="none"/>
        </w:tabs>
        <w:spacing w:before="2"/>
        <w:ind w:left="2479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Tel:</w:t>
        <w:tab/>
        <w:t>+64-3-358-8139</w:t>
      </w:r>
    </w:p>
    <w:p>
      <w:pPr>
        <w:tabs>
          <w:tab w:pos="3199" w:val="left" w:leader="none"/>
        </w:tabs>
        <w:spacing w:before="17"/>
        <w:ind w:left="2479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FAX:</w:t>
        <w:tab/>
        <w:t>+64-3-358-1479</w:t>
      </w:r>
    </w:p>
    <w:p>
      <w:pPr>
        <w:pStyle w:val="BodyText"/>
        <w:spacing w:before="4"/>
        <w:rPr>
          <w:rFonts w:ascii="Arial"/>
          <w:sz w:val="20"/>
        </w:rPr>
      </w:pPr>
      <w:r>
        <w:rPr/>
        <w:pict>
          <v:rect style="position:absolute;margin-left:106.559998pt;margin-top:12.902666pt;width:434.88pt;height:.96pt;mso-position-horizontal-relative:page;mso-position-vertical-relative:paragraph;z-index:-15687168;mso-wrap-distance-left:0;mso-wrap-distance-right:0" id="docshape125" filled="true" fillcolor="#000000" stroked="false">
            <v:fill type="solid"/>
            <w10:wrap type="topAndBottom"/>
          </v:rect>
        </w:pict>
      </w:r>
    </w:p>
    <w:p>
      <w:pPr>
        <w:tabs>
          <w:tab w:pos="2479" w:val="left" w:leader="none"/>
        </w:tabs>
        <w:spacing w:before="57" w:after="12"/>
        <w:ind w:left="1760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2"/>
        </w:rPr>
        <w:t>Note</w:t>
        <w:tab/>
      </w:r>
      <w:r>
        <w:rPr>
          <w:rFonts w:ascii="Arial"/>
          <w:sz w:val="18"/>
        </w:rPr>
        <w:t>All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direct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shipments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must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be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sent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Duty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Delivery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Paid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(DDP).</w:t>
      </w:r>
    </w:p>
    <w:p>
      <w:pPr>
        <w:pStyle w:val="BodyText"/>
        <w:spacing w:line="20" w:lineRule="exact"/>
        <w:ind w:left="1731"/>
        <w:rPr>
          <w:rFonts w:ascii="Arial"/>
          <w:sz w:val="2"/>
        </w:rPr>
      </w:pPr>
      <w:r>
        <w:rPr>
          <w:rFonts w:ascii="Arial"/>
          <w:sz w:val="2"/>
        </w:rPr>
        <w:pict>
          <v:group style="width:434.9pt;height:1pt;mso-position-horizontal-relative:char;mso-position-vertical-relative:line" id="docshapegroup126" coordorigin="0,0" coordsize="8698,20">
            <v:rect style="position:absolute;left:0;top:0;width:8698;height:20" id="docshape127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sz w:val="20"/>
        </w:rPr>
      </w:pPr>
    </w:p>
    <w:p>
      <w:pPr>
        <w:pStyle w:val="Heading2"/>
      </w:pPr>
      <w:bookmarkStart w:name="Chile" w:id="98"/>
      <w:bookmarkEnd w:id="98"/>
      <w:r>
        <w:rPr>
          <w:b w:val="0"/>
        </w:rPr>
      </w:r>
      <w:bookmarkStart w:name="_bookmark50" w:id="99"/>
      <w:bookmarkEnd w:id="99"/>
      <w:r>
        <w:rPr>
          <w:b w:val="0"/>
        </w:rPr>
      </w:r>
      <w:r>
        <w:rPr/>
        <w:t>Chile</w:t>
      </w:r>
    </w:p>
    <w:p>
      <w:pPr>
        <w:pStyle w:val="BodyText"/>
        <w:spacing w:before="118"/>
        <w:ind w:left="1616" w:right="1193"/>
      </w:pPr>
      <w:r>
        <w:rPr/>
        <w:pict>
          <v:rect style="position:absolute;margin-left:36pt;margin-top:6.183118pt;width:.72pt;height:13.8pt;mso-position-horizontal-relative:page;mso-position-vertical-relative:paragraph;z-index:15771136" id="docshape128" filled="true" fillcolor="#000000" stroked="false">
            <v:fill type="solid"/>
            <w10:wrap type="none"/>
          </v:rect>
        </w:pict>
      </w:r>
      <w:r>
        <w:rPr/>
        <w:t>Ensure a commercial invoice, which outlines specific contents and dollar values, is</w:t>
      </w:r>
      <w:r>
        <w:rPr>
          <w:spacing w:val="1"/>
        </w:rPr>
        <w:t> </w:t>
      </w:r>
      <w:r>
        <w:rPr/>
        <w:t>included with the Bill of Lading. The appropriate paperwork must be received prior to the</w:t>
      </w:r>
      <w:r>
        <w:rPr>
          <w:spacing w:val="-57"/>
        </w:rPr>
        <w:t> </w:t>
      </w:r>
      <w:r>
        <w:rPr/>
        <w:t>arrival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cargo.</w:t>
      </w:r>
      <w:r>
        <w:rPr>
          <w:spacing w:val="-2"/>
        </w:rPr>
        <w:t> </w:t>
      </w:r>
      <w:r>
        <w:rPr/>
        <w:t>The following</w:t>
      </w:r>
      <w:r>
        <w:rPr>
          <w:spacing w:val="-4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identified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correspondence: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40" w:lineRule="auto" w:before="120" w:after="0"/>
        <w:ind w:left="2480" w:right="0" w:hanging="360"/>
        <w:jc w:val="left"/>
        <w:rPr>
          <w:sz w:val="24"/>
        </w:rPr>
      </w:pPr>
      <w:r>
        <w:rPr>
          <w:sz w:val="24"/>
        </w:rPr>
        <w:t>Master</w:t>
      </w:r>
      <w:r>
        <w:rPr>
          <w:spacing w:val="-3"/>
          <w:sz w:val="24"/>
        </w:rPr>
        <w:t> </w:t>
      </w:r>
      <w:r>
        <w:rPr>
          <w:sz w:val="24"/>
        </w:rPr>
        <w:t>Airway</w:t>
      </w:r>
      <w:r>
        <w:rPr>
          <w:spacing w:val="-6"/>
          <w:sz w:val="24"/>
        </w:rPr>
        <w:t> </w:t>
      </w:r>
      <w:r>
        <w:rPr>
          <w:sz w:val="24"/>
        </w:rPr>
        <w:t>Bill</w:t>
      </w:r>
      <w:r>
        <w:rPr>
          <w:spacing w:val="-1"/>
          <w:sz w:val="24"/>
        </w:rPr>
        <w:t> </w:t>
      </w:r>
      <w:r>
        <w:rPr>
          <w:sz w:val="24"/>
        </w:rPr>
        <w:t>(MAWB)</w:t>
      </w:r>
      <w:r>
        <w:rPr>
          <w:spacing w:val="-2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(if applicable)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40" w:lineRule="auto" w:before="60" w:after="0"/>
        <w:ind w:left="2480" w:right="0" w:hanging="360"/>
        <w:jc w:val="left"/>
        <w:rPr>
          <w:sz w:val="24"/>
        </w:rPr>
      </w:pPr>
      <w:r>
        <w:rPr>
          <w:sz w:val="24"/>
        </w:rPr>
        <w:t>Flight</w:t>
      </w:r>
      <w:r>
        <w:rPr>
          <w:spacing w:val="-3"/>
          <w:sz w:val="24"/>
        </w:rPr>
        <w:t> </w:t>
      </w:r>
      <w:r>
        <w:rPr>
          <w:sz w:val="24"/>
        </w:rPr>
        <w:t>number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40" w:lineRule="auto" w:before="60" w:after="0"/>
        <w:ind w:left="2480" w:right="0" w:hanging="360"/>
        <w:jc w:val="left"/>
        <w:rPr>
          <w:sz w:val="24"/>
        </w:rPr>
      </w:pPr>
      <w:r>
        <w:rPr>
          <w:sz w:val="24"/>
        </w:rPr>
        <w:t>Departure</w:t>
      </w:r>
      <w:r>
        <w:rPr>
          <w:spacing w:val="-4"/>
          <w:sz w:val="24"/>
        </w:rPr>
        <w:t> </w:t>
      </w:r>
      <w:r>
        <w:rPr>
          <w:sz w:val="24"/>
        </w:rPr>
        <w:t>dates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40" w:lineRule="auto" w:before="60" w:after="0"/>
        <w:ind w:left="2480" w:right="0" w:hanging="360"/>
        <w:jc w:val="left"/>
        <w:rPr>
          <w:sz w:val="24"/>
        </w:rPr>
      </w:pPr>
      <w:r>
        <w:rPr>
          <w:sz w:val="24"/>
        </w:rPr>
        <w:t>Bill</w:t>
      </w:r>
      <w:r>
        <w:rPr>
          <w:spacing w:val="-2"/>
          <w:sz w:val="24"/>
        </w:rPr>
        <w:t> </w:t>
      </w:r>
      <w:r>
        <w:rPr>
          <w:sz w:val="24"/>
        </w:rPr>
        <w:t>of Lading</w:t>
      </w:r>
      <w:r>
        <w:rPr>
          <w:spacing w:val="-4"/>
          <w:sz w:val="24"/>
        </w:rPr>
        <w:t> </w:t>
      </w:r>
      <w:r>
        <w:rPr>
          <w:sz w:val="24"/>
        </w:rPr>
        <w:t>numbers</w:t>
      </w:r>
      <w:r>
        <w:rPr>
          <w:spacing w:val="-2"/>
          <w:sz w:val="24"/>
        </w:rPr>
        <w:t> </w:t>
      </w:r>
      <w:r>
        <w:rPr>
          <w:sz w:val="24"/>
        </w:rPr>
        <w:t>(COMSUR)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40" w:lineRule="auto" w:before="60" w:after="0"/>
        <w:ind w:left="2480" w:right="0" w:hanging="360"/>
        <w:jc w:val="left"/>
        <w:rPr>
          <w:sz w:val="24"/>
        </w:rPr>
      </w:pP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boxes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40" w:lineRule="auto" w:before="60" w:after="0"/>
        <w:ind w:left="2480" w:right="0" w:hanging="360"/>
        <w:jc w:val="left"/>
        <w:rPr>
          <w:sz w:val="24"/>
        </w:rPr>
      </w:pPr>
      <w:r>
        <w:rPr>
          <w:sz w:val="24"/>
        </w:rPr>
        <w:t>Contents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box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40" w:lineRule="auto" w:before="60" w:after="0"/>
        <w:ind w:left="2480" w:right="0" w:hanging="360"/>
        <w:jc w:val="left"/>
        <w:rPr>
          <w:sz w:val="24"/>
        </w:rPr>
      </w:pPr>
      <w:r>
        <w:rPr/>
        <w:pict>
          <v:rect style="position:absolute;margin-left:36pt;margin-top:3.282136pt;width:.72pt;height:53.401pt;mso-position-horizontal-relative:page;mso-position-vertical-relative:paragraph;z-index:15771648" id="docshape129" filled="true" fillcolor="#000000" stroked="false">
            <v:fill type="solid"/>
            <w10:wrap type="none"/>
          </v:rect>
        </w:pict>
      </w:r>
      <w:r>
        <w:rPr>
          <w:sz w:val="24"/>
        </w:rPr>
        <w:t>Commercial</w:t>
      </w:r>
      <w:r>
        <w:rPr>
          <w:spacing w:val="-1"/>
          <w:sz w:val="24"/>
        </w:rPr>
        <w:t> </w:t>
      </w:r>
      <w:r>
        <w:rPr>
          <w:sz w:val="24"/>
        </w:rPr>
        <w:t>value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US$</w:t>
      </w:r>
    </w:p>
    <w:p>
      <w:pPr>
        <w:pStyle w:val="BodyText"/>
        <w:spacing w:before="120"/>
        <w:ind w:left="1616" w:right="1044"/>
      </w:pPr>
      <w:r>
        <w:rPr/>
        <w:t>Email a copy of the Bill of Lading to Damco Chile, at </w:t>
      </w:r>
      <w:hyperlink r:id="rId22">
        <w:r>
          <w:rPr>
            <w:color w:val="0000FF"/>
            <w:u w:val="single" w:color="0000FF"/>
          </w:rPr>
          <w:t>PA-PuntaArenasAll@usap.gov</w:t>
        </w:r>
        <w:r>
          <w:rPr/>
          <w:t>, </w:t>
        </w:r>
      </w:hyperlink>
      <w:r>
        <w:rPr/>
        <w:t>with</w:t>
      </w:r>
      <w:r>
        <w:rPr>
          <w:spacing w:val="-58"/>
        </w:rPr>
        <w:t> </w:t>
      </w:r>
      <w:r>
        <w:rPr/>
        <w:t>a</w:t>
      </w:r>
      <w:r>
        <w:rPr>
          <w:spacing w:val="-2"/>
        </w:rPr>
        <w:t> </w:t>
      </w:r>
      <w:r>
        <w:rPr/>
        <w:t>copy</w:t>
      </w:r>
      <w:r>
        <w:rPr>
          <w:spacing w:val="-5"/>
        </w:rPr>
        <w:t> </w:t>
      </w:r>
      <w:r>
        <w:rPr/>
        <w:t>forwarded sent to</w:t>
      </w:r>
      <w:r>
        <w:rPr>
          <w:spacing w:val="2"/>
        </w:rPr>
        <w:t> </w:t>
      </w:r>
      <w:hyperlink r:id="rId23">
        <w:r>
          <w:rPr>
            <w:color w:val="0000FF"/>
            <w:u w:val="single" w:color="0000FF"/>
          </w:rPr>
          <w:t>Palmer.Logistics@usap.gov</w:t>
        </w:r>
        <w:r>
          <w:rPr/>
          <w:t>.</w:t>
        </w:r>
      </w:hyperlink>
    </w:p>
    <w:p>
      <w:pPr>
        <w:pStyle w:val="BodyText"/>
        <w:spacing w:before="120"/>
        <w:ind w:left="1616"/>
      </w:pPr>
      <w:r>
        <w:rPr/>
        <w:t>Use</w:t>
      </w:r>
      <w:r>
        <w:rPr>
          <w:spacing w:val="-2"/>
        </w:rPr>
        <w:t> </w:t>
      </w:r>
      <w:r>
        <w:rPr/>
        <w:t>this address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shipping</w:t>
      </w:r>
      <w:r>
        <w:rPr>
          <w:spacing w:val="-4"/>
        </w:rPr>
        <w:t> </w:t>
      </w:r>
      <w:r>
        <w:rPr/>
        <w:t>directly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Punta</w:t>
      </w:r>
      <w:r>
        <w:rPr>
          <w:spacing w:val="-1"/>
        </w:rPr>
        <w:t> </w:t>
      </w:r>
      <w:r>
        <w:rPr/>
        <w:t>Arenas,</w:t>
      </w:r>
      <w:r>
        <w:rPr>
          <w:spacing w:val="-1"/>
        </w:rPr>
        <w:t> </w:t>
      </w:r>
      <w:r>
        <w:rPr/>
        <w:t>Chile:</w:t>
      </w:r>
    </w:p>
    <w:p>
      <w:pPr>
        <w:pStyle w:val="BodyText"/>
        <w:spacing w:before="4"/>
        <w:rPr>
          <w:sz w:val="21"/>
        </w:rPr>
      </w:pPr>
    </w:p>
    <w:p>
      <w:pPr>
        <w:spacing w:line="261" w:lineRule="auto" w:before="0"/>
        <w:ind w:left="2480" w:right="1115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Master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R/V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NATHANIEL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B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PALMER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or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R/V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LAURENCE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M.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GOULD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or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PALMER</w:t>
      </w:r>
      <w:r>
        <w:rPr>
          <w:rFonts w:ascii="Arial"/>
          <w:spacing w:val="-53"/>
          <w:sz w:val="20"/>
        </w:rPr>
        <w:t> </w:t>
      </w:r>
      <w:r>
        <w:rPr>
          <w:rFonts w:ascii="Arial"/>
          <w:sz w:val="20"/>
        </w:rPr>
        <w:t>STATION</w:t>
      </w:r>
    </w:p>
    <w:p>
      <w:pPr>
        <w:spacing w:line="225" w:lineRule="exact" w:before="0"/>
        <w:ind w:left="248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c/o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Damco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Chile SA</w:t>
      </w:r>
    </w:p>
    <w:p>
      <w:pPr>
        <w:spacing w:line="256" w:lineRule="auto" w:before="17"/>
        <w:ind w:left="2480" w:right="5424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Avenida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Bernardo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O’Higgins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NBR.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1385</w:t>
      </w:r>
      <w:r>
        <w:rPr>
          <w:rFonts w:ascii="Arial" w:hAnsi="Arial"/>
          <w:spacing w:val="-53"/>
          <w:sz w:val="20"/>
        </w:rPr>
        <w:t> </w:t>
      </w:r>
      <w:r>
        <w:rPr>
          <w:rFonts w:ascii="Arial" w:hAnsi="Arial"/>
          <w:sz w:val="20"/>
        </w:rPr>
        <w:t>Muelle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z w:val="20"/>
        </w:rPr>
        <w:t>Arturo</w:t>
      </w:r>
      <w:r>
        <w:rPr>
          <w:rFonts w:ascii="Arial" w:hAnsi="Arial"/>
          <w:spacing w:val="1"/>
          <w:sz w:val="20"/>
        </w:rPr>
        <w:t> </w:t>
      </w:r>
      <w:r>
        <w:rPr>
          <w:rFonts w:ascii="Arial" w:hAnsi="Arial"/>
          <w:sz w:val="20"/>
        </w:rPr>
        <w:t>Prat</w:t>
      </w:r>
    </w:p>
    <w:p>
      <w:pPr>
        <w:spacing w:before="2"/>
        <w:ind w:left="2480" w:right="0" w:firstLine="0"/>
        <w:jc w:val="left"/>
        <w:rPr>
          <w:rFonts w:ascii="Arial"/>
          <w:sz w:val="20"/>
        </w:rPr>
      </w:pPr>
      <w:r>
        <w:rPr/>
        <w:pict>
          <v:rect style="position:absolute;margin-left:36pt;margin-top:.117553pt;width:.72pt;height:179.041pt;mso-position-horizontal-relative:page;mso-position-vertical-relative:paragraph;z-index:15772160" id="docshape130" filled="true" fillcolor="#000000" stroked="false">
            <v:fill type="solid"/>
            <w10:wrap type="none"/>
          </v:rect>
        </w:pict>
      </w:r>
      <w:r>
        <w:rPr>
          <w:rFonts w:ascii="Arial"/>
          <w:sz w:val="20"/>
        </w:rPr>
        <w:t>Punta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Arenas,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Chile</w:t>
      </w:r>
    </w:p>
    <w:p>
      <w:pPr>
        <w:pStyle w:val="BodyText"/>
        <w:spacing w:before="11"/>
        <w:rPr>
          <w:rFonts w:ascii="Arial"/>
          <w:sz w:val="21"/>
        </w:rPr>
      </w:pPr>
    </w:p>
    <w:p>
      <w:pPr>
        <w:pStyle w:val="BodyText"/>
        <w:ind w:left="1616"/>
      </w:pPr>
      <w:r>
        <w:rPr/>
        <w:t>To</w:t>
      </w:r>
      <w:r>
        <w:rPr>
          <w:spacing w:val="-2"/>
        </w:rPr>
        <w:t> </w:t>
      </w:r>
      <w:r>
        <w:rPr/>
        <w:t>avoid</w:t>
      </w:r>
      <w:r>
        <w:rPr>
          <w:spacing w:val="-1"/>
        </w:rPr>
        <w:t> </w:t>
      </w:r>
      <w:r>
        <w:rPr/>
        <w:t>Customs</w:t>
      </w:r>
      <w:r>
        <w:rPr>
          <w:spacing w:val="-1"/>
        </w:rPr>
        <w:t> </w:t>
      </w:r>
      <w:r>
        <w:rPr/>
        <w:t>delays,</w:t>
      </w:r>
      <w:r>
        <w:rPr>
          <w:spacing w:val="-1"/>
        </w:rPr>
        <w:t> </w:t>
      </w:r>
      <w:r>
        <w:rPr/>
        <w:t>put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/>
        <w:t>instructions</w:t>
      </w:r>
      <w:r>
        <w:rPr>
          <w:spacing w:val="-2"/>
        </w:rPr>
        <w:t> </w:t>
      </w:r>
      <w:r>
        <w:rPr/>
        <w:t>below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address:</w:t>
      </w:r>
    </w:p>
    <w:p>
      <w:pPr>
        <w:pStyle w:val="BodyText"/>
        <w:spacing w:before="10"/>
        <w:rPr>
          <w:sz w:val="20"/>
        </w:rPr>
      </w:pPr>
    </w:p>
    <w:p>
      <w:pPr>
        <w:spacing w:before="1"/>
        <w:ind w:left="1040" w:right="0" w:firstLine="0"/>
        <w:jc w:val="left"/>
        <w:rPr>
          <w:rFonts w:ascii="Arial"/>
          <w:b/>
          <w:sz w:val="32"/>
        </w:rPr>
      </w:pPr>
      <w:bookmarkStart w:name="FOR FURTHER SHIPMENT TO ANTARCTICA &lt;Name" w:id="100"/>
      <w:bookmarkEnd w:id="100"/>
      <w:r>
        <w:rPr/>
      </w:r>
      <w:r>
        <w:rPr>
          <w:rFonts w:ascii="Arial"/>
          <w:b/>
          <w:sz w:val="32"/>
        </w:rPr>
        <w:t>FOR</w:t>
      </w:r>
      <w:r>
        <w:rPr>
          <w:rFonts w:ascii="Arial"/>
          <w:b/>
          <w:spacing w:val="-10"/>
          <w:sz w:val="32"/>
        </w:rPr>
        <w:t> </w:t>
      </w:r>
      <w:r>
        <w:rPr>
          <w:rFonts w:ascii="Arial"/>
          <w:b/>
          <w:sz w:val="32"/>
        </w:rPr>
        <w:t>FURTHER</w:t>
      </w:r>
      <w:r>
        <w:rPr>
          <w:rFonts w:ascii="Arial"/>
          <w:b/>
          <w:spacing w:val="-9"/>
          <w:sz w:val="32"/>
        </w:rPr>
        <w:t> </w:t>
      </w:r>
      <w:r>
        <w:rPr>
          <w:rFonts w:ascii="Arial"/>
          <w:b/>
          <w:sz w:val="32"/>
        </w:rPr>
        <w:t>SHIPMENT</w:t>
      </w:r>
      <w:r>
        <w:rPr>
          <w:rFonts w:ascii="Arial"/>
          <w:b/>
          <w:spacing w:val="-13"/>
          <w:sz w:val="32"/>
        </w:rPr>
        <w:t> </w:t>
      </w:r>
      <w:r>
        <w:rPr>
          <w:rFonts w:ascii="Arial"/>
          <w:b/>
          <w:sz w:val="32"/>
        </w:rPr>
        <w:t>TO</w:t>
      </w:r>
      <w:r>
        <w:rPr>
          <w:rFonts w:ascii="Arial"/>
          <w:b/>
          <w:spacing w:val="-20"/>
          <w:sz w:val="32"/>
        </w:rPr>
        <w:t> </w:t>
      </w:r>
      <w:r>
        <w:rPr>
          <w:rFonts w:ascii="Arial"/>
          <w:b/>
          <w:sz w:val="32"/>
        </w:rPr>
        <w:t>ANTARCTICA</w:t>
      </w:r>
    </w:p>
    <w:p>
      <w:pPr>
        <w:spacing w:line="368" w:lineRule="exact" w:before="1"/>
        <w:ind w:left="104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&lt;Name&gt;</w:t>
      </w:r>
    </w:p>
    <w:p>
      <w:pPr>
        <w:spacing w:line="367" w:lineRule="exact" w:before="0"/>
        <w:ind w:left="104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&lt;Station</w:t>
      </w:r>
      <w:r>
        <w:rPr>
          <w:rFonts w:ascii="Arial"/>
          <w:b/>
          <w:spacing w:val="-6"/>
          <w:sz w:val="32"/>
        </w:rPr>
        <w:t> </w:t>
      </w:r>
      <w:r>
        <w:rPr>
          <w:rFonts w:ascii="Arial"/>
          <w:b/>
          <w:sz w:val="32"/>
        </w:rPr>
        <w:t>abbreviation&gt;</w:t>
      </w:r>
    </w:p>
    <w:p>
      <w:pPr>
        <w:spacing w:line="368" w:lineRule="exact" w:before="0"/>
        <w:ind w:left="104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&lt;Station</w:t>
      </w:r>
      <w:r>
        <w:rPr>
          <w:rFonts w:ascii="Arial"/>
          <w:b/>
          <w:spacing w:val="-4"/>
          <w:sz w:val="32"/>
        </w:rPr>
        <w:t> </w:t>
      </w:r>
      <w:r>
        <w:rPr>
          <w:rFonts w:ascii="Arial"/>
          <w:b/>
          <w:sz w:val="32"/>
        </w:rPr>
        <w:t>code&gt;</w:t>
      </w:r>
    </w:p>
    <w:p>
      <w:pPr>
        <w:spacing w:line="368" w:lineRule="exact" w:before="2"/>
        <w:ind w:left="104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&lt;Grantee&gt;</w:t>
      </w:r>
    </w:p>
    <w:p>
      <w:pPr>
        <w:spacing w:line="367" w:lineRule="exact" w:before="0"/>
        <w:ind w:left="104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&lt;Event</w:t>
      </w:r>
      <w:r>
        <w:rPr>
          <w:rFonts w:ascii="Arial"/>
          <w:b/>
          <w:spacing w:val="-4"/>
          <w:sz w:val="32"/>
        </w:rPr>
        <w:t> </w:t>
      </w:r>
      <w:r>
        <w:rPr>
          <w:rFonts w:ascii="Arial"/>
          <w:b/>
          <w:sz w:val="32"/>
        </w:rPr>
        <w:t>number&gt;</w:t>
      </w:r>
      <w:r>
        <w:rPr>
          <w:rFonts w:ascii="Arial"/>
          <w:b/>
          <w:spacing w:val="-2"/>
          <w:sz w:val="32"/>
        </w:rPr>
        <w:t> </w:t>
      </w:r>
      <w:r>
        <w:rPr>
          <w:rFonts w:ascii="Arial"/>
          <w:b/>
          <w:sz w:val="32"/>
        </w:rPr>
        <w:t>or</w:t>
      </w:r>
      <w:r>
        <w:rPr>
          <w:rFonts w:ascii="Arial"/>
          <w:b/>
          <w:spacing w:val="-2"/>
          <w:sz w:val="32"/>
        </w:rPr>
        <w:t> </w:t>
      </w:r>
      <w:r>
        <w:rPr>
          <w:rFonts w:ascii="Arial"/>
          <w:b/>
          <w:sz w:val="32"/>
        </w:rPr>
        <w:t>&lt;Project</w:t>
      </w:r>
      <w:r>
        <w:rPr>
          <w:rFonts w:ascii="Arial"/>
          <w:b/>
          <w:spacing w:val="-3"/>
          <w:sz w:val="32"/>
        </w:rPr>
        <w:t> </w:t>
      </w:r>
      <w:r>
        <w:rPr>
          <w:rFonts w:ascii="Arial"/>
          <w:b/>
          <w:sz w:val="32"/>
        </w:rPr>
        <w:t>code&gt;</w:t>
      </w:r>
    </w:p>
    <w:p>
      <w:pPr>
        <w:spacing w:line="368" w:lineRule="exact" w:before="0"/>
        <w:ind w:left="104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&lt;ROS&gt;</w:t>
      </w:r>
    </w:p>
    <w:p>
      <w:pPr>
        <w:spacing w:after="0" w:line="368" w:lineRule="exact"/>
        <w:jc w:val="left"/>
        <w:rPr>
          <w:rFonts w:ascii="Arial"/>
          <w:sz w:val="32"/>
        </w:rPr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4"/>
        <w:rPr>
          <w:rFonts w:ascii="Arial"/>
          <w:b/>
          <w:sz w:val="10"/>
        </w:rPr>
      </w:pPr>
    </w:p>
    <w:p>
      <w:pPr>
        <w:spacing w:before="89"/>
        <w:ind w:left="1040" w:right="1813" w:hanging="1"/>
        <w:jc w:val="left"/>
        <w:rPr>
          <w:rFonts w:ascii="Arial" w:hAnsi="Arial"/>
          <w:b/>
          <w:sz w:val="32"/>
        </w:rPr>
      </w:pPr>
      <w:r>
        <w:rPr/>
        <w:pict>
          <v:rect style="position:absolute;margin-left:36pt;margin-top:4.697810pt;width:.72pt;height:566.52pt;mso-position-horizontal-relative:page;mso-position-vertical-relative:paragraph;z-index:15772672" id="docshape131" filled="true" fillcolor="#000000" stroked="false">
            <v:fill type="solid"/>
            <w10:wrap type="none"/>
          </v:rect>
        </w:pict>
      </w:r>
      <w:r>
        <w:rPr>
          <w:rFonts w:ascii="Arial" w:hAnsi="Arial"/>
          <w:b/>
          <w:sz w:val="32"/>
        </w:rPr>
        <w:t>&lt;Box of number-of-boxes&gt; (e.g., “Box 1 of 4”</w:t>
      </w:r>
      <w:bookmarkStart w:name="Intermodal Shipping Containers" w:id="101"/>
      <w:bookmarkEnd w:id="101"/>
      <w:r>
        <w:rPr>
          <w:rFonts w:ascii="Arial" w:hAnsi="Arial"/>
          <w:b/>
          <w:sz w:val="32"/>
        </w:rPr>
      </w:r>
      <w:bookmarkStart w:name="_bookmark51" w:id="102"/>
      <w:bookmarkEnd w:id="102"/>
      <w:r>
        <w:rPr>
          <w:rFonts w:ascii="Arial" w:hAnsi="Arial"/>
          <w:b/>
          <w:sz w:val="32"/>
        </w:rPr>
        <w:t>)</w:t>
      </w:r>
      <w:r>
        <w:rPr>
          <w:rFonts w:ascii="Arial" w:hAnsi="Arial"/>
          <w:b/>
          <w:sz w:val="32"/>
        </w:rPr>
        <w:t>Intermodal</w:t>
      </w:r>
      <w:r>
        <w:rPr>
          <w:rFonts w:ascii="Arial" w:hAnsi="Arial"/>
          <w:b/>
          <w:spacing w:val="-87"/>
          <w:sz w:val="32"/>
        </w:rPr>
        <w:t> </w:t>
      </w:r>
      <w:r>
        <w:rPr>
          <w:rFonts w:ascii="Arial" w:hAnsi="Arial"/>
          <w:b/>
          <w:sz w:val="32"/>
        </w:rPr>
        <w:t>Shipping Containers</w:t>
      </w:r>
    </w:p>
    <w:p>
      <w:pPr>
        <w:pStyle w:val="BodyText"/>
        <w:spacing w:before="121"/>
        <w:ind w:left="1040" w:right="1116"/>
      </w:pPr>
      <w:r>
        <w:rPr/>
        <w:t>Intermodal cargo transportation includes shipping freight in containers that can be moved</w:t>
      </w:r>
      <w:r>
        <w:rPr>
          <w:spacing w:val="1"/>
        </w:rPr>
        <w:t> </w:t>
      </w:r>
      <w:r>
        <w:rPr/>
        <w:t>between different modes of transportation (e.g., rail, ship, truck) without any handling of the</w:t>
      </w:r>
      <w:r>
        <w:rPr>
          <w:spacing w:val="1"/>
        </w:rPr>
        <w:t> </w:t>
      </w:r>
      <w:r>
        <w:rPr/>
        <w:t>freight itself between modes. For instance, container shipments can move from an ocean vessel</w:t>
      </w:r>
      <w:r>
        <w:rPr>
          <w:spacing w:val="1"/>
        </w:rPr>
        <w:t> </w:t>
      </w:r>
      <w:r>
        <w:rPr/>
        <w:t>to the USAP Airlift without being unloaded and repacked. Intermodal shipping reduces cargo</w:t>
      </w:r>
      <w:r>
        <w:rPr>
          <w:spacing w:val="1"/>
        </w:rPr>
        <w:t> </w:t>
      </w:r>
      <w:r>
        <w:rPr/>
        <w:t>handling,</w:t>
      </w:r>
      <w:r>
        <w:rPr>
          <w:spacing w:val="-2"/>
        </w:rPr>
        <w:t> </w:t>
      </w:r>
      <w:r>
        <w:rPr/>
        <w:t>improves</w:t>
      </w:r>
      <w:r>
        <w:rPr>
          <w:spacing w:val="-2"/>
        </w:rPr>
        <w:t> </w:t>
      </w:r>
      <w:r>
        <w:rPr/>
        <w:t>security,</w:t>
      </w:r>
      <w:r>
        <w:rPr>
          <w:spacing w:val="-2"/>
        </w:rPr>
        <w:t> </w:t>
      </w:r>
      <w:r>
        <w:rPr/>
        <w:t>reduces</w:t>
      </w:r>
      <w:r>
        <w:rPr>
          <w:spacing w:val="-2"/>
        </w:rPr>
        <w:t> </w:t>
      </w:r>
      <w:r>
        <w:rPr/>
        <w:t>damages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loss,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allows</w:t>
      </w:r>
      <w:r>
        <w:rPr>
          <w:spacing w:val="-2"/>
        </w:rPr>
        <w:t> </w:t>
      </w:r>
      <w:r>
        <w:rPr/>
        <w:t>freight</w:t>
      </w:r>
      <w:r>
        <w:rPr>
          <w:spacing w:val="-2"/>
        </w:rPr>
        <w:t> </w:t>
      </w:r>
      <w:r>
        <w:rPr/>
        <w:t>to be</w:t>
      </w:r>
      <w:r>
        <w:rPr>
          <w:spacing w:val="-3"/>
        </w:rPr>
        <w:t> </w:t>
      </w:r>
      <w:r>
        <w:rPr/>
        <w:t>transported faster.</w:t>
      </w:r>
      <w:r>
        <w:rPr>
          <w:spacing w:val="-57"/>
        </w:rPr>
        <w:t> </w:t>
      </w:r>
      <w:r>
        <w:rPr/>
        <w:t>The International Organization for Standardization (ISO) maintains container requirements,</w:t>
      </w:r>
      <w:r>
        <w:rPr>
          <w:spacing w:val="1"/>
        </w:rPr>
        <w:t> </w:t>
      </w:r>
      <w:r>
        <w:rPr/>
        <w:t>which</w:t>
      </w:r>
      <w:r>
        <w:rPr>
          <w:spacing w:val="-1"/>
        </w:rPr>
        <w:t> </w:t>
      </w:r>
      <w:r>
        <w:rPr/>
        <w:t>were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/>
        <w:t>based upon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original Department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Defense</w:t>
      </w:r>
      <w:r>
        <w:rPr>
          <w:spacing w:val="-2"/>
        </w:rPr>
        <w:t> </w:t>
      </w:r>
      <w:r>
        <w:rPr/>
        <w:t>(DOD)</w:t>
      </w:r>
      <w:r>
        <w:rPr>
          <w:spacing w:val="-1"/>
        </w:rPr>
        <w:t> </w:t>
      </w:r>
      <w:r>
        <w:rPr/>
        <w:t>standards.</w:t>
      </w:r>
    </w:p>
    <w:p>
      <w:pPr>
        <w:pStyle w:val="BodyText"/>
        <w:spacing w:before="120"/>
        <w:ind w:left="1040" w:right="1116"/>
      </w:pPr>
      <w:r>
        <w:rPr/>
        <w:t>There are instances when science equipment received at Port Hueneme Operations is loaded into</w:t>
      </w:r>
      <w:r>
        <w:rPr>
          <w:spacing w:val="-58"/>
        </w:rPr>
        <w:t> </w:t>
      </w:r>
      <w:r>
        <w:rPr/>
        <w:t>intermodal shipping containers for transshipment to Antarctica. There are many different kinds</w:t>
      </w:r>
      <w:r>
        <w:rPr>
          <w:spacing w:val="1"/>
        </w:rPr>
        <w:t> </w:t>
      </w:r>
      <w:r>
        <w:rPr/>
        <w:t>(closed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open)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brands of</w:t>
      </w:r>
      <w:r>
        <w:rPr>
          <w:spacing w:val="-2"/>
        </w:rPr>
        <w:t> </w:t>
      </w:r>
      <w:r>
        <w:rPr/>
        <w:t>intermodal</w:t>
      </w:r>
      <w:r>
        <w:rPr>
          <w:spacing w:val="-1"/>
        </w:rPr>
        <w:t> </w:t>
      </w:r>
      <w:r>
        <w:rPr/>
        <w:t>shipping</w:t>
      </w:r>
      <w:r>
        <w:rPr>
          <w:spacing w:val="-3"/>
        </w:rPr>
        <w:t> </w:t>
      </w:r>
      <w:r>
        <w:rPr/>
        <w:t>containers;</w:t>
      </w:r>
      <w:r>
        <w:rPr>
          <w:spacing w:val="-1"/>
        </w:rPr>
        <w:t> </w:t>
      </w:r>
      <w:r>
        <w:rPr/>
        <w:t>all must</w:t>
      </w:r>
      <w:r>
        <w:rPr>
          <w:spacing w:val="-1"/>
        </w:rPr>
        <w:t> </w:t>
      </w:r>
      <w:r>
        <w:rPr/>
        <w:t>be ISO</w:t>
      </w:r>
      <w:r>
        <w:rPr>
          <w:spacing w:val="-1"/>
        </w:rPr>
        <w:t> </w:t>
      </w:r>
      <w:r>
        <w:rPr/>
        <w:t>certified.</w:t>
      </w:r>
    </w:p>
    <w:p>
      <w:pPr>
        <w:pStyle w:val="BodyText"/>
        <w:spacing w:before="120"/>
        <w:ind w:left="1040" w:right="1115"/>
      </w:pPr>
      <w:r>
        <w:rPr/>
        <w:t>When</w:t>
      </w:r>
      <w:r>
        <w:rPr>
          <w:spacing w:val="-2"/>
        </w:rPr>
        <w:t> </w:t>
      </w:r>
      <w:r>
        <w:rPr/>
        <w:t>using</w:t>
      </w:r>
      <w:r>
        <w:rPr>
          <w:spacing w:val="-4"/>
        </w:rPr>
        <w:t> </w:t>
      </w:r>
      <w:r>
        <w:rPr/>
        <w:t>preloaded,</w:t>
      </w:r>
      <w:r>
        <w:rPr>
          <w:spacing w:val="-1"/>
        </w:rPr>
        <w:t> </w:t>
      </w:r>
      <w:r>
        <w:rPr/>
        <w:t>intermodal</w:t>
      </w:r>
      <w:r>
        <w:rPr>
          <w:spacing w:val="-1"/>
        </w:rPr>
        <w:t> </w:t>
      </w:r>
      <w:r>
        <w:rPr/>
        <w:t>containers,</w:t>
      </w:r>
      <w:r>
        <w:rPr>
          <w:spacing w:val="-2"/>
        </w:rPr>
        <w:t> </w:t>
      </w:r>
      <w:r>
        <w:rPr/>
        <w:t>USAP</w:t>
      </w:r>
      <w:r>
        <w:rPr>
          <w:spacing w:val="-1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notify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Port</w:t>
      </w:r>
      <w:r>
        <w:rPr>
          <w:spacing w:val="-1"/>
        </w:rPr>
        <w:t> </w:t>
      </w:r>
      <w:r>
        <w:rPr/>
        <w:t>Hueneme</w:t>
      </w:r>
      <w:r>
        <w:rPr>
          <w:spacing w:val="-57"/>
        </w:rPr>
        <w:t> </w:t>
      </w:r>
      <w:r>
        <w:rPr/>
        <w:t>Operations</w:t>
      </w:r>
      <w:r>
        <w:rPr>
          <w:spacing w:val="-1"/>
        </w:rPr>
        <w:t> </w:t>
      </w:r>
      <w:r>
        <w:rPr/>
        <w:t>manager</w:t>
      </w:r>
      <w:r>
        <w:rPr>
          <w:spacing w:val="-1"/>
        </w:rPr>
        <w:t> </w:t>
      </w:r>
      <w:r>
        <w:rPr/>
        <w:t>in advance</w:t>
      </w:r>
      <w:r>
        <w:rPr>
          <w:spacing w:val="-1"/>
        </w:rPr>
        <w:t> </w:t>
      </w:r>
      <w:r>
        <w:rPr/>
        <w:t>to receive</w:t>
      </w:r>
      <w:r>
        <w:rPr>
          <w:spacing w:val="-1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instructions.</w:t>
      </w:r>
    </w:p>
    <w:p>
      <w:pPr>
        <w:pStyle w:val="BodyText"/>
        <w:spacing w:before="120"/>
        <w:ind w:left="1040" w:right="1081"/>
      </w:pPr>
      <w:r>
        <w:rPr/>
        <w:t>For instance, if the container includes DNF cargo for the project, the shipper is required to use a</w:t>
      </w:r>
      <w:r>
        <w:rPr>
          <w:spacing w:val="1"/>
        </w:rPr>
        <w:t> </w:t>
      </w:r>
      <w:r>
        <w:rPr/>
        <w:t>refrigerated container. If a powered refrigerated container is not available, DNF cargo must be</w:t>
      </w:r>
      <w:r>
        <w:rPr>
          <w:spacing w:val="1"/>
        </w:rPr>
        <w:t> </w:t>
      </w:r>
      <w:r>
        <w:rPr/>
        <w:t>shipped separately. DNF cargo might be transshipped via COMAIR or COMSUR, as determined</w:t>
      </w:r>
      <w:r>
        <w:rPr>
          <w:spacing w:val="-58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Port Hueneme</w:t>
      </w:r>
      <w:r>
        <w:rPr>
          <w:spacing w:val="-1"/>
        </w:rPr>
        <w:t> </w:t>
      </w:r>
      <w:r>
        <w:rPr/>
        <w:t>Operations manager.</w:t>
      </w:r>
    </w:p>
    <w:p>
      <w:pPr>
        <w:pStyle w:val="BodyText"/>
        <w:spacing w:before="120"/>
        <w:ind w:left="1040" w:right="1329"/>
      </w:pPr>
      <w:r>
        <w:rPr/>
        <w:t>Port Hueneme Operations visually verifies the contents of each container for seaworthiness, to</w:t>
      </w:r>
      <w:r>
        <w:rPr>
          <w:spacing w:val="-57"/>
        </w:rPr>
        <w:t> </w:t>
      </w:r>
      <w:r>
        <w:rPr/>
        <w:t>include the proper blocking and bracing of cargo for transport. This inspection is documented</w:t>
      </w:r>
      <w:r>
        <w:rPr>
          <w:spacing w:val="1"/>
        </w:rPr>
        <w:t> </w:t>
      </w:r>
      <w:r>
        <w:rPr/>
        <w:t>and reported to the grantee and to ASC management. In addition, hazardous materials must be</w:t>
      </w:r>
      <w:r>
        <w:rPr>
          <w:spacing w:val="-57"/>
        </w:rPr>
        <w:t> </w:t>
      </w:r>
      <w:r>
        <w:rPr/>
        <w:t>shipped</w:t>
      </w:r>
      <w:r>
        <w:rPr>
          <w:spacing w:val="-1"/>
        </w:rPr>
        <w:t> </w:t>
      </w:r>
      <w:r>
        <w:rPr/>
        <w:t>separately</w:t>
      </w:r>
      <w:r>
        <w:rPr>
          <w:spacing w:val="-3"/>
        </w:rPr>
        <w:t> </w:t>
      </w:r>
      <w:r>
        <w:rPr/>
        <w:t>and must include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safety</w:t>
      </w:r>
      <w:r>
        <w:rPr>
          <w:spacing w:val="-6"/>
        </w:rPr>
        <w:t> </w:t>
      </w:r>
      <w:r>
        <w:rPr/>
        <w:t>data</w:t>
      </w:r>
      <w:r>
        <w:rPr>
          <w:spacing w:val="1"/>
        </w:rPr>
        <w:t> </w:t>
      </w:r>
      <w:r>
        <w:rPr/>
        <w:t>sheet (SDS)</w:t>
      </w:r>
      <w:r>
        <w:rPr>
          <w:spacing w:val="-1"/>
        </w:rPr>
        <w:t> </w:t>
      </w:r>
      <w:r>
        <w:rPr/>
        <w:t>with the</w:t>
      </w:r>
      <w:r>
        <w:rPr>
          <w:spacing w:val="-1"/>
        </w:rPr>
        <w:t> </w:t>
      </w:r>
      <w:r>
        <w:rPr/>
        <w:t>packing</w:t>
      </w:r>
      <w:r>
        <w:rPr>
          <w:spacing w:val="-4"/>
        </w:rPr>
        <w:t> </w:t>
      </w:r>
      <w:r>
        <w:rPr/>
        <w:t>list.</w:t>
      </w:r>
    </w:p>
    <w:p>
      <w:pPr>
        <w:pStyle w:val="BodyText"/>
        <w:spacing w:before="120"/>
        <w:ind w:left="1040" w:right="1115"/>
      </w:pPr>
      <w:r>
        <w:rPr/>
        <w:t>To accurately detail requirements for certifying an intermodal container for maritime</w:t>
      </w:r>
      <w:r>
        <w:rPr>
          <w:spacing w:val="1"/>
        </w:rPr>
        <w:t> </w:t>
      </w:r>
      <w:r>
        <w:rPr/>
        <w:t>transportation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Antarctica,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are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current</w:t>
      </w:r>
      <w:r>
        <w:rPr>
          <w:spacing w:val="-2"/>
        </w:rPr>
        <w:t> </w:t>
      </w:r>
      <w:r>
        <w:rPr/>
        <w:t>MILSPEC</w:t>
      </w:r>
      <w:r>
        <w:rPr>
          <w:spacing w:val="-2"/>
        </w:rPr>
        <w:t> </w:t>
      </w:r>
      <w:r>
        <w:rPr/>
        <w:t>certification</w:t>
      </w:r>
      <w:r>
        <w:rPr>
          <w:spacing w:val="-3"/>
        </w:rPr>
        <w:t> </w:t>
      </w:r>
      <w:r>
        <w:rPr/>
        <w:t>guidelines: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  <w:tab w:pos="1760" w:val="left" w:leader="none"/>
        </w:tabs>
        <w:spacing w:line="240" w:lineRule="auto" w:before="120" w:after="0"/>
        <w:ind w:left="1759" w:right="2811" w:hanging="360"/>
        <w:jc w:val="left"/>
        <w:rPr>
          <w:sz w:val="24"/>
        </w:rPr>
      </w:pPr>
      <w:r>
        <w:rPr>
          <w:i/>
          <w:sz w:val="24"/>
        </w:rPr>
        <w:t>Standard Practice for Military Packaging </w:t>
      </w:r>
      <w:r>
        <w:rPr>
          <w:sz w:val="24"/>
        </w:rPr>
        <w:t>(MIL-STD-2073-1D);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https://acc.dau.mil/adl/en-US/53966/file/56105/MIL-STD-2073-1D.pdf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</w:pPr>
      <w:bookmarkStart w:name="Fumigation Requirement for New Zealand a" w:id="103"/>
      <w:bookmarkEnd w:id="103"/>
      <w:r>
        <w:rPr>
          <w:b w:val="0"/>
        </w:rPr>
      </w:r>
      <w:bookmarkStart w:name="_bookmark52" w:id="104"/>
      <w:bookmarkEnd w:id="104"/>
      <w:r>
        <w:rPr>
          <w:b w:val="0"/>
        </w:rPr>
      </w:r>
      <w:r>
        <w:rPr/>
        <w:t>Fumigation</w:t>
      </w:r>
      <w:r>
        <w:rPr>
          <w:spacing w:val="-6"/>
        </w:rPr>
        <w:t> </w:t>
      </w:r>
      <w:r>
        <w:rPr/>
        <w:t>Requirement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New Zealand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Australia</w:t>
      </w:r>
    </w:p>
    <w:p>
      <w:pPr>
        <w:pStyle w:val="BodyText"/>
        <w:spacing w:before="117"/>
        <w:ind w:left="1615" w:right="1239"/>
      </w:pPr>
      <w:r>
        <w:rPr/>
        <w:t>Due to the possible infestation and protection from the Brown Marmorated Stink Bug, all</w:t>
      </w:r>
      <w:r>
        <w:rPr>
          <w:spacing w:val="-58"/>
        </w:rPr>
        <w:t> </w:t>
      </w:r>
      <w:r>
        <w:rPr/>
        <w:t>commercial surface shipments must be fumigated 120 hours before departure from</w:t>
      </w:r>
      <w:r>
        <w:rPr>
          <w:spacing w:val="1"/>
        </w:rPr>
        <w:t> </w:t>
      </w:r>
      <w:r>
        <w:rPr/>
        <w:t>California. This requirement is in effect for all cargo shipped between September 1 and</w:t>
      </w:r>
      <w:r>
        <w:rPr>
          <w:spacing w:val="1"/>
        </w:rPr>
        <w:t> </w:t>
      </w:r>
      <w:r>
        <w:rPr/>
        <w:t>April</w:t>
      </w:r>
      <w:r>
        <w:rPr>
          <w:spacing w:val="-1"/>
        </w:rPr>
        <w:t> </w:t>
      </w:r>
      <w:r>
        <w:rPr/>
        <w:t>30 each</w:t>
      </w:r>
      <w:r>
        <w:rPr>
          <w:spacing w:val="4"/>
        </w:rPr>
        <w:t> </w:t>
      </w:r>
      <w:r>
        <w:rPr/>
        <w:t>year.</w:t>
      </w:r>
    </w:p>
    <w:p>
      <w:pPr>
        <w:pStyle w:val="BodyText"/>
        <w:spacing w:before="120"/>
        <w:ind w:left="1615" w:right="1247"/>
      </w:pPr>
      <w:r>
        <w:rPr/>
        <w:t>There are two fumigants used, Methyl Bromide, which leaves no residue and Sulfuryl</w:t>
      </w:r>
      <w:r>
        <w:rPr>
          <w:spacing w:val="1"/>
        </w:rPr>
        <w:t> </w:t>
      </w:r>
      <w:r>
        <w:rPr/>
        <w:t>Fluoride, which is often requested if the shipment contains delicate electronic equipment.</w:t>
      </w:r>
      <w:r>
        <w:rPr>
          <w:spacing w:val="-57"/>
        </w:rPr>
        <w:t> </w:t>
      </w:r>
      <w:r>
        <w:rPr/>
        <w:t>If you are shipping food, please pack these articles separately to avoid possible</w:t>
      </w:r>
      <w:r>
        <w:rPr>
          <w:spacing w:val="1"/>
        </w:rPr>
        <w:t> </w:t>
      </w:r>
      <w:r>
        <w:rPr/>
        <w:t>contamination</w:t>
      </w:r>
      <w:r>
        <w:rPr>
          <w:spacing w:val="-1"/>
        </w:rPr>
        <w:t> </w:t>
      </w:r>
      <w:r>
        <w:rPr/>
        <w:t>from the</w:t>
      </w:r>
      <w:r>
        <w:rPr>
          <w:spacing w:val="-1"/>
        </w:rPr>
        <w:t> </w:t>
      </w:r>
      <w:r>
        <w:rPr/>
        <w:t>fumigants.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</w:pPr>
      <w:bookmarkStart w:name="Do Not Freeze" w:id="105"/>
      <w:bookmarkEnd w:id="105"/>
      <w:r>
        <w:rPr>
          <w:b w:val="0"/>
        </w:rPr>
      </w:r>
      <w:bookmarkStart w:name="_bookmark53" w:id="106"/>
      <w:bookmarkEnd w:id="106"/>
      <w:r>
        <w:rPr>
          <w:b w:val="0"/>
        </w:rPr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Freeze</w:t>
      </w:r>
    </w:p>
    <w:p>
      <w:pPr>
        <w:pStyle w:val="BodyText"/>
        <w:spacing w:before="119"/>
        <w:ind w:left="1040" w:right="1115"/>
      </w:pPr>
      <w:r>
        <w:rPr/>
        <w:pict>
          <v:rect style="position:absolute;margin-left:36pt;margin-top:6.233122pt;width:.72pt;height:33.6pt;mso-position-horizontal-relative:page;mso-position-vertical-relative:paragraph;z-index:15773184" id="docshape132" filled="true" fillcolor="#000000" stroked="false">
            <v:fill type="solid"/>
            <w10:wrap type="none"/>
          </v:rect>
        </w:pict>
      </w:r>
      <w:r>
        <w:rPr/>
        <w:t>Some</w:t>
      </w:r>
      <w:r>
        <w:rPr>
          <w:spacing w:val="-3"/>
        </w:rPr>
        <w:t> </w:t>
      </w:r>
      <w:r>
        <w:rPr/>
        <w:t>cargo</w:t>
      </w:r>
      <w:r>
        <w:rPr>
          <w:spacing w:val="-1"/>
        </w:rPr>
        <w:t> </w:t>
      </w:r>
      <w:r>
        <w:rPr/>
        <w:t>cannot</w:t>
      </w:r>
      <w:r>
        <w:rPr>
          <w:spacing w:val="-2"/>
        </w:rPr>
        <w:t> </w:t>
      </w:r>
      <w:r>
        <w:rPr/>
        <w:t>tolerate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extreme</w:t>
      </w:r>
      <w:r>
        <w:rPr>
          <w:spacing w:val="-2"/>
        </w:rPr>
        <w:t> </w:t>
      </w:r>
      <w:r>
        <w:rPr/>
        <w:t>temperatures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Antarctica.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1"/>
        </w:rPr>
        <w:t> </w:t>
      </w:r>
      <w:r>
        <w:rPr/>
        <w:t>Freeze</w:t>
      </w:r>
      <w:r>
        <w:rPr>
          <w:spacing w:val="-3"/>
        </w:rPr>
        <w:t> </w:t>
      </w:r>
      <w:r>
        <w:rPr/>
        <w:t>space</w:t>
      </w:r>
      <w:r>
        <w:rPr>
          <w:spacing w:val="-2"/>
        </w:rPr>
        <w:t> </w:t>
      </w:r>
      <w:r>
        <w:rPr/>
        <w:t>is</w:t>
      </w:r>
      <w:r>
        <w:rPr>
          <w:spacing w:val="-57"/>
        </w:rPr>
        <w:t> </w:t>
      </w:r>
      <w:r>
        <w:rPr/>
        <w:t>limited.</w:t>
      </w:r>
    </w:p>
    <w:p>
      <w:pPr>
        <w:pStyle w:val="BodyText"/>
        <w:spacing w:before="120"/>
        <w:ind w:left="1040"/>
      </w:pPr>
      <w:r>
        <w:rPr/>
        <w:t>The</w:t>
      </w:r>
      <w:r>
        <w:rPr>
          <w:spacing w:val="-3"/>
        </w:rPr>
        <w:t> </w:t>
      </w:r>
      <w:r>
        <w:rPr/>
        <w:t>size</w:t>
      </w:r>
      <w:r>
        <w:rPr>
          <w:spacing w:val="-2"/>
        </w:rPr>
        <w:t> </w:t>
      </w:r>
      <w:r>
        <w:rPr/>
        <w:t>restrictions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Freeze</w:t>
      </w:r>
      <w:r>
        <w:rPr>
          <w:spacing w:val="-2"/>
        </w:rPr>
        <w:t> </w:t>
      </w:r>
      <w:r>
        <w:rPr/>
        <w:t>(DNF) cargo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</w:t>
      </w:r>
      <w:r>
        <w:rPr>
          <w:spacing w:val="-1"/>
        </w:rPr>
        <w:t> </w:t>
      </w:r>
      <w:r>
        <w:rPr/>
        <w:t>(L</w:t>
      </w:r>
      <w:r>
        <w:rPr>
          <w:spacing w:val="-4"/>
        </w:rPr>
        <w:t> </w:t>
      </w:r>
      <w:r>
        <w:rPr/>
        <w:t>x</w:t>
      </w:r>
      <w:r>
        <w:rPr>
          <w:spacing w:val="1"/>
        </w:rPr>
        <w:t> </w:t>
      </w:r>
      <w:r>
        <w:rPr/>
        <w:t>W</w:t>
      </w:r>
      <w:r>
        <w:rPr>
          <w:spacing w:val="-3"/>
        </w:rPr>
        <w:t> </w:t>
      </w:r>
      <w:r>
        <w:rPr/>
        <w:t>x</w:t>
      </w:r>
      <w:r>
        <w:rPr>
          <w:spacing w:val="1"/>
        </w:rPr>
        <w:t> </w:t>
      </w:r>
      <w:r>
        <w:rPr/>
        <w:t>H):</w:t>
      </w:r>
    </w:p>
    <w:p>
      <w:pPr>
        <w:spacing w:after="0"/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3"/>
        <w:rPr>
          <w:sz w:val="10"/>
        </w:rPr>
      </w:pPr>
    </w:p>
    <w:p>
      <w:pPr>
        <w:pStyle w:val="BodyText"/>
        <w:spacing w:before="90"/>
        <w:ind w:left="1040"/>
      </w:pPr>
      <w:r>
        <w:rPr/>
        <w:t>48"</w:t>
      </w:r>
      <w:r>
        <w:rPr>
          <w:spacing w:val="-3"/>
        </w:rPr>
        <w:t> </w:t>
      </w:r>
      <w:r>
        <w:rPr/>
        <w:t>x</w:t>
      </w:r>
      <w:r>
        <w:rPr>
          <w:spacing w:val="2"/>
        </w:rPr>
        <w:t> </w:t>
      </w:r>
      <w:r>
        <w:rPr/>
        <w:t>45"</w:t>
      </w:r>
      <w:r>
        <w:rPr>
          <w:spacing w:val="-2"/>
        </w:rPr>
        <w:t> </w:t>
      </w:r>
      <w:r>
        <w:rPr/>
        <w:t>x</w:t>
      </w:r>
      <w:r>
        <w:rPr>
          <w:spacing w:val="2"/>
        </w:rPr>
        <w:t> </w:t>
      </w:r>
      <w:r>
        <w:rPr/>
        <w:t>40"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122 cm x</w:t>
      </w:r>
      <w:r>
        <w:rPr>
          <w:spacing w:val="2"/>
        </w:rPr>
        <w:t> </w:t>
      </w:r>
      <w:r>
        <w:rPr/>
        <w:t>114 cm</w:t>
      </w:r>
      <w:r>
        <w:rPr>
          <w:spacing w:val="-2"/>
        </w:rPr>
        <w:t> </w:t>
      </w:r>
      <w:r>
        <w:rPr/>
        <w:t>x</w:t>
      </w:r>
      <w:r>
        <w:rPr>
          <w:spacing w:val="2"/>
        </w:rPr>
        <w:t> </w:t>
      </w:r>
      <w:r>
        <w:rPr/>
        <w:t>102 cm</w:t>
      </w:r>
    </w:p>
    <w:p>
      <w:pPr>
        <w:pStyle w:val="BodyText"/>
        <w:spacing w:before="120"/>
        <w:ind w:left="1040" w:right="1348"/>
      </w:pPr>
      <w:r>
        <w:rPr/>
        <w:pict>
          <v:rect style="position:absolute;margin-left:36pt;margin-top:33.883102pt;width:.72pt;height:19.8pt;mso-position-horizontal-relative:page;mso-position-vertical-relative:paragraph;z-index:15774720" id="docshape133" filled="true" fillcolor="#000000" stroked="false">
            <v:fill type="solid"/>
            <w10:wrap type="none"/>
          </v:rect>
        </w:pict>
      </w:r>
      <w:r>
        <w:rPr/>
        <w:t>This is roughly the size of a standard, tri-wall container used in the USAP Airlift. Larger DNF</w:t>
      </w:r>
      <w:r>
        <w:rPr>
          <w:spacing w:val="-58"/>
        </w:rPr>
        <w:t> </w:t>
      </w:r>
      <w:r>
        <w:rPr/>
        <w:t>items may be shipped through the USAP transportation system, but only with significant</w:t>
      </w:r>
      <w:r>
        <w:rPr>
          <w:spacing w:val="1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science</w:t>
      </w:r>
      <w:r>
        <w:rPr>
          <w:spacing w:val="-1"/>
        </w:rPr>
        <w:t> </w:t>
      </w:r>
      <w:r>
        <w:rPr/>
        <w:t>justification in writing</w:t>
      </w:r>
      <w:r>
        <w:rPr>
          <w:spacing w:val="-3"/>
        </w:rPr>
        <w:t> </w:t>
      </w:r>
      <w:r>
        <w:rPr/>
        <w:t>in advance.</w:t>
      </w:r>
    </w:p>
    <w:p>
      <w:pPr>
        <w:pStyle w:val="BodyText"/>
        <w:spacing w:before="120"/>
        <w:ind w:left="1040" w:right="1122"/>
      </w:pPr>
      <w:r>
        <w:rPr/>
        <w:pict>
          <v:rect style="position:absolute;margin-left:36pt;margin-top:67.483139pt;width:.72pt;height:15.96pt;mso-position-horizontal-relative:page;mso-position-vertical-relative:paragraph;z-index:15775232" id="docshape134" filled="true" fillcolor="#000000" stroked="false">
            <v:fill type="solid"/>
            <w10:wrap type="none"/>
          </v:rect>
        </w:pict>
      </w:r>
      <w:r>
        <w:rPr/>
        <w:t>In addition to size restrictions, the NSF has mandated that under no circumstances shall DNF</w:t>
      </w:r>
      <w:r>
        <w:rPr>
          <w:spacing w:val="1"/>
        </w:rPr>
        <w:t> </w:t>
      </w:r>
      <w:r>
        <w:rPr/>
        <w:t>cargo be mixed in the same box with non-DNF cargo. Heated storage is very limited in</w:t>
      </w:r>
      <w:r>
        <w:rPr>
          <w:spacing w:val="1"/>
        </w:rPr>
        <w:t> </w:t>
      </w:r>
      <w:r>
        <w:rPr/>
        <w:t>Antarctica, and mixing cargo may result in DNF material being stored outside. While that would</w:t>
      </w:r>
      <w:r>
        <w:rPr>
          <w:spacing w:val="-57"/>
        </w:rPr>
        <w:t> </w:t>
      </w:r>
      <w:r>
        <w:rPr/>
        <w:t>not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problem</w:t>
      </w:r>
      <w:r>
        <w:rPr>
          <w:spacing w:val="-1"/>
        </w:rPr>
        <w:t> </w:t>
      </w:r>
      <w:r>
        <w:rPr/>
        <w:t>in Port</w:t>
      </w:r>
      <w:r>
        <w:rPr>
          <w:spacing w:val="-1"/>
        </w:rPr>
        <w:t> </w:t>
      </w:r>
      <w:r>
        <w:rPr/>
        <w:t>Hueneme, it</w:t>
      </w:r>
      <w:r>
        <w:rPr>
          <w:spacing w:val="-1"/>
        </w:rPr>
        <w:t> </w:t>
      </w:r>
      <w:r>
        <w:rPr/>
        <w:t>would be a</w:t>
      </w:r>
      <w:r>
        <w:rPr>
          <w:spacing w:val="-2"/>
        </w:rPr>
        <w:t> </w:t>
      </w:r>
      <w:r>
        <w:rPr/>
        <w:t>significant</w:t>
      </w:r>
      <w:r>
        <w:rPr>
          <w:spacing w:val="2"/>
        </w:rPr>
        <w:t> </w:t>
      </w:r>
      <w:r>
        <w:rPr/>
        <w:t>failure at the</w:t>
      </w:r>
      <w:r>
        <w:rPr>
          <w:spacing w:val="-2"/>
        </w:rPr>
        <w:t> </w:t>
      </w:r>
      <w:r>
        <w:rPr/>
        <w:t>South Pole.</w:t>
      </w:r>
    </w:p>
    <w:p>
      <w:pPr>
        <w:pStyle w:val="BodyText"/>
        <w:spacing w:before="9"/>
        <w:rPr>
          <w:sz w:val="8"/>
        </w:rPr>
      </w:pPr>
      <w:r>
        <w:rPr/>
        <w:pict>
          <v:rect style="position:absolute;margin-left:106.559998pt;margin-top:6.290864pt;width:434.88pt;height:.959pt;mso-position-horizontal-relative:page;mso-position-vertical-relative:paragraph;z-index:-15683584;mso-wrap-distance-left:0;mso-wrap-distance-right:0" id="docshape135" filled="true" fillcolor="#000000" stroked="false">
            <v:fill type="solid"/>
            <w10:wrap type="topAndBottom"/>
          </v:rect>
        </w:pict>
      </w:r>
    </w:p>
    <w:p>
      <w:pPr>
        <w:tabs>
          <w:tab w:pos="2479" w:val="left" w:leader="none"/>
        </w:tabs>
        <w:spacing w:line="314" w:lineRule="auto" w:before="55"/>
        <w:ind w:left="2480" w:right="1331" w:hanging="720"/>
        <w:jc w:val="left"/>
        <w:rPr>
          <w:rFonts w:ascii="Arial"/>
          <w:sz w:val="18"/>
        </w:rPr>
      </w:pPr>
      <w:r>
        <w:rPr>
          <w:rFonts w:ascii="Arial"/>
          <w:b/>
          <w:sz w:val="22"/>
        </w:rPr>
        <w:t>Note</w:t>
        <w:tab/>
      </w:r>
      <w:r>
        <w:rPr>
          <w:rFonts w:ascii="Arial"/>
          <w:sz w:val="18"/>
        </w:rPr>
        <w:t>DNF cargo may be inspected at any point in the USAP transportation system. Items will be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segregated at the start of the logistics train in Port Hueneme to prevent repacking items once on</w:t>
      </w:r>
      <w:r>
        <w:rPr>
          <w:rFonts w:ascii="Arial"/>
          <w:spacing w:val="-47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Ice.</w:t>
      </w:r>
    </w:p>
    <w:p>
      <w:pPr>
        <w:pStyle w:val="BodyText"/>
        <w:rPr>
          <w:rFonts w:ascii="Arial"/>
          <w:sz w:val="18"/>
        </w:rPr>
      </w:pPr>
    </w:p>
    <w:p>
      <w:pPr>
        <w:pStyle w:val="Heading2"/>
        <w:spacing w:before="1"/>
      </w:pPr>
      <w:r>
        <w:rPr/>
        <w:pict>
          <v:rect style="position:absolute;margin-left:106.559998pt;margin-top:-12.737164pt;width:434.88pt;height:.959pt;mso-position-horizontal-relative:page;mso-position-vertical-relative:paragraph;z-index:-17295872" id="docshape136" filled="true" fillcolor="#000000" stroked="false">
            <v:fill type="solid"/>
            <w10:wrap type="none"/>
          </v:rect>
        </w:pict>
      </w:r>
      <w:bookmarkStart w:name="Marking" w:id="107"/>
      <w:bookmarkEnd w:id="107"/>
      <w:r>
        <w:rPr>
          <w:b w:val="0"/>
        </w:rPr>
      </w:r>
      <w:bookmarkStart w:name="_bookmark54" w:id="108"/>
      <w:bookmarkEnd w:id="108"/>
      <w:r>
        <w:rPr>
          <w:b w:val="0"/>
        </w:rPr>
      </w:r>
      <w:r>
        <w:rPr/>
        <w:t>Marking</w:t>
      </w:r>
    </w:p>
    <w:p>
      <w:pPr>
        <w:pStyle w:val="BodyText"/>
        <w:spacing w:before="119"/>
        <w:ind w:left="1616" w:right="1115"/>
      </w:pPr>
      <w:r>
        <w:rPr/>
        <w:pict>
          <v:rect style="position:absolute;margin-left:36pt;margin-top:6.232121pt;width:.72pt;height:13.801pt;mso-position-horizontal-relative:page;mso-position-vertical-relative:paragraph;z-index:15775744" id="docshape137" filled="true" fillcolor="#000000" stroked="false">
            <v:fill type="solid"/>
            <w10:wrap type="none"/>
          </v:rect>
        </w:pict>
      </w:r>
      <w:r>
        <w:rPr/>
        <w:t>For</w:t>
      </w:r>
      <w:r>
        <w:rPr>
          <w:spacing w:val="-3"/>
        </w:rPr>
        <w:t> </w:t>
      </w:r>
      <w:r>
        <w:rPr/>
        <w:t>ready</w:t>
      </w:r>
      <w:r>
        <w:rPr>
          <w:spacing w:val="-6"/>
        </w:rPr>
        <w:t> </w:t>
      </w:r>
      <w:r>
        <w:rPr/>
        <w:t>identification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continuity</w:t>
      </w:r>
      <w:r>
        <w:rPr>
          <w:spacing w:val="-7"/>
        </w:rPr>
        <w:t> </w:t>
      </w:r>
      <w:r>
        <w:rPr/>
        <w:t>throughout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USAP</w:t>
      </w:r>
      <w:r>
        <w:rPr>
          <w:spacing w:val="-1"/>
        </w:rPr>
        <w:t> </w:t>
      </w:r>
      <w:r>
        <w:rPr/>
        <w:t>transportation</w:t>
      </w:r>
      <w:r>
        <w:rPr>
          <w:spacing w:val="-2"/>
        </w:rPr>
        <w:t> </w:t>
      </w:r>
      <w:r>
        <w:rPr/>
        <w:t>system,</w:t>
      </w:r>
      <w:r>
        <w:rPr>
          <w:spacing w:val="-1"/>
        </w:rPr>
        <w:t> </w:t>
      </w:r>
      <w:r>
        <w:rPr/>
        <w:t>mark</w:t>
      </w:r>
      <w:r>
        <w:rPr>
          <w:spacing w:val="-57"/>
        </w:rPr>
        <w:t> </w:t>
      </w:r>
      <w:r>
        <w:rPr/>
        <w:t>temperature</w:t>
      </w:r>
      <w:r>
        <w:rPr>
          <w:spacing w:val="-2"/>
        </w:rPr>
        <w:t> </w:t>
      </w:r>
      <w:r>
        <w:rPr/>
        <w:t>restricted items 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NOT</w:t>
      </w:r>
      <w:r>
        <w:rPr>
          <w:spacing w:val="2"/>
        </w:rPr>
        <w:t> </w:t>
      </w:r>
      <w:r>
        <w:rPr/>
        <w:t>FREEZE</w:t>
      </w:r>
      <w:r>
        <w:rPr>
          <w:spacing w:val="1"/>
        </w:rPr>
        <w:t> </w:t>
      </w:r>
      <w:r>
        <w:rPr/>
        <w:t>(DNF).</w:t>
      </w:r>
    </w:p>
    <w:p>
      <w:pPr>
        <w:pStyle w:val="BodyText"/>
        <w:spacing w:before="120"/>
        <w:ind w:left="1616" w:right="1115"/>
        <w:jc w:val="both"/>
      </w:pPr>
      <w:r>
        <w:rPr/>
        <w:t>Mark the box used for shipping DNF cargo by making a square field in black, with distinct</w:t>
      </w:r>
      <w:r>
        <w:rPr>
          <w:spacing w:val="-57"/>
        </w:rPr>
        <w:t> </w:t>
      </w:r>
      <w:r>
        <w:rPr/>
        <w:t>white letters to say DO NOT FREEZE; or use appropriate DNF stickers. Mark DNF on all</w:t>
      </w:r>
      <w:r>
        <w:rPr>
          <w:spacing w:val="-57"/>
        </w:rPr>
        <w:t> </w:t>
      </w:r>
      <w:r>
        <w:rPr/>
        <w:t>four</w:t>
      </w:r>
      <w:r>
        <w:rPr>
          <w:spacing w:val="-2"/>
        </w:rPr>
        <w:t> </w:t>
      </w:r>
      <w:r>
        <w:rPr/>
        <w:t>sides — not on top or</w:t>
      </w:r>
      <w:r>
        <w:rPr>
          <w:spacing w:val="-1"/>
        </w:rPr>
        <w:t> </w:t>
      </w:r>
      <w:r>
        <w:rPr/>
        <w:t>bottom.</w:t>
      </w:r>
    </w:p>
    <w:p>
      <w:pPr>
        <w:pStyle w:val="BodyText"/>
        <w:spacing w:before="121"/>
        <w:ind w:left="1616"/>
        <w:jc w:val="both"/>
      </w:pPr>
      <w:r>
        <w:rPr/>
        <w:t>Include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cargo</w:t>
      </w:r>
      <w:r>
        <w:rPr>
          <w:spacing w:val="-2"/>
        </w:rPr>
        <w:t> </w:t>
      </w:r>
      <w:r>
        <w:rPr/>
        <w:t>markings and</w:t>
      </w:r>
      <w:r>
        <w:rPr>
          <w:spacing w:val="-2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documentation.</w:t>
      </w:r>
    </w:p>
    <w:p>
      <w:pPr>
        <w:pStyle w:val="BodyText"/>
        <w:rPr>
          <w:sz w:val="21"/>
        </w:rPr>
      </w:pPr>
    </w:p>
    <w:p>
      <w:pPr>
        <w:pStyle w:val="Heading2"/>
      </w:pPr>
      <w:bookmarkStart w:name="Southbound COMAIR" w:id="109"/>
      <w:bookmarkEnd w:id="109"/>
      <w:r>
        <w:rPr>
          <w:b w:val="0"/>
        </w:rPr>
      </w:r>
      <w:bookmarkStart w:name="_bookmark55" w:id="110"/>
      <w:bookmarkEnd w:id="110"/>
      <w:r>
        <w:rPr>
          <w:b w:val="0"/>
        </w:rPr>
      </w:r>
      <w:r>
        <w:rPr/>
        <w:t>Southbound</w:t>
      </w:r>
      <w:r>
        <w:rPr>
          <w:spacing w:val="-12"/>
        </w:rPr>
        <w:t> </w:t>
      </w:r>
      <w:r>
        <w:rPr/>
        <w:t>COMAIR</w:t>
      </w:r>
    </w:p>
    <w:p>
      <w:pPr>
        <w:pStyle w:val="Heading3"/>
        <w:spacing w:before="121"/>
      </w:pPr>
      <w:r>
        <w:rPr/>
        <w:pict>
          <v:rect style="position:absolute;margin-left:36pt;margin-top:6.145861pt;width:.72pt;height:19.8pt;mso-position-horizontal-relative:page;mso-position-vertical-relative:paragraph;z-index:15776256" id="docshape138" filled="true" fillcolor="#000000" stroked="false">
            <v:fill type="solid"/>
            <w10:wrap type="none"/>
          </v:rect>
        </w:pict>
      </w:r>
      <w:bookmarkStart w:name="McMurdo Station" w:id="111"/>
      <w:bookmarkEnd w:id="111"/>
      <w:r>
        <w:rPr>
          <w:b w:val="0"/>
        </w:rPr>
      </w:r>
      <w:bookmarkStart w:name="_bookmark56" w:id="112"/>
      <w:bookmarkEnd w:id="112"/>
      <w:r>
        <w:rPr>
          <w:b w:val="0"/>
        </w:rPr>
      </w:r>
      <w:r>
        <w:rPr/>
        <w:t>McMurdo</w:t>
      </w:r>
      <w:r>
        <w:rPr>
          <w:spacing w:val="-7"/>
        </w:rPr>
        <w:t> </w:t>
      </w:r>
      <w:r>
        <w:rPr/>
        <w:t>Station</w:t>
      </w:r>
    </w:p>
    <w:p>
      <w:pPr>
        <w:pStyle w:val="BodyText"/>
        <w:spacing w:before="117"/>
        <w:ind w:left="2552" w:right="1086"/>
      </w:pPr>
      <w:r>
        <w:rPr/>
        <w:pict>
          <v:rect style="position:absolute;margin-left:36pt;margin-top:47.532127pt;width:.72pt;height:13.801pt;mso-position-horizontal-relative:page;mso-position-vertical-relative:paragraph;z-index:15776768" id="docshape139" filled="true" fillcolor="#000000" stroked="false">
            <v:fill type="solid"/>
            <w10:wrap type="none"/>
          </v:rect>
        </w:pict>
      </w:r>
      <w:r>
        <w:rPr/>
        <w:t>DNF cargo is turned over to the freight forwarder for commercial flights to New</w:t>
      </w:r>
      <w:r>
        <w:rPr>
          <w:spacing w:val="1"/>
        </w:rPr>
        <w:t> </w:t>
      </w:r>
      <w:r>
        <w:rPr/>
        <w:t>Zealand. On arrival at the Air Cargo Yard in Christchurch NZ, cargo is palletized</w:t>
      </w:r>
      <w:r>
        <w:rPr>
          <w:spacing w:val="-57"/>
        </w:rPr>
        <w:t> </w:t>
      </w:r>
      <w:r>
        <w:rPr/>
        <w:t>and transported via the USAP Airlift. At McMurdo Station, DNF cargo is placed</w:t>
      </w:r>
      <w:r>
        <w:rPr>
          <w:spacing w:val="1"/>
        </w:rPr>
        <w:t> </w:t>
      </w:r>
      <w:r>
        <w:rPr/>
        <w:t>in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temperature-controlled</w:t>
      </w:r>
      <w:r>
        <w:rPr>
          <w:spacing w:val="3"/>
        </w:rPr>
        <w:t> </w:t>
      </w:r>
      <w:r>
        <w:rPr/>
        <w:t>warehouse</w:t>
      </w:r>
      <w:r>
        <w:rPr>
          <w:spacing w:val="2"/>
        </w:rPr>
        <w:t> </w:t>
      </w:r>
      <w:r>
        <w:rPr/>
        <w:t>until</w:t>
      </w:r>
      <w:r>
        <w:rPr>
          <w:spacing w:val="2"/>
        </w:rPr>
        <w:t> </w:t>
      </w:r>
      <w:r>
        <w:rPr/>
        <w:t>delivered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grantee</w:t>
      </w:r>
      <w:r>
        <w:rPr>
          <w:spacing w:val="1"/>
        </w:rPr>
        <w:t> </w:t>
      </w:r>
      <w:r>
        <w:rPr/>
        <w:t>or</w:t>
      </w:r>
      <w:r>
        <w:rPr>
          <w:spacing w:val="2"/>
        </w:rPr>
        <w:t> </w:t>
      </w:r>
      <w:r>
        <w:rPr/>
        <w:t>ASC</w:t>
      </w:r>
      <w:r>
        <w:rPr>
          <w:spacing w:val="1"/>
        </w:rPr>
        <w:t> </w:t>
      </w:r>
      <w:r>
        <w:rPr/>
        <w:t>work</w:t>
      </w:r>
      <w:r>
        <w:rPr>
          <w:spacing w:val="-1"/>
        </w:rPr>
        <w:t> </w:t>
      </w:r>
      <w:r>
        <w:rPr/>
        <w:t>center.</w:t>
      </w:r>
    </w:p>
    <w:p>
      <w:pPr>
        <w:pStyle w:val="Heading3"/>
      </w:pPr>
      <w:r>
        <w:rPr/>
        <w:pict>
          <v:rect style="position:absolute;margin-left:36pt;margin-top:6.295873pt;width:.72pt;height:19.8pt;mso-position-horizontal-relative:page;mso-position-vertical-relative:paragraph;z-index:15777280" id="docshape140" filled="true" fillcolor="#000000" stroked="false">
            <v:fill type="solid"/>
            <w10:wrap type="none"/>
          </v:rect>
        </w:pict>
      </w:r>
      <w:bookmarkStart w:name="South Pole Station" w:id="113"/>
      <w:bookmarkEnd w:id="113"/>
      <w:r>
        <w:rPr>
          <w:b w:val="0"/>
        </w:rPr>
      </w:r>
      <w:bookmarkStart w:name="_bookmark57" w:id="114"/>
      <w:bookmarkEnd w:id="114"/>
      <w:r>
        <w:rPr>
          <w:b w:val="0"/>
        </w:rPr>
      </w:r>
      <w:r>
        <w:rPr/>
        <w:t>South</w:t>
      </w:r>
      <w:r>
        <w:rPr>
          <w:spacing w:val="-4"/>
        </w:rPr>
        <w:t> </w:t>
      </w:r>
      <w:r>
        <w:rPr/>
        <w:t>Pole</w:t>
      </w:r>
      <w:r>
        <w:rPr>
          <w:spacing w:val="-3"/>
        </w:rPr>
        <w:t> </w:t>
      </w:r>
      <w:r>
        <w:rPr/>
        <w:t>Station</w:t>
      </w:r>
    </w:p>
    <w:p>
      <w:pPr>
        <w:spacing w:before="120"/>
        <w:ind w:left="2551" w:right="1295" w:firstLine="0"/>
        <w:jc w:val="left"/>
        <w:rPr>
          <w:rFonts w:ascii="Arial"/>
          <w:b/>
          <w:sz w:val="24"/>
        </w:rPr>
      </w:pPr>
      <w:r>
        <w:rPr/>
        <w:pict>
          <v:rect style="position:absolute;margin-left:36pt;margin-top:88.895851pt;width:.72pt;height:33.6pt;mso-position-horizontal-relative:page;mso-position-vertical-relative:paragraph;z-index:15777792" id="docshape141" filled="true" fillcolor="#000000" stroked="false">
            <v:fill type="solid"/>
            <w10:wrap type="none"/>
          </v:rect>
        </w:pict>
      </w:r>
      <w:bookmarkStart w:name="DNF cargo is turned over to the freight " w:id="115"/>
      <w:bookmarkEnd w:id="115"/>
      <w:r>
        <w:rPr/>
      </w:r>
      <w:r>
        <w:rPr>
          <w:rFonts w:ascii="Arial"/>
          <w:b/>
          <w:sz w:val="24"/>
        </w:rPr>
        <w:t>DNF cargo is turned over to the freight forwarder for commercial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flights to New Zealand. On arrival at the Air Cargo Yard in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Christchurch,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NZ,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cargo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is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palletized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transported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via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USAP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Airlift through McMurdo Station. DNF cargo is placed in a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temperature-controlled warehouse until manifested on a flight to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South Pole Station. On arrival at the South Pole, DNF cargo is kept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in a temperature</w:t>
      </w:r>
      <w:bookmarkStart w:name="Peninsula Logistics" w:id="116"/>
      <w:bookmarkEnd w:id="116"/>
      <w:r>
        <w:rPr>
          <w:rFonts w:ascii="Arial"/>
          <w:b/>
          <w:sz w:val="24"/>
        </w:rPr>
      </w:r>
      <w:bookmarkStart w:name="_bookmark58" w:id="117"/>
      <w:bookmarkEnd w:id="117"/>
      <w:r>
        <w:rPr>
          <w:rFonts w:ascii="Arial"/>
          <w:b/>
          <w:sz w:val="24"/>
        </w:rPr>
        <w:t>-</w:t>
      </w:r>
      <w:r>
        <w:rPr>
          <w:rFonts w:ascii="Arial"/>
          <w:b/>
          <w:sz w:val="24"/>
        </w:rPr>
        <w:t>controlled area until turned over to the grantee or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ASC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work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center.Peninsula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Logistics</w:t>
      </w:r>
    </w:p>
    <w:p>
      <w:pPr>
        <w:pStyle w:val="BodyText"/>
        <w:spacing w:before="116"/>
        <w:ind w:left="2552" w:right="1057"/>
      </w:pPr>
      <w:r>
        <w:rPr/>
        <w:pict>
          <v:rect style="position:absolute;margin-left:36pt;margin-top:33.683132pt;width:.72pt;height:13.68pt;mso-position-horizontal-relative:page;mso-position-vertical-relative:paragraph;z-index:15778304" id="docshape142" filled="true" fillcolor="#000000" stroked="false">
            <v:fill type="solid"/>
            <w10:wrap type="none"/>
          </v:rect>
        </w:pict>
      </w:r>
      <w:r>
        <w:rPr/>
        <w:t>DNF cargo is shipped to Damco in Punta Arenas, Chile. On arrival, it is stored in</w:t>
      </w:r>
      <w:r>
        <w:rPr>
          <w:spacing w:val="-57"/>
        </w:rPr>
        <w:t> </w:t>
      </w:r>
      <w:r>
        <w:rPr/>
        <w:t>a temperature-controlled warehouse environment until containerized for transport</w:t>
      </w:r>
      <w:r>
        <w:rPr>
          <w:spacing w:val="-58"/>
        </w:rPr>
        <w:t> </w:t>
      </w:r>
      <w:r>
        <w:rPr/>
        <w:t>to Palmer Station, or until loaded as breakbulk cargo on the research and support</w:t>
      </w:r>
      <w:r>
        <w:rPr>
          <w:spacing w:val="1"/>
        </w:rPr>
        <w:t> </w:t>
      </w:r>
      <w:r>
        <w:rPr/>
        <w:t>vessel.</w:t>
      </w:r>
    </w:p>
    <w:p>
      <w:pPr>
        <w:spacing w:after="0"/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line="20" w:lineRule="exact"/>
        <w:ind w:left="1731"/>
        <w:rPr>
          <w:sz w:val="2"/>
        </w:rPr>
      </w:pPr>
      <w:r>
        <w:rPr>
          <w:sz w:val="2"/>
        </w:rPr>
        <w:pict>
          <v:group style="width:434.9pt;height:1pt;mso-position-horizontal-relative:char;mso-position-vertical-relative:line" id="docshapegroup143" coordorigin="0,0" coordsize="8698,20">
            <v:rect style="position:absolute;left:0;top:0;width:8698;height:20" id="docshape14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tabs>
          <w:tab w:pos="2479" w:val="left" w:leader="none"/>
        </w:tabs>
        <w:spacing w:line="302" w:lineRule="auto" w:before="54"/>
        <w:ind w:left="2480" w:right="1212" w:hanging="720"/>
        <w:jc w:val="left"/>
        <w:rPr>
          <w:rFonts w:ascii="Arial"/>
          <w:sz w:val="18"/>
        </w:rPr>
      </w:pPr>
      <w:r>
        <w:rPr/>
        <w:pict>
          <v:rect style="position:absolute;margin-left:106.559998pt;margin-top:30.057899pt;width:434.88pt;height:.96pt;mso-position-horizontal-relative:page;mso-position-vertical-relative:paragraph;z-index:15779328" id="docshape145" filled="true" fillcolor="#000000" stroked="false">
            <v:fill type="solid"/>
            <w10:wrap type="none"/>
          </v:rect>
        </w:pict>
      </w:r>
      <w:r>
        <w:rPr/>
        <w:pict>
          <v:rect style="position:absolute;margin-left:36pt;margin-top:-1.0221pt;width:.72pt;height:15.96pt;mso-position-horizontal-relative:page;mso-position-vertical-relative:paragraph;z-index:15779840" id="docshape146" filled="true" fillcolor="#000000" stroked="false">
            <v:fill type="solid"/>
            <w10:wrap type="none"/>
          </v:rect>
        </w:pict>
      </w:r>
      <w:r>
        <w:rPr>
          <w:rFonts w:ascii="Arial"/>
          <w:b/>
          <w:sz w:val="22"/>
        </w:rPr>
        <w:t>Note</w:t>
        <w:tab/>
      </w:r>
      <w:r>
        <w:rPr>
          <w:rFonts w:ascii="Arial"/>
          <w:sz w:val="18"/>
        </w:rPr>
        <w:t>All DNF cargo for the Peninsula area is loaded on the vessel and stored in temperature-controlled</w:t>
      </w:r>
      <w:r>
        <w:rPr>
          <w:rFonts w:ascii="Arial"/>
          <w:spacing w:val="-47"/>
          <w:sz w:val="18"/>
        </w:rPr>
        <w:t> </w:t>
      </w:r>
      <w:r>
        <w:rPr>
          <w:rFonts w:ascii="Arial"/>
          <w:sz w:val="18"/>
        </w:rPr>
        <w:t>areas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on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a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lower deck.</w:t>
      </w:r>
    </w:p>
    <w:p>
      <w:pPr>
        <w:pStyle w:val="BodyText"/>
        <w:spacing w:before="5"/>
        <w:rPr>
          <w:rFonts w:ascii="Arial"/>
          <w:sz w:val="19"/>
        </w:rPr>
      </w:pPr>
    </w:p>
    <w:p>
      <w:pPr>
        <w:pStyle w:val="Heading2"/>
      </w:pPr>
      <w:bookmarkStart w:name="Southbound COMSUR" w:id="118"/>
      <w:bookmarkEnd w:id="118"/>
      <w:r>
        <w:rPr>
          <w:b w:val="0"/>
        </w:rPr>
      </w:r>
      <w:bookmarkStart w:name="_bookmark59" w:id="119"/>
      <w:bookmarkEnd w:id="119"/>
      <w:r>
        <w:rPr>
          <w:b w:val="0"/>
        </w:rPr>
      </w:r>
      <w:r>
        <w:rPr/>
        <w:t>Southbound</w:t>
      </w:r>
      <w:r>
        <w:rPr>
          <w:spacing w:val="-13"/>
        </w:rPr>
        <w:t> </w:t>
      </w:r>
      <w:r>
        <w:rPr/>
        <w:t>COMSUR</w:t>
      </w:r>
    </w:p>
    <w:p>
      <w:pPr>
        <w:pStyle w:val="BodyText"/>
        <w:spacing w:before="117"/>
        <w:ind w:left="1616" w:right="1293"/>
      </w:pPr>
      <w:r>
        <w:rPr/>
        <w:pict>
          <v:rect style="position:absolute;margin-left:36pt;margin-top:6.133154pt;width:.72pt;height:175.8pt;mso-position-horizontal-relative:page;mso-position-vertical-relative:paragraph;z-index:15780352" id="docshape147" filled="true" fillcolor="#000000" stroked="false">
            <v:fill type="solid"/>
            <w10:wrap type="none"/>
          </v:rect>
        </w:pict>
      </w:r>
      <w:r>
        <w:rPr/>
        <w:t>Port Hueneme Operations loads all science-related DNF cargo in intermodal shipping</w:t>
      </w:r>
      <w:r>
        <w:rPr>
          <w:spacing w:val="1"/>
        </w:rPr>
        <w:t> </w:t>
      </w:r>
      <w:r>
        <w:rPr/>
        <w:t>containers and manifests them for surface vessel to Christchurch, New Zealand, or Punta</w:t>
      </w:r>
      <w:r>
        <w:rPr>
          <w:spacing w:val="-58"/>
        </w:rPr>
        <w:t> </w:t>
      </w:r>
      <w:r>
        <w:rPr/>
        <w:t>Arenas,</w:t>
      </w:r>
      <w:r>
        <w:rPr>
          <w:spacing w:val="-1"/>
        </w:rPr>
        <w:t> </w:t>
      </w:r>
      <w:r>
        <w:rPr/>
        <w:t>Chile.</w:t>
      </w:r>
    </w:p>
    <w:p>
      <w:pPr>
        <w:pStyle w:val="Heading3"/>
      </w:pPr>
      <w:bookmarkStart w:name="McMurdo Station" w:id="120"/>
      <w:bookmarkEnd w:id="120"/>
      <w:r>
        <w:rPr>
          <w:b w:val="0"/>
        </w:rPr>
      </w:r>
      <w:bookmarkStart w:name="_bookmark60" w:id="121"/>
      <w:bookmarkEnd w:id="121"/>
      <w:r>
        <w:rPr>
          <w:b w:val="0"/>
        </w:rPr>
      </w:r>
      <w:r>
        <w:rPr/>
        <w:t>McMurdo</w:t>
      </w:r>
      <w:r>
        <w:rPr>
          <w:spacing w:val="-7"/>
        </w:rPr>
        <w:t> </w:t>
      </w:r>
      <w:r>
        <w:rPr/>
        <w:t>Station</w:t>
      </w:r>
    </w:p>
    <w:p>
      <w:pPr>
        <w:pStyle w:val="BodyText"/>
        <w:spacing w:before="117"/>
        <w:ind w:left="2552" w:right="1316"/>
      </w:pPr>
      <w:r>
        <w:rPr/>
        <w:t>Ocean vessels are offloaded in Lyttelton, New Zealand, and trucked to</w:t>
      </w:r>
      <w:r>
        <w:rPr>
          <w:spacing w:val="1"/>
        </w:rPr>
        <w:t> </w:t>
      </w:r>
      <w:r>
        <w:rPr/>
        <w:t>Christchurch International Airport. DNF cargo is palletized at the Air Cargo</w:t>
      </w:r>
      <w:r>
        <w:rPr>
          <w:spacing w:val="1"/>
        </w:rPr>
        <w:t> </w:t>
      </w:r>
      <w:r>
        <w:rPr/>
        <w:t>Yard and transported via the USAP Airlift to McMurdo Station. On arrival at</w:t>
      </w:r>
      <w:r>
        <w:rPr>
          <w:spacing w:val="1"/>
        </w:rPr>
        <w:t> </w:t>
      </w:r>
      <w:r>
        <w:rPr/>
        <w:t>McMurdo Station, DNF cargo is placed in a temperature-controlled warehouse</w:t>
      </w:r>
      <w:r>
        <w:rPr>
          <w:spacing w:val="-57"/>
        </w:rPr>
        <w:t> </w:t>
      </w:r>
      <w:r>
        <w:rPr/>
        <w:t>until</w:t>
      </w:r>
      <w:r>
        <w:rPr>
          <w:spacing w:val="-1"/>
        </w:rPr>
        <w:t> </w:t>
      </w:r>
      <w:r>
        <w:rPr/>
        <w:t>delivered to the</w:t>
      </w:r>
      <w:r>
        <w:rPr>
          <w:spacing w:val="-1"/>
        </w:rPr>
        <w:t> </w:t>
      </w:r>
      <w:r>
        <w:rPr/>
        <w:t>grantee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ASC work center.</w:t>
      </w:r>
    </w:p>
    <w:p>
      <w:pPr>
        <w:pStyle w:val="Heading3"/>
        <w:spacing w:before="123"/>
      </w:pPr>
      <w:bookmarkStart w:name="South Pole Station" w:id="122"/>
      <w:bookmarkEnd w:id="122"/>
      <w:r>
        <w:rPr>
          <w:b w:val="0"/>
        </w:rPr>
      </w:r>
      <w:bookmarkStart w:name="_bookmark61" w:id="123"/>
      <w:bookmarkEnd w:id="123"/>
      <w:r>
        <w:rPr>
          <w:b w:val="0"/>
        </w:rPr>
      </w:r>
      <w:r>
        <w:rPr/>
        <w:t>South</w:t>
      </w:r>
      <w:r>
        <w:rPr>
          <w:spacing w:val="-4"/>
        </w:rPr>
        <w:t> </w:t>
      </w:r>
      <w:r>
        <w:rPr/>
        <w:t>Pole</w:t>
      </w:r>
      <w:r>
        <w:rPr>
          <w:spacing w:val="-3"/>
        </w:rPr>
        <w:t> </w:t>
      </w:r>
      <w:r>
        <w:rPr/>
        <w:t>Station</w:t>
      </w:r>
    </w:p>
    <w:p>
      <w:pPr>
        <w:pStyle w:val="BodyText"/>
        <w:spacing w:before="117"/>
        <w:ind w:left="2552" w:right="1127"/>
      </w:pPr>
      <w:r>
        <w:rPr/>
        <w:t>Ocean vessels are offloaded in Lyttelton, New Zealand, and trucked to</w:t>
      </w:r>
      <w:r>
        <w:rPr>
          <w:spacing w:val="1"/>
        </w:rPr>
        <w:t> </w:t>
      </w:r>
      <w:r>
        <w:rPr/>
        <w:t>Christchurch International Airport. DNF cargo is palletized at the Air Cargo</w:t>
      </w:r>
      <w:r>
        <w:rPr>
          <w:spacing w:val="1"/>
        </w:rPr>
        <w:t> </w:t>
      </w:r>
      <w:r>
        <w:rPr/>
        <w:t>Yard and transported via the USAP Airlift to McMurdo Station. There, DNF</w:t>
      </w:r>
      <w:r>
        <w:rPr>
          <w:spacing w:val="1"/>
        </w:rPr>
        <w:t> </w:t>
      </w:r>
      <w:r>
        <w:rPr/>
        <w:t>cargo is placed in a temperature-controlled warehouse until manifested on a</w:t>
      </w:r>
      <w:r>
        <w:rPr>
          <w:spacing w:val="1"/>
        </w:rPr>
        <w:t> </w:t>
      </w:r>
      <w:r>
        <w:rPr/>
        <w:t>flight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South</w:t>
      </w:r>
      <w:r>
        <w:rPr>
          <w:spacing w:val="-1"/>
        </w:rPr>
        <w:t> </w:t>
      </w:r>
      <w:r>
        <w:rPr/>
        <w:t>Pole</w:t>
      </w:r>
      <w:r>
        <w:rPr>
          <w:spacing w:val="-3"/>
        </w:rPr>
        <w:t> </w:t>
      </w:r>
      <w:r>
        <w:rPr/>
        <w:t>Station.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arrival 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South</w:t>
      </w:r>
      <w:r>
        <w:rPr>
          <w:spacing w:val="-2"/>
        </w:rPr>
        <w:t> </w:t>
      </w:r>
      <w:r>
        <w:rPr/>
        <w:t>Pole,</w:t>
      </w:r>
      <w:r>
        <w:rPr>
          <w:spacing w:val="-1"/>
        </w:rPr>
        <w:t> </w:t>
      </w:r>
      <w:r>
        <w:rPr/>
        <w:t>DNF</w:t>
      </w:r>
      <w:r>
        <w:rPr>
          <w:spacing w:val="-3"/>
        </w:rPr>
        <w:t> </w:t>
      </w:r>
      <w:r>
        <w:rPr/>
        <w:t>cargo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moved</w:t>
      </w:r>
      <w:r>
        <w:rPr>
          <w:spacing w:val="-1"/>
        </w:rPr>
        <w:t> </w:t>
      </w:r>
      <w:r>
        <w:rPr/>
        <w:t>to</w:t>
      </w:r>
      <w:r>
        <w:rPr>
          <w:spacing w:val="-57"/>
        </w:rPr>
        <w:t> </w:t>
      </w:r>
      <w:r>
        <w:rPr/>
        <w:t>a</w:t>
      </w:r>
      <w:r>
        <w:rPr>
          <w:spacing w:val="-3"/>
        </w:rPr>
        <w:t> </w:t>
      </w:r>
      <w:r>
        <w:rPr/>
        <w:t>temperature-controlled</w:t>
      </w:r>
      <w:r>
        <w:rPr>
          <w:spacing w:val="1"/>
        </w:rPr>
        <w:t> </w:t>
      </w:r>
      <w:r>
        <w:rPr/>
        <w:t>area</w:t>
      </w:r>
      <w:r>
        <w:rPr>
          <w:spacing w:val="-2"/>
        </w:rPr>
        <w:t> </w:t>
      </w:r>
      <w:r>
        <w:rPr/>
        <w:t>until</w:t>
      </w:r>
      <w:r>
        <w:rPr>
          <w:spacing w:val="-1"/>
        </w:rPr>
        <w:t> </w:t>
      </w:r>
      <w:r>
        <w:rPr/>
        <w:t>turnover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 grantee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ASC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center.</w:t>
      </w:r>
    </w:p>
    <w:p>
      <w:pPr>
        <w:pStyle w:val="Heading3"/>
      </w:pPr>
      <w:bookmarkStart w:name="Peninsula Logistics" w:id="124"/>
      <w:bookmarkEnd w:id="124"/>
      <w:r>
        <w:rPr>
          <w:b w:val="0"/>
        </w:rPr>
      </w:r>
      <w:bookmarkStart w:name="_bookmark62" w:id="125"/>
      <w:bookmarkEnd w:id="125"/>
      <w:r>
        <w:rPr>
          <w:b w:val="0"/>
        </w:rPr>
      </w:r>
      <w:r>
        <w:rPr/>
        <w:t>Peninsula</w:t>
      </w:r>
      <w:r>
        <w:rPr>
          <w:spacing w:val="-9"/>
        </w:rPr>
        <w:t> </w:t>
      </w:r>
      <w:r>
        <w:rPr/>
        <w:t>Logistics</w:t>
      </w:r>
    </w:p>
    <w:p>
      <w:pPr>
        <w:pStyle w:val="BodyText"/>
        <w:spacing w:before="116"/>
        <w:ind w:left="2552" w:right="1081"/>
      </w:pPr>
      <w:r>
        <w:rPr/>
        <w:pict>
          <v:rect style="position:absolute;margin-left:36pt;margin-top:33.683117pt;width:.72pt;height:13.8pt;mso-position-horizontal-relative:page;mso-position-vertical-relative:paragraph;z-index:15780864" id="docshape148" filled="true" fillcolor="#000000" stroked="false">
            <v:fill type="solid"/>
            <w10:wrap type="none"/>
          </v:rect>
        </w:pict>
      </w:r>
      <w:r>
        <w:rPr/>
        <w:t>For Peninsula Logistics, DNF cargo is shipped to Damco in Punta Arenas, Chile.</w:t>
      </w:r>
      <w:r>
        <w:rPr>
          <w:spacing w:val="-57"/>
        </w:rPr>
        <w:t> </w:t>
      </w:r>
      <w:r>
        <w:rPr/>
        <w:t>On arrival, it is stored in a temperature-controlled warehouse until containerized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transport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Palmer</w:t>
      </w:r>
      <w:r>
        <w:rPr>
          <w:spacing w:val="-2"/>
        </w:rPr>
        <w:t> </w:t>
      </w:r>
      <w:r>
        <w:rPr/>
        <w:t>Station,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until</w:t>
      </w:r>
      <w:r>
        <w:rPr>
          <w:spacing w:val="-1"/>
        </w:rPr>
        <w:t> </w:t>
      </w:r>
      <w:r>
        <w:rPr/>
        <w:t>loaded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breakbulk</w:t>
      </w:r>
      <w:r>
        <w:rPr>
          <w:spacing w:val="-1"/>
        </w:rPr>
        <w:t> </w:t>
      </w:r>
      <w:r>
        <w:rPr/>
        <w:t>cargo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research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support vessel.</w:t>
      </w:r>
    </w:p>
    <w:p>
      <w:pPr>
        <w:pStyle w:val="BodyText"/>
        <w:rPr>
          <w:sz w:val="21"/>
        </w:rPr>
      </w:pPr>
    </w:p>
    <w:p>
      <w:pPr>
        <w:pStyle w:val="Heading2"/>
        <w:spacing w:before="1"/>
      </w:pPr>
      <w:bookmarkStart w:name="Resupply Vessel" w:id="126"/>
      <w:bookmarkEnd w:id="126"/>
      <w:r>
        <w:rPr>
          <w:b w:val="0"/>
        </w:rPr>
      </w:r>
      <w:bookmarkStart w:name="_bookmark63" w:id="127"/>
      <w:bookmarkEnd w:id="127"/>
      <w:r>
        <w:rPr>
          <w:b w:val="0"/>
        </w:rPr>
      </w:r>
      <w:r>
        <w:rPr/>
        <w:t>Resupply</w:t>
      </w:r>
      <w:r>
        <w:rPr>
          <w:spacing w:val="-9"/>
        </w:rPr>
        <w:t> </w:t>
      </w:r>
      <w:r>
        <w:rPr/>
        <w:t>Vessel</w:t>
      </w:r>
    </w:p>
    <w:p>
      <w:pPr>
        <w:pStyle w:val="BodyText"/>
        <w:spacing w:before="117"/>
        <w:ind w:left="1616" w:right="1174"/>
      </w:pPr>
      <w:r>
        <w:rPr/>
        <w:pict>
          <v:rect style="position:absolute;margin-left:36pt;margin-top:19.934118pt;width:.72pt;height:27.599pt;mso-position-horizontal-relative:page;mso-position-vertical-relative:paragraph;z-index:15781376" id="docshape149" filled="true" fillcolor="#000000" stroked="false">
            <v:fill type="solid"/>
            <w10:wrap type="none"/>
          </v:rect>
        </w:pict>
      </w:r>
      <w:r>
        <w:rPr/>
        <w:t>Port Hueneme Operations loads all science-related DNF cargo into refrigerated containers</w:t>
      </w:r>
      <w:r>
        <w:rPr>
          <w:spacing w:val="-58"/>
        </w:rPr>
        <w:t> </w:t>
      </w:r>
      <w:r>
        <w:rPr/>
        <w:t>set at 4°C (39.2°F) to ensure temperature control in transit. If refrigerated containers are</w:t>
      </w:r>
      <w:r>
        <w:rPr>
          <w:spacing w:val="1"/>
        </w:rPr>
        <w:t> </w:t>
      </w:r>
      <w:r>
        <w:rPr/>
        <w:t>not available, DNF cargo is offloaded in Lyttelton, New Zealand, and trucked 12 miles to</w:t>
      </w:r>
      <w:r>
        <w:rPr>
          <w:spacing w:val="1"/>
        </w:rPr>
        <w:t> </w:t>
      </w:r>
      <w:r>
        <w:rPr/>
        <w:t>Christchurch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airlift to McMurdo Station.</w:t>
      </w:r>
    </w:p>
    <w:p>
      <w:pPr>
        <w:pStyle w:val="BodyText"/>
        <w:spacing w:before="120"/>
        <w:ind w:left="1616" w:right="1072"/>
      </w:pPr>
      <w:r>
        <w:rPr/>
        <w:pict>
          <v:rect style="position:absolute;margin-left:36pt;margin-top:33.883121pt;width:.72pt;height:13.8pt;mso-position-horizontal-relative:page;mso-position-vertical-relative:paragraph;z-index:15781888" id="docshape150" filled="true" fillcolor="#000000" stroked="false">
            <v:fill type="solid"/>
            <w10:wrap type="none"/>
          </v:rect>
        </w:pict>
      </w:r>
      <w:r>
        <w:rPr/>
        <w:t>After the resupply vessel is loaded, reports are generated by the Marine Terminal</w:t>
      </w:r>
      <w:r>
        <w:rPr>
          <w:spacing w:val="1"/>
        </w:rPr>
        <w:t> </w:t>
      </w:r>
      <w:r>
        <w:rPr/>
        <w:t>supervisor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ensure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DNF</w:t>
      </w:r>
      <w:r>
        <w:rPr>
          <w:spacing w:val="-3"/>
        </w:rPr>
        <w:t> </w:t>
      </w:r>
      <w:r>
        <w:rPr/>
        <w:t>cargo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identified.</w:t>
      </w:r>
      <w:r>
        <w:rPr>
          <w:spacing w:val="-1"/>
        </w:rPr>
        <w:t> </w:t>
      </w:r>
      <w:r>
        <w:rPr/>
        <w:t>Cargo</w:t>
      </w:r>
      <w:r>
        <w:rPr>
          <w:spacing w:val="-2"/>
        </w:rPr>
        <w:t> </w:t>
      </w:r>
      <w:r>
        <w:rPr/>
        <w:t>disposition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determined</w:t>
      </w:r>
      <w:r>
        <w:rPr>
          <w:spacing w:val="-1"/>
        </w:rPr>
        <w:t> </w:t>
      </w:r>
      <w:r>
        <w:rPr/>
        <w:t>based</w:t>
      </w:r>
      <w:r>
        <w:rPr>
          <w:spacing w:val="-57"/>
        </w:rPr>
        <w:t> </w:t>
      </w:r>
      <w:r>
        <w:rPr/>
        <w:t>on the following criteria and distributed to the resupply vessel offload team for full</w:t>
      </w:r>
      <w:r>
        <w:rPr>
          <w:spacing w:val="1"/>
        </w:rPr>
        <w:t> </w:t>
      </w:r>
      <w:r>
        <w:rPr/>
        <w:t>situational</w:t>
      </w:r>
      <w:r>
        <w:rPr>
          <w:spacing w:val="-1"/>
        </w:rPr>
        <w:t> </w:t>
      </w:r>
      <w:r>
        <w:rPr/>
        <w:t>awareness.</w:t>
      </w:r>
    </w:p>
    <w:p>
      <w:pPr>
        <w:pStyle w:val="BodyText"/>
        <w:spacing w:before="120"/>
        <w:ind w:left="1616"/>
      </w:pPr>
      <w:r>
        <w:rPr/>
        <w:t>Criteria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determining</w:t>
      </w:r>
      <w:r>
        <w:rPr>
          <w:spacing w:val="-1"/>
        </w:rPr>
        <w:t> </w:t>
      </w:r>
      <w:r>
        <w:rPr/>
        <w:t>DNF</w:t>
      </w:r>
      <w:r>
        <w:rPr>
          <w:spacing w:val="-4"/>
        </w:rPr>
        <w:t> </w:t>
      </w:r>
      <w:r>
        <w:rPr/>
        <w:t>cargo</w:t>
      </w:r>
      <w:r>
        <w:rPr>
          <w:spacing w:val="-1"/>
        </w:rPr>
        <w:t> </w:t>
      </w:r>
      <w:r>
        <w:rPr/>
        <w:t>disposition:</w:t>
      </w:r>
    </w:p>
    <w:p>
      <w:pPr>
        <w:pStyle w:val="ListParagraph"/>
        <w:numPr>
          <w:ilvl w:val="0"/>
          <w:numId w:val="4"/>
        </w:numPr>
        <w:tabs>
          <w:tab w:pos="2479" w:val="left" w:leader="none"/>
          <w:tab w:pos="2480" w:val="left" w:leader="none"/>
        </w:tabs>
        <w:spacing w:line="240" w:lineRule="auto" w:before="120" w:after="0"/>
        <w:ind w:left="2480" w:right="0" w:hanging="432"/>
        <w:jc w:val="left"/>
        <w:rPr>
          <w:sz w:val="24"/>
        </w:rPr>
      </w:pPr>
      <w:r>
        <w:rPr>
          <w:sz w:val="24"/>
        </w:rPr>
        <w:t>Size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scope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cargo.</w:t>
      </w:r>
    </w:p>
    <w:p>
      <w:pPr>
        <w:pStyle w:val="ListParagraph"/>
        <w:numPr>
          <w:ilvl w:val="0"/>
          <w:numId w:val="4"/>
        </w:numPr>
        <w:tabs>
          <w:tab w:pos="2479" w:val="left" w:leader="none"/>
          <w:tab w:pos="2480" w:val="left" w:leader="none"/>
        </w:tabs>
        <w:spacing w:line="240" w:lineRule="auto" w:before="60" w:after="0"/>
        <w:ind w:left="2480" w:right="0" w:hanging="432"/>
        <w:jc w:val="left"/>
        <w:rPr>
          <w:sz w:val="24"/>
        </w:rPr>
      </w:pPr>
      <w:r>
        <w:rPr/>
        <w:pict>
          <v:rect style="position:absolute;margin-left:36pt;margin-top:3.283119pt;width:.72pt;height:16.8pt;mso-position-horizontal-relative:page;mso-position-vertical-relative:paragraph;z-index:15782400" id="docshape151" filled="true" fillcolor="#000000" stroked="false">
            <v:fill type="solid"/>
            <w10:wrap type="none"/>
          </v:rect>
        </w:pict>
      </w:r>
      <w:r>
        <w:rPr>
          <w:sz w:val="24"/>
        </w:rPr>
        <w:t>DNF</w:t>
      </w:r>
      <w:r>
        <w:rPr>
          <w:spacing w:val="-3"/>
          <w:sz w:val="24"/>
        </w:rPr>
        <w:t> </w:t>
      </w:r>
      <w:r>
        <w:rPr>
          <w:sz w:val="24"/>
        </w:rPr>
        <w:t>storage</w:t>
      </w:r>
      <w:r>
        <w:rPr>
          <w:spacing w:val="-1"/>
          <w:sz w:val="24"/>
        </w:rPr>
        <w:t> </w:t>
      </w:r>
      <w:r>
        <w:rPr>
          <w:sz w:val="24"/>
        </w:rPr>
        <w:t>capacity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station.</w:t>
      </w:r>
    </w:p>
    <w:p>
      <w:pPr>
        <w:pStyle w:val="ListParagraph"/>
        <w:numPr>
          <w:ilvl w:val="0"/>
          <w:numId w:val="4"/>
        </w:numPr>
        <w:tabs>
          <w:tab w:pos="2479" w:val="left" w:leader="none"/>
          <w:tab w:pos="2480" w:val="left" w:leader="none"/>
        </w:tabs>
        <w:spacing w:line="240" w:lineRule="auto" w:before="60" w:after="0"/>
        <w:ind w:left="2480" w:right="1169" w:hanging="432"/>
        <w:jc w:val="left"/>
        <w:rPr>
          <w:sz w:val="24"/>
        </w:rPr>
      </w:pPr>
      <w:r>
        <w:rPr/>
        <w:pict>
          <v:rect style="position:absolute;margin-left:36pt;margin-top:17.083124pt;width:.72pt;height:16.8pt;mso-position-horizontal-relative:page;mso-position-vertical-relative:paragraph;z-index:15782912" id="docshape152" filled="true" fillcolor="#000000" stroked="false">
            <v:fill type="solid"/>
            <w10:wrap type="none"/>
          </v:rect>
        </w:pic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refrigerated</w:t>
      </w:r>
      <w:r>
        <w:rPr>
          <w:spacing w:val="1"/>
          <w:sz w:val="24"/>
        </w:rPr>
        <w:t> </w:t>
      </w:r>
      <w:r>
        <w:rPr>
          <w:sz w:val="24"/>
        </w:rPr>
        <w:t>container</w:t>
      </w:r>
      <w:r>
        <w:rPr>
          <w:spacing w:val="-2"/>
          <w:sz w:val="24"/>
        </w:rPr>
        <w:t> </w:t>
      </w:r>
      <w:r>
        <w:rPr>
          <w:sz w:val="24"/>
        </w:rPr>
        <w:t>power</w:t>
      </w:r>
      <w:r>
        <w:rPr>
          <w:spacing w:val="-2"/>
          <w:sz w:val="24"/>
        </w:rPr>
        <w:t> </w:t>
      </w:r>
      <w:r>
        <w:rPr>
          <w:sz w:val="24"/>
        </w:rPr>
        <w:t>plug-ins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resupply</w:t>
      </w:r>
      <w:r>
        <w:rPr>
          <w:spacing w:val="-6"/>
          <w:sz w:val="24"/>
        </w:rPr>
        <w:t> </w:t>
      </w:r>
      <w:r>
        <w:rPr>
          <w:sz w:val="24"/>
        </w:rPr>
        <w:t>vessel,</w:t>
      </w:r>
      <w:r>
        <w:rPr>
          <w:spacing w:val="-1"/>
          <w:sz w:val="24"/>
        </w:rPr>
        <w:t> </w:t>
      </w:r>
      <w:r>
        <w:rPr>
          <w:sz w:val="24"/>
        </w:rPr>
        <w:t>or stated</w:t>
      </w:r>
      <w:r>
        <w:rPr>
          <w:spacing w:val="-57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insufficient</w:t>
      </w:r>
      <w:r>
        <w:rPr>
          <w:spacing w:val="-1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of plug-ins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support</w:t>
      </w:r>
      <w:r>
        <w:rPr>
          <w:spacing w:val="-1"/>
          <w:sz w:val="24"/>
        </w:rPr>
        <w:t> </w:t>
      </w:r>
      <w:r>
        <w:rPr>
          <w:sz w:val="24"/>
        </w:rPr>
        <w:t>DNF</w:t>
      </w:r>
      <w:r>
        <w:rPr>
          <w:spacing w:val="-1"/>
          <w:sz w:val="24"/>
        </w:rPr>
        <w:t> </w:t>
      </w:r>
      <w:r>
        <w:rPr>
          <w:sz w:val="24"/>
        </w:rPr>
        <w:t>refrigerated</w:t>
      </w:r>
      <w:r>
        <w:rPr>
          <w:spacing w:val="1"/>
          <w:sz w:val="24"/>
        </w:rPr>
        <w:t> </w:t>
      </w:r>
      <w:r>
        <w:rPr>
          <w:sz w:val="24"/>
        </w:rPr>
        <w:t>containers.</w:t>
      </w:r>
    </w:p>
    <w:p>
      <w:pPr>
        <w:pStyle w:val="ListParagraph"/>
        <w:numPr>
          <w:ilvl w:val="0"/>
          <w:numId w:val="4"/>
        </w:numPr>
        <w:tabs>
          <w:tab w:pos="2479" w:val="left" w:leader="none"/>
          <w:tab w:pos="2480" w:val="left" w:leader="none"/>
        </w:tabs>
        <w:spacing w:line="240" w:lineRule="auto" w:before="60" w:after="0"/>
        <w:ind w:left="2480" w:right="0" w:hanging="432"/>
        <w:jc w:val="left"/>
        <w:rPr>
          <w:sz w:val="24"/>
        </w:rPr>
      </w:pPr>
      <w:r>
        <w:rPr>
          <w:sz w:val="24"/>
        </w:rPr>
        <w:t>Refrigerated</w:t>
      </w:r>
      <w:r>
        <w:rPr>
          <w:spacing w:val="-2"/>
          <w:sz w:val="24"/>
        </w:rPr>
        <w:t> </w:t>
      </w:r>
      <w:r>
        <w:rPr>
          <w:sz w:val="24"/>
        </w:rPr>
        <w:t>container</w:t>
      </w:r>
      <w:r>
        <w:rPr>
          <w:spacing w:val="-2"/>
          <w:sz w:val="24"/>
        </w:rPr>
        <w:t> </w:t>
      </w:r>
      <w:r>
        <w:rPr>
          <w:sz w:val="24"/>
        </w:rPr>
        <w:t>capacity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McMurdo</w:t>
      </w:r>
      <w:r>
        <w:rPr>
          <w:spacing w:val="-2"/>
          <w:sz w:val="24"/>
        </w:rPr>
        <w:t> </w:t>
      </w:r>
      <w:r>
        <w:rPr>
          <w:sz w:val="24"/>
        </w:rPr>
        <w:t>Station.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3"/>
        <w:rPr>
          <w:sz w:val="10"/>
        </w:rPr>
      </w:pPr>
    </w:p>
    <w:p>
      <w:pPr>
        <w:pStyle w:val="BodyText"/>
        <w:spacing w:before="90"/>
        <w:ind w:left="1616" w:right="1045"/>
      </w:pPr>
      <w:r>
        <w:rPr/>
        <w:pict>
          <v:rect style="position:absolute;margin-left:36pt;margin-top:18.582150pt;width:.72pt;height:13.801pt;mso-position-horizontal-relative:page;mso-position-vertical-relative:paragraph;z-index:15784448" id="docshape153" filled="true" fillcolor="#000000" stroked="false">
            <v:fill type="solid"/>
            <w10:wrap type="none"/>
          </v:rect>
        </w:pict>
      </w:r>
      <w:r>
        <w:rPr/>
        <w:t>Should one or more criteria restrict the transport of DNF cargo on the resupply vessel to</w:t>
      </w:r>
      <w:r>
        <w:rPr>
          <w:spacing w:val="1"/>
        </w:rPr>
        <w:t> </w:t>
      </w:r>
      <w:r>
        <w:rPr/>
        <w:t>McMurdo Station, that cargo is offloaded in Lyttelton, New Zealand and transported to</w:t>
      </w:r>
      <w:r>
        <w:rPr>
          <w:spacing w:val="1"/>
        </w:rPr>
        <w:t> </w:t>
      </w:r>
      <w:r>
        <w:rPr/>
        <w:t>McMurdo Station via USAP airlift. Upon arrival at McMurdo Station, DNF cargo is placed</w:t>
      </w:r>
      <w:r>
        <w:rPr>
          <w:spacing w:val="-57"/>
        </w:rPr>
        <w:t> </w:t>
      </w:r>
      <w:r>
        <w:rPr/>
        <w:t>in a temperature-controlled environment until ready to be received by the grantee or work</w:t>
      </w:r>
      <w:r>
        <w:rPr>
          <w:spacing w:val="1"/>
        </w:rPr>
        <w:t> </w:t>
      </w:r>
      <w:r>
        <w:rPr/>
        <w:t>center.</w:t>
      </w:r>
    </w:p>
    <w:p>
      <w:pPr>
        <w:pStyle w:val="BodyText"/>
        <w:rPr>
          <w:sz w:val="21"/>
        </w:rPr>
      </w:pPr>
    </w:p>
    <w:p>
      <w:pPr>
        <w:pStyle w:val="Heading2"/>
        <w:spacing w:before="1"/>
      </w:pPr>
      <w:r>
        <w:rPr/>
        <w:pict>
          <v:rect style="position:absolute;margin-left:36pt;margin-top:-5.778179pt;width:.72pt;height:236.16pt;mso-position-horizontal-relative:page;mso-position-vertical-relative:paragraph;z-index:15784960" id="docshape154" filled="true" fillcolor="#000000" stroked="false">
            <v:fill type="solid"/>
            <w10:wrap type="none"/>
          </v:rect>
        </w:pict>
      </w:r>
      <w:bookmarkStart w:name="Baggage" w:id="128"/>
      <w:bookmarkEnd w:id="128"/>
      <w:r>
        <w:rPr>
          <w:b w:val="0"/>
        </w:rPr>
      </w:r>
      <w:bookmarkStart w:name="_bookmark64" w:id="129"/>
      <w:bookmarkEnd w:id="129"/>
      <w:r>
        <w:rPr>
          <w:b w:val="0"/>
        </w:rPr>
      </w:r>
      <w:r>
        <w:rPr/>
        <w:t>Bagga</w:t>
      </w:r>
      <w:bookmarkStart w:name="Allowances" w:id="130"/>
      <w:bookmarkEnd w:id="130"/>
      <w:r>
        <w:rPr/>
      </w:r>
      <w:bookmarkStart w:name="_bookmark65" w:id="131"/>
      <w:bookmarkEnd w:id="131"/>
      <w:r>
        <w:rPr/>
        <w:t>g</w:t>
      </w:r>
      <w:r>
        <w:rPr/>
        <w:t>eAllowances</w:t>
      </w:r>
    </w:p>
    <w:p>
      <w:pPr>
        <w:pStyle w:val="BodyText"/>
        <w:spacing w:before="117"/>
        <w:ind w:left="1616" w:right="1115"/>
      </w:pPr>
      <w:r>
        <w:rPr/>
        <w:t>You will travel from your airport of departure to Christchurch, New Zealand or Punta</w:t>
      </w:r>
      <w:r>
        <w:rPr>
          <w:spacing w:val="1"/>
        </w:rPr>
        <w:t> </w:t>
      </w:r>
      <w:r>
        <w:rPr/>
        <w:t>Arenas, Chile on commercial carriers. It is essential to review the airline's baggage</w:t>
      </w:r>
      <w:r>
        <w:rPr>
          <w:spacing w:val="1"/>
        </w:rPr>
        <w:t> </w:t>
      </w:r>
      <w:r>
        <w:rPr/>
        <w:t>limitations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fees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/>
        <w:t>departure.</w:t>
      </w:r>
      <w:r>
        <w:rPr>
          <w:spacing w:val="-2"/>
        </w:rPr>
        <w:t> </w:t>
      </w:r>
      <w:r>
        <w:rPr/>
        <w:t>Typically,</w:t>
      </w:r>
      <w:r>
        <w:rPr>
          <w:spacing w:val="-1"/>
        </w:rPr>
        <w:t> </w:t>
      </w:r>
      <w:r>
        <w:rPr/>
        <w:t>commercial</w:t>
      </w:r>
      <w:r>
        <w:rPr>
          <w:spacing w:val="-2"/>
        </w:rPr>
        <w:t> </w:t>
      </w:r>
      <w:r>
        <w:rPr/>
        <w:t>airline</w:t>
      </w:r>
      <w:r>
        <w:rPr>
          <w:spacing w:val="-3"/>
        </w:rPr>
        <w:t> </w:t>
      </w:r>
      <w:r>
        <w:rPr/>
        <w:t>baggage</w:t>
      </w:r>
      <w:r>
        <w:rPr>
          <w:spacing w:val="-4"/>
        </w:rPr>
        <w:t> </w:t>
      </w:r>
      <w:r>
        <w:rPr/>
        <w:t>allowances</w:t>
      </w:r>
      <w:r>
        <w:rPr>
          <w:spacing w:val="-57"/>
        </w:rPr>
        <w:t> </w:t>
      </w:r>
      <w:r>
        <w:rPr/>
        <w:t>were</w:t>
      </w:r>
      <w:r>
        <w:rPr>
          <w:spacing w:val="-2"/>
        </w:rPr>
        <w:t> </w:t>
      </w:r>
      <w:r>
        <w:rPr/>
        <w:t>two bags, 23 kg/50 lbs</w:t>
      </w:r>
      <w:r>
        <w:rPr>
          <w:spacing w:val="-1"/>
        </w:rPr>
        <w:t> </w:t>
      </w:r>
      <w:r>
        <w:rPr/>
        <w:t>each, plus</w:t>
      </w:r>
      <w:r>
        <w:rPr>
          <w:spacing w:val="5"/>
        </w:rPr>
        <w:t> </w:t>
      </w:r>
      <w:r>
        <w:rPr/>
        <w:t>your</w:t>
      </w:r>
      <w:r>
        <w:rPr>
          <w:spacing w:val="-1"/>
        </w:rPr>
        <w:t> </w:t>
      </w:r>
      <w:r>
        <w:rPr/>
        <w:t>carry-on.</w:t>
      </w:r>
    </w:p>
    <w:p>
      <w:pPr>
        <w:pStyle w:val="BodyText"/>
        <w:spacing w:before="120"/>
        <w:ind w:left="1616" w:right="1233"/>
      </w:pPr>
      <w:r>
        <w:rPr/>
        <w:t>All personnel, summer, and winter, have the same luggage weight allowance when flying</w:t>
      </w:r>
      <w:r>
        <w:rPr>
          <w:spacing w:val="-57"/>
        </w:rPr>
        <w:t> </w:t>
      </w:r>
      <w:r>
        <w:rPr/>
        <w:t>from New Zealand to McMurdo Station. A maximum of 39 kg/85 lbs for your luggage</w:t>
      </w:r>
      <w:r>
        <w:rPr>
          <w:spacing w:val="1"/>
        </w:rPr>
        <w:t> </w:t>
      </w:r>
      <w:r>
        <w:rPr/>
        <w:t>plus</w:t>
      </w:r>
      <w:r>
        <w:rPr>
          <w:spacing w:val="-1"/>
        </w:rPr>
        <w:t> </w:t>
      </w:r>
      <w:r>
        <w:rPr/>
        <w:t>7 kg/15 lbs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carry-on is</w:t>
      </w:r>
      <w:r>
        <w:rPr>
          <w:spacing w:val="-1"/>
        </w:rPr>
        <w:t> </w:t>
      </w:r>
      <w:r>
        <w:rPr/>
        <w:t>allowed for</w:t>
      </w:r>
      <w:r>
        <w:rPr>
          <w:spacing w:val="-1"/>
        </w:rPr>
        <w:t> </w:t>
      </w:r>
      <w:r>
        <w:rPr/>
        <w:t>this leg</w:t>
      </w:r>
      <w:r>
        <w:rPr>
          <w:spacing w:val="-4"/>
        </w:rPr>
        <w:t> </w:t>
      </w:r>
      <w:r>
        <w:rPr/>
        <w:t>of</w:t>
      </w:r>
      <w:r>
        <w:rPr>
          <w:spacing w:val="4"/>
        </w:rPr>
        <w:t> </w:t>
      </w:r>
      <w:r>
        <w:rPr/>
        <w:t>your</w:t>
      </w:r>
      <w:r>
        <w:rPr>
          <w:spacing w:val="-1"/>
        </w:rPr>
        <w:t> </w:t>
      </w:r>
      <w:r>
        <w:rPr/>
        <w:t>journey.</w:t>
      </w:r>
    </w:p>
    <w:p>
      <w:pPr>
        <w:pStyle w:val="BodyText"/>
        <w:spacing w:before="10"/>
        <w:rPr>
          <w:sz w:val="8"/>
        </w:rPr>
      </w:pPr>
      <w:r>
        <w:rPr/>
        <w:pict>
          <v:rect style="position:absolute;margin-left:106.559998pt;margin-top:6.301943pt;width:434.88pt;height:.96pt;mso-position-horizontal-relative:page;mso-position-vertical-relative:paragraph;z-index:-15673856;mso-wrap-distance-left:0;mso-wrap-distance-right:0" id="docshape155" filled="true" fillcolor="#000000" stroked="false">
            <v:fill type="solid"/>
            <w10:wrap type="topAndBottom"/>
          </v:rect>
        </w:pict>
      </w:r>
    </w:p>
    <w:p>
      <w:pPr>
        <w:tabs>
          <w:tab w:pos="2479" w:val="left" w:leader="none"/>
        </w:tabs>
        <w:spacing w:line="314" w:lineRule="auto" w:before="55"/>
        <w:ind w:left="2480" w:right="1481" w:hanging="720"/>
        <w:jc w:val="left"/>
        <w:rPr>
          <w:rFonts w:ascii="Arial"/>
          <w:sz w:val="18"/>
        </w:rPr>
      </w:pPr>
      <w:r>
        <w:rPr>
          <w:rFonts w:ascii="Arial"/>
          <w:b/>
          <w:sz w:val="22"/>
        </w:rPr>
        <w:t>Note</w:t>
        <w:tab/>
      </w:r>
      <w:r>
        <w:rPr>
          <w:rFonts w:ascii="Arial"/>
          <w:sz w:val="18"/>
        </w:rPr>
        <w:t>The ECW clothing issued to you in Christchurch weighs about 10 kg/22 lb. You are required to</w:t>
      </w:r>
      <w:r>
        <w:rPr>
          <w:rFonts w:ascii="Arial"/>
          <w:spacing w:val="-47"/>
          <w:sz w:val="18"/>
        </w:rPr>
        <w:t> </w:t>
      </w:r>
      <w:r>
        <w:rPr>
          <w:rFonts w:ascii="Arial"/>
          <w:sz w:val="18"/>
        </w:rPr>
        <w:t>wear certain items on the flight. The rest of the issued clothing (about 3 kg/7 lb) is considered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checked baggage.</w:t>
      </w:r>
    </w:p>
    <w:p>
      <w:pPr>
        <w:pStyle w:val="BodyText"/>
        <w:spacing w:before="88"/>
        <w:ind w:left="1616" w:right="1266"/>
      </w:pPr>
      <w:r>
        <w:rPr/>
        <w:pict>
          <v:rect style="position:absolute;margin-left:106.559998pt;margin-top:-2.27686pt;width:434.88pt;height:.96pt;mso-position-horizontal-relative:page;mso-position-vertical-relative:paragraph;z-index:-17286144" id="docshape156" filled="true" fillcolor="#000000" stroked="false">
            <v:fill type="solid"/>
            <w10:wrap type="none"/>
          </v:rect>
        </w:pict>
      </w:r>
      <w:r>
        <w:rPr/>
        <w:t>The program does not reimburse costs for excess baggage. However, you should indicate</w:t>
      </w:r>
      <w:r>
        <w:rPr>
          <w:spacing w:val="-57"/>
        </w:rPr>
        <w:t> </w:t>
      </w:r>
      <w:r>
        <w:rPr/>
        <w:t>on the Trip Details form if you are carrying excess baggage, as this allows the</w:t>
      </w:r>
      <w:r>
        <w:rPr>
          <w:spacing w:val="1"/>
        </w:rPr>
        <w:t> </w:t>
      </w:r>
      <w:r>
        <w:rPr/>
        <w:t>Christchurch</w:t>
      </w:r>
      <w:r>
        <w:rPr>
          <w:spacing w:val="-1"/>
        </w:rPr>
        <w:t> </w:t>
      </w:r>
      <w:r>
        <w:rPr/>
        <w:t>Travel</w:t>
      </w:r>
      <w:r>
        <w:rPr>
          <w:spacing w:val="-1"/>
        </w:rPr>
        <w:t> </w:t>
      </w:r>
      <w:r>
        <w:rPr/>
        <w:t>Office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plan weight</w:t>
      </w:r>
      <w:r>
        <w:rPr>
          <w:spacing w:val="-1"/>
        </w:rPr>
        <w:t> </w:t>
      </w:r>
      <w:r>
        <w:rPr/>
        <w:t>and balance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flights</w:t>
      </w:r>
      <w:r>
        <w:rPr>
          <w:spacing w:val="-1"/>
        </w:rPr>
        <w:t> </w:t>
      </w:r>
      <w:r>
        <w:rPr/>
        <w:t>to McMurdo.</w:t>
      </w:r>
    </w:p>
    <w:p>
      <w:pPr>
        <w:pStyle w:val="BodyText"/>
        <w:rPr>
          <w:sz w:val="21"/>
        </w:rPr>
      </w:pPr>
    </w:p>
    <w:p>
      <w:pPr>
        <w:pStyle w:val="Heading2"/>
        <w:spacing w:before="1"/>
      </w:pPr>
      <w:bookmarkStart w:name="Hazardous Material" w:id="132"/>
      <w:bookmarkEnd w:id="132"/>
      <w:r>
        <w:rPr>
          <w:b w:val="0"/>
        </w:rPr>
      </w:r>
      <w:bookmarkStart w:name="_bookmark66" w:id="133"/>
      <w:bookmarkEnd w:id="133"/>
      <w:r>
        <w:rPr>
          <w:b w:val="0"/>
        </w:rPr>
      </w:r>
      <w:r>
        <w:rPr/>
        <w:t>Hazardous</w:t>
      </w:r>
      <w:r>
        <w:rPr>
          <w:spacing w:val="-7"/>
        </w:rPr>
        <w:t> </w:t>
      </w:r>
      <w:r>
        <w:rPr/>
        <w:t>Material</w:t>
      </w:r>
    </w:p>
    <w:p>
      <w:pPr>
        <w:pStyle w:val="BodyText"/>
        <w:spacing w:before="117"/>
        <w:ind w:left="1615" w:right="1195"/>
      </w:pPr>
      <w:r>
        <w:rPr/>
        <w:pict>
          <v:rect style="position:absolute;margin-left:36pt;margin-top:6.133129pt;width:.72pt;height:317.76pt;mso-position-horizontal-relative:page;mso-position-vertical-relative:paragraph;z-index:15785472" id="docshape157" filled="true" fillcolor="#000000" stroked="false">
            <v:fill type="solid"/>
            <w10:wrap type="none"/>
          </v:rect>
        </w:pict>
      </w:r>
      <w:r>
        <w:rPr/>
        <w:t>Hazardous materials may not be carried in checked baggage or carry-on luggage. Military</w:t>
      </w:r>
      <w:r>
        <w:rPr>
          <w:spacing w:val="-57"/>
        </w:rPr>
        <w:t> </w:t>
      </w:r>
      <w:r>
        <w:rPr/>
        <w:t>flights are no exception. If you have questions, contact the hazardous cargo supervisor at</w:t>
      </w:r>
      <w:r>
        <w:rPr>
          <w:spacing w:val="1"/>
        </w:rPr>
        <w:t> </w:t>
      </w:r>
      <w:r>
        <w:rPr/>
        <w:t>(720) 568-2177 or at 1 (800) 688-8606, ext. 32035 or send emails to </w:t>
      </w:r>
      <w:r>
        <w:rPr>
          <w:color w:val="0000FF"/>
          <w:u w:val="single" w:color="0000FF"/>
        </w:rPr>
        <w:t>USAP-Haz-Cargo-</w:t>
      </w:r>
      <w:r>
        <w:rPr>
          <w:color w:val="0000FF"/>
          <w:spacing w:val="1"/>
        </w:rPr>
        <w:t> </w:t>
      </w:r>
      <w:hyperlink r:id="rId14">
        <w:r>
          <w:rPr>
            <w:color w:val="0000FF"/>
            <w:u w:val="single" w:color="0000FF"/>
          </w:rPr>
          <w:t>Questions@usap.gov</w:t>
        </w:r>
        <w:r>
          <w:rPr/>
          <w:t>.</w:t>
        </w:r>
      </w:hyperlink>
    </w:p>
    <w:p>
      <w:pPr>
        <w:pStyle w:val="BodyText"/>
        <w:spacing w:before="11"/>
        <w:rPr>
          <w:sz w:val="20"/>
        </w:rPr>
      </w:pPr>
    </w:p>
    <w:p>
      <w:pPr>
        <w:pStyle w:val="Heading1"/>
      </w:pPr>
      <w:bookmarkStart w:name="Cargo Damage, Insurance, and Customs Ins" w:id="134"/>
      <w:bookmarkEnd w:id="134"/>
      <w:r>
        <w:rPr>
          <w:b w:val="0"/>
        </w:rPr>
      </w:r>
      <w:bookmarkStart w:name="_bookmark67" w:id="135"/>
      <w:bookmarkEnd w:id="135"/>
      <w:r>
        <w:rPr>
          <w:b w:val="0"/>
        </w:rPr>
      </w:r>
      <w:r>
        <w:rPr/>
        <w:t>Cargo</w:t>
      </w:r>
      <w:r>
        <w:rPr>
          <w:spacing w:val="-4"/>
        </w:rPr>
        <w:t> </w:t>
      </w:r>
      <w:r>
        <w:rPr/>
        <w:t>Damage,</w:t>
      </w:r>
      <w:r>
        <w:rPr>
          <w:spacing w:val="-3"/>
        </w:rPr>
        <w:t> </w:t>
      </w:r>
      <w:r>
        <w:rPr/>
        <w:t>Insurance,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Customs</w:t>
      </w:r>
      <w:r>
        <w:rPr>
          <w:spacing w:val="-3"/>
        </w:rPr>
        <w:t> </w:t>
      </w:r>
      <w:r>
        <w:rPr/>
        <w:t>Inspections</w:t>
      </w:r>
    </w:p>
    <w:p>
      <w:pPr>
        <w:pStyle w:val="BodyText"/>
        <w:spacing w:before="118"/>
        <w:ind w:left="1040" w:right="1633"/>
      </w:pPr>
      <w:r>
        <w:rPr/>
        <w:t>Neither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NSF</w:t>
      </w:r>
      <w:r>
        <w:rPr>
          <w:spacing w:val="-3"/>
        </w:rPr>
        <w:t> </w:t>
      </w:r>
      <w:r>
        <w:rPr/>
        <w:t>nor</w:t>
      </w:r>
      <w:r>
        <w:rPr>
          <w:spacing w:val="-1"/>
        </w:rPr>
        <w:t> </w:t>
      </w:r>
      <w:r>
        <w:rPr/>
        <w:t>ASC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responsible</w:t>
      </w:r>
      <w:r>
        <w:rPr>
          <w:spacing w:val="-2"/>
        </w:rPr>
        <w:t> </w:t>
      </w:r>
      <w:r>
        <w:rPr/>
        <w:t>for lost or</w:t>
      </w:r>
      <w:r>
        <w:rPr>
          <w:spacing w:val="-2"/>
        </w:rPr>
        <w:t> </w:t>
      </w:r>
      <w:r>
        <w:rPr/>
        <w:t>damaged</w:t>
      </w:r>
      <w:r>
        <w:rPr>
          <w:spacing w:val="-1"/>
        </w:rPr>
        <w:t> </w:t>
      </w:r>
      <w:r>
        <w:rPr/>
        <w:t>scientific</w:t>
      </w:r>
      <w:r>
        <w:rPr>
          <w:spacing w:val="-2"/>
        </w:rPr>
        <w:t> </w:t>
      </w:r>
      <w:r>
        <w:rPr/>
        <w:t>equipment and</w:t>
      </w:r>
      <w:r>
        <w:rPr>
          <w:spacing w:val="-57"/>
        </w:rPr>
        <w:t> </w:t>
      </w:r>
      <w:r>
        <w:rPr/>
        <w:t>general</w:t>
      </w:r>
      <w:r>
        <w:rPr>
          <w:spacing w:val="1"/>
        </w:rPr>
        <w:t> </w:t>
      </w:r>
      <w:r>
        <w:rPr/>
        <w:t>cargo in the</w:t>
      </w:r>
      <w:r>
        <w:rPr>
          <w:spacing w:val="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categories: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  <w:tab w:pos="1760" w:val="left" w:leader="none"/>
        </w:tabs>
        <w:spacing w:line="240" w:lineRule="auto" w:before="120" w:after="0"/>
        <w:ind w:left="1760" w:right="0" w:hanging="360"/>
        <w:jc w:val="left"/>
        <w:rPr>
          <w:sz w:val="24"/>
        </w:rPr>
      </w:pPr>
      <w:r>
        <w:rPr>
          <w:sz w:val="24"/>
        </w:rPr>
        <w:t>Shipped</w:t>
      </w:r>
      <w:r>
        <w:rPr>
          <w:spacing w:val="-2"/>
          <w:sz w:val="24"/>
        </w:rPr>
        <w:t> </w:t>
      </w:r>
      <w:r>
        <w:rPr>
          <w:sz w:val="24"/>
        </w:rPr>
        <w:t>between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point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origin</w:t>
      </w:r>
      <w:r>
        <w:rPr>
          <w:spacing w:val="-1"/>
          <w:sz w:val="24"/>
        </w:rPr>
        <w:t> </w:t>
      </w:r>
      <w:r>
        <w:rPr>
          <w:sz w:val="24"/>
        </w:rPr>
        <w:t>and Antarctica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  <w:tab w:pos="1760" w:val="left" w:leader="none"/>
        </w:tabs>
        <w:spacing w:line="240" w:lineRule="auto" w:before="60" w:after="0"/>
        <w:ind w:left="1760" w:right="0" w:hanging="360"/>
        <w:jc w:val="left"/>
        <w:rPr>
          <w:sz w:val="24"/>
        </w:rPr>
      </w:pPr>
      <w:r>
        <w:rPr>
          <w:sz w:val="24"/>
        </w:rPr>
        <w:t>Shipped</w:t>
      </w:r>
      <w:r>
        <w:rPr>
          <w:spacing w:val="-2"/>
          <w:sz w:val="24"/>
        </w:rPr>
        <w:t> </w:t>
      </w:r>
      <w:r>
        <w:rPr>
          <w:sz w:val="24"/>
        </w:rPr>
        <w:t>between</w:t>
      </w:r>
      <w:r>
        <w:rPr>
          <w:spacing w:val="-1"/>
          <w:sz w:val="24"/>
        </w:rPr>
        <w:t> </w:t>
      </w:r>
      <w:r>
        <w:rPr>
          <w:sz w:val="24"/>
        </w:rPr>
        <w:t>Antarctica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destination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  <w:tab w:pos="1760" w:val="left" w:leader="none"/>
        </w:tabs>
        <w:spacing w:line="240" w:lineRule="auto" w:before="60" w:after="0"/>
        <w:ind w:left="1760" w:right="0" w:hanging="360"/>
        <w:jc w:val="left"/>
        <w:rPr>
          <w:sz w:val="24"/>
        </w:rPr>
      </w:pPr>
      <w:r>
        <w:rPr>
          <w:sz w:val="24"/>
        </w:rPr>
        <w:t>While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Antarctica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  <w:tab w:pos="1760" w:val="left" w:leader="none"/>
        </w:tabs>
        <w:spacing w:line="240" w:lineRule="auto" w:before="60" w:after="0"/>
        <w:ind w:left="1760" w:right="1634" w:hanging="360"/>
        <w:jc w:val="left"/>
        <w:rPr>
          <w:sz w:val="24"/>
        </w:rPr>
      </w:pPr>
      <w:r>
        <w:rPr>
          <w:sz w:val="24"/>
        </w:rPr>
        <w:t>While</w:t>
      </w:r>
      <w:r>
        <w:rPr>
          <w:spacing w:val="-3"/>
          <w:sz w:val="24"/>
        </w:rPr>
        <w:t> </w:t>
      </w:r>
      <w:r>
        <w:rPr>
          <w:sz w:val="24"/>
        </w:rPr>
        <w:t>being</w:t>
      </w:r>
      <w:r>
        <w:rPr>
          <w:spacing w:val="-5"/>
          <w:sz w:val="24"/>
        </w:rPr>
        <w:t> </w:t>
      </w:r>
      <w:r>
        <w:rPr>
          <w:sz w:val="24"/>
        </w:rPr>
        <w:t>transported</w:t>
      </w:r>
      <w:r>
        <w:rPr>
          <w:spacing w:val="1"/>
          <w:sz w:val="24"/>
        </w:rPr>
        <w:t> </w:t>
      </w:r>
      <w:r>
        <w:rPr>
          <w:sz w:val="24"/>
        </w:rPr>
        <w:t>via</w:t>
      </w:r>
      <w:r>
        <w:rPr>
          <w:spacing w:val="-3"/>
          <w:sz w:val="24"/>
        </w:rPr>
        <w:t> </w:t>
      </w:r>
      <w:r>
        <w:rPr>
          <w:sz w:val="24"/>
        </w:rPr>
        <w:t>USAP</w:t>
      </w:r>
      <w:r>
        <w:rPr>
          <w:spacing w:val="-1"/>
          <w:sz w:val="24"/>
        </w:rPr>
        <w:t> </w:t>
      </w:r>
      <w:r>
        <w:rPr>
          <w:sz w:val="24"/>
        </w:rPr>
        <w:t>transportation</w:t>
      </w:r>
      <w:r>
        <w:rPr>
          <w:spacing w:val="-2"/>
          <w:sz w:val="24"/>
        </w:rPr>
        <w:t> </w:t>
      </w:r>
      <w:r>
        <w:rPr>
          <w:sz w:val="24"/>
        </w:rPr>
        <w:t>(research</w:t>
      </w:r>
      <w:r>
        <w:rPr>
          <w:spacing w:val="-2"/>
          <w:sz w:val="24"/>
        </w:rPr>
        <w:t> </w:t>
      </w:r>
      <w:r>
        <w:rPr>
          <w:sz w:val="24"/>
        </w:rPr>
        <w:t>vessels,</w:t>
      </w:r>
      <w:r>
        <w:rPr>
          <w:spacing w:val="-1"/>
          <w:sz w:val="24"/>
        </w:rPr>
        <w:t> </w:t>
      </w:r>
      <w:r>
        <w:rPr>
          <w:sz w:val="24"/>
        </w:rPr>
        <w:t>annual</w:t>
      </w:r>
      <w:r>
        <w:rPr>
          <w:spacing w:val="-2"/>
          <w:sz w:val="24"/>
        </w:rPr>
        <w:t> </w:t>
      </w:r>
      <w:r>
        <w:rPr>
          <w:sz w:val="24"/>
        </w:rPr>
        <w:t>resupply</w:t>
      </w:r>
      <w:r>
        <w:rPr>
          <w:spacing w:val="-57"/>
          <w:sz w:val="24"/>
        </w:rPr>
        <w:t> </w:t>
      </w:r>
      <w:r>
        <w:rPr>
          <w:sz w:val="24"/>
        </w:rPr>
        <w:t>vessel,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aircraft)</w:t>
      </w:r>
    </w:p>
    <w:p>
      <w:pPr>
        <w:pStyle w:val="BodyText"/>
        <w:spacing w:before="60"/>
        <w:ind w:left="1040" w:right="1281"/>
      </w:pPr>
      <w:r>
        <w:rPr/>
        <w:t>If the ASC contractor is found to be grossly negligent during handling and shipping, claims for</w:t>
      </w:r>
      <w:r>
        <w:rPr>
          <w:spacing w:val="-58"/>
        </w:rPr>
        <w:t> </w:t>
      </w:r>
      <w:r>
        <w:rPr/>
        <w:t>lost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damaged shipments will be</w:t>
      </w:r>
      <w:r>
        <w:rPr>
          <w:spacing w:val="-1"/>
        </w:rPr>
        <w:t> </w:t>
      </w:r>
      <w:r>
        <w:rPr/>
        <w:t>considered.</w:t>
      </w:r>
    </w:p>
    <w:p>
      <w:pPr>
        <w:pStyle w:val="BodyText"/>
        <w:spacing w:before="121"/>
        <w:ind w:left="1040" w:right="1201"/>
      </w:pPr>
      <w:r>
        <w:rPr/>
        <w:t>All participants are highly recommended to obtain their own insurance. It is also highly</w:t>
      </w:r>
      <w:r>
        <w:rPr>
          <w:spacing w:val="1"/>
        </w:rPr>
        <w:t> </w:t>
      </w:r>
      <w:r>
        <w:rPr/>
        <w:t>encouraged to use some type of rough handling indicator on delicate, high-value equipment</w:t>
      </w:r>
      <w:r>
        <w:rPr>
          <w:spacing w:val="1"/>
        </w:rPr>
        <w:t> </w:t>
      </w:r>
      <w:r>
        <w:rPr/>
        <w:t>being</w:t>
      </w:r>
      <w:r>
        <w:rPr>
          <w:spacing w:val="-4"/>
        </w:rPr>
        <w:t> </w:t>
      </w:r>
      <w:r>
        <w:rPr/>
        <w:t>shipped</w:t>
      </w:r>
      <w:r>
        <w:rPr>
          <w:spacing w:val="1"/>
        </w:rPr>
        <w:t> </w:t>
      </w:r>
      <w:r>
        <w:rPr/>
        <w:t>within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USAP</w:t>
      </w:r>
      <w:r>
        <w:rPr>
          <w:spacing w:val="-1"/>
        </w:rPr>
        <w:t> </w:t>
      </w:r>
      <w:r>
        <w:rPr/>
        <w:t>transportation</w:t>
      </w:r>
      <w:r>
        <w:rPr>
          <w:spacing w:val="-1"/>
        </w:rPr>
        <w:t> </w:t>
      </w:r>
      <w:r>
        <w:rPr/>
        <w:t>network.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brand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USAP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57"/>
        </w:rPr>
        <w:t> </w:t>
      </w:r>
      <w:r>
        <w:rPr/>
        <w:t>found</w:t>
      </w:r>
      <w:r>
        <w:rPr>
          <w:spacing w:val="-1"/>
        </w:rPr>
        <w:t> </w:t>
      </w:r>
      <w:r>
        <w:rPr/>
        <w:t>at 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internet address: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  <w:tab w:pos="1760" w:val="left" w:leader="none"/>
        </w:tabs>
        <w:spacing w:line="240" w:lineRule="auto" w:before="120" w:after="0"/>
        <w:ind w:left="1760" w:right="0" w:hanging="360"/>
        <w:jc w:val="left"/>
        <w:rPr>
          <w:sz w:val="24"/>
        </w:rPr>
      </w:pPr>
      <w:hyperlink r:id="rId24">
        <w:r>
          <w:rPr>
            <w:color w:val="0000FF"/>
            <w:sz w:val="24"/>
            <w:u w:val="single" w:color="0000FF"/>
          </w:rPr>
          <w:t>http://www.uline.com/BL_1053/Shockwatch</w:t>
        </w:r>
      </w:hyperlink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3"/>
        <w:rPr>
          <w:sz w:val="10"/>
        </w:rPr>
      </w:pPr>
      <w:r>
        <w:rPr/>
        <w:pict>
          <v:rect style="position:absolute;margin-left:36pt;margin-top:67.680pt;width:.72pt;height:629.16pt;mso-position-horizontal-relative:page;mso-position-vertical-relative:page;z-index:15788032" id="docshape158" filled="true" fillcolor="#000000" stroked="false">
            <v:fill type="solid"/>
            <w10:wrap type="none"/>
          </v:rect>
        </w:pict>
      </w:r>
    </w:p>
    <w:p>
      <w:pPr>
        <w:pStyle w:val="Heading2"/>
        <w:spacing w:before="92"/>
      </w:pPr>
      <w:bookmarkStart w:name="Reporting Damage or Loss" w:id="136"/>
      <w:bookmarkEnd w:id="136"/>
      <w:r>
        <w:rPr>
          <w:b w:val="0"/>
        </w:rPr>
      </w:r>
      <w:bookmarkStart w:name="_bookmark68" w:id="137"/>
      <w:bookmarkEnd w:id="137"/>
      <w:r>
        <w:rPr>
          <w:b w:val="0"/>
        </w:rPr>
      </w:r>
      <w:r>
        <w:rPr/>
        <w:t>Reporting</w:t>
      </w:r>
      <w:r>
        <w:rPr>
          <w:spacing w:val="-5"/>
        </w:rPr>
        <w:t> </w:t>
      </w:r>
      <w:r>
        <w:rPr/>
        <w:t>Damage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Loss</w:t>
      </w:r>
    </w:p>
    <w:p>
      <w:pPr>
        <w:pStyle w:val="BodyText"/>
        <w:spacing w:before="117"/>
        <w:ind w:left="1616" w:right="1246"/>
      </w:pPr>
      <w:r>
        <w:rPr/>
        <w:t>Cargo</w:t>
      </w:r>
      <w:r>
        <w:rPr>
          <w:spacing w:val="-1"/>
        </w:rPr>
        <w:t> </w:t>
      </w:r>
      <w:r>
        <w:rPr/>
        <w:t>damage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</w:t>
      </w:r>
      <w:r>
        <w:rPr/>
        <w:t>be reported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soon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found.</w:t>
      </w:r>
      <w:r>
        <w:rPr>
          <w:spacing w:val="1"/>
        </w:rPr>
        <w:t> </w:t>
      </w:r>
      <w:r>
        <w:rPr/>
        <w:t>Make</w:t>
      </w:r>
      <w:r>
        <w:rPr>
          <w:spacing w:val="-2"/>
        </w:rPr>
        <w:t> </w:t>
      </w:r>
      <w:r>
        <w:rPr/>
        <w:t>reports</w:t>
      </w:r>
      <w:r>
        <w:rPr>
          <w:spacing w:val="-1"/>
        </w:rPr>
        <w:t> </w:t>
      </w:r>
      <w:r>
        <w:rPr/>
        <w:t>directly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T&amp;L</w:t>
      </w:r>
      <w:r>
        <w:rPr>
          <w:spacing w:val="-2"/>
        </w:rPr>
        <w:t> </w:t>
      </w:r>
      <w:r>
        <w:rPr/>
        <w:t>work</w:t>
      </w:r>
      <w:r>
        <w:rPr>
          <w:spacing w:val="-57"/>
        </w:rPr>
        <w:t> </w:t>
      </w:r>
      <w:r>
        <w:rPr/>
        <w:t>center on station (e.g., USAP Cargo at McMurdo Station, South Pole Logistics, or</w:t>
      </w:r>
      <w:r>
        <w:rPr>
          <w:spacing w:val="1"/>
        </w:rPr>
        <w:t> </w:t>
      </w:r>
      <w:r>
        <w:rPr/>
        <w:t>Peninsula Logistics). For vessels, report immediately to the Marine Projects Coordinator</w:t>
      </w:r>
      <w:r>
        <w:rPr>
          <w:spacing w:val="1"/>
        </w:rPr>
        <w:t> </w:t>
      </w:r>
      <w:r>
        <w:rPr/>
        <w:t>(MPC). For retrograde cargo, report damage or loss to the Port Hueneme Operations</w:t>
      </w:r>
      <w:r>
        <w:rPr>
          <w:spacing w:val="1"/>
        </w:rPr>
        <w:t> </w:t>
      </w:r>
      <w:r>
        <w:rPr/>
        <w:t>manager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Port</w:t>
      </w:r>
      <w:r>
        <w:rPr>
          <w:spacing w:val="-1"/>
        </w:rPr>
        <w:t> </w:t>
      </w:r>
      <w:r>
        <w:rPr/>
        <w:t>Hueneme</w:t>
      </w:r>
      <w:r>
        <w:rPr>
          <w:spacing w:val="-2"/>
        </w:rPr>
        <w:t> </w:t>
      </w:r>
      <w:r>
        <w:rPr/>
        <w:t>Cargo</w:t>
      </w:r>
      <w:r>
        <w:rPr>
          <w:spacing w:val="-1"/>
        </w:rPr>
        <w:t> </w:t>
      </w:r>
      <w:r>
        <w:rPr/>
        <w:t>supervisor</w:t>
      </w:r>
      <w:r>
        <w:rPr>
          <w:spacing w:val="-2"/>
        </w:rPr>
        <w:t> </w:t>
      </w:r>
      <w:r>
        <w:rPr/>
        <w:t>via</w:t>
      </w:r>
      <w:r>
        <w:rPr>
          <w:spacing w:val="-1"/>
        </w:rPr>
        <w:t> </w:t>
      </w:r>
      <w:r>
        <w:rPr/>
        <w:t>email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hyperlink r:id="rId18">
        <w:r>
          <w:rPr/>
          <w:t>PH-CargoOps@usap.gov.</w:t>
        </w:r>
      </w:hyperlink>
    </w:p>
    <w:p>
      <w:pPr>
        <w:pStyle w:val="BodyText"/>
        <w:spacing w:before="120"/>
        <w:ind w:left="1615" w:right="1220"/>
      </w:pPr>
      <w:r>
        <w:rPr/>
        <w:t>Collect digital images whenever possible. On vessels, the MPC often has a digital camera</w:t>
      </w:r>
      <w:r>
        <w:rPr>
          <w:spacing w:val="-57"/>
        </w:rPr>
        <w:t> </w:t>
      </w:r>
      <w:r>
        <w:rPr/>
        <w:t>for use. Send an email with attached digital pictures to the USAP Cargo supervisor on</w:t>
      </w:r>
      <w:r>
        <w:rPr>
          <w:spacing w:val="1"/>
        </w:rPr>
        <w:t> </w:t>
      </w:r>
      <w:r>
        <w:rPr/>
        <w:t>station or MPC on vessels. Material or cargo that never arrives (loss), or that is not</w:t>
      </w:r>
      <w:r>
        <w:rPr>
          <w:spacing w:val="1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as scheduled, should also be</w:t>
      </w:r>
      <w:r>
        <w:rPr>
          <w:spacing w:val="-2"/>
        </w:rPr>
        <w:t> </w:t>
      </w:r>
      <w:r>
        <w:rPr/>
        <w:t>reported in</w:t>
      </w:r>
      <w:r>
        <w:rPr>
          <w:spacing w:val="2"/>
        </w:rPr>
        <w:t> </w:t>
      </w:r>
      <w:r>
        <w:rPr/>
        <w:t>an email.</w:t>
      </w:r>
    </w:p>
    <w:p>
      <w:pPr>
        <w:pStyle w:val="BodyText"/>
        <w:spacing w:before="10"/>
        <w:rPr>
          <w:sz w:val="8"/>
        </w:rPr>
      </w:pPr>
      <w:r>
        <w:rPr/>
        <w:pict>
          <v:rect style="position:absolute;margin-left:106.559998pt;margin-top:6.323402pt;width:434.88pt;height:.959pt;mso-position-horizontal-relative:page;mso-position-vertical-relative:paragraph;z-index:-15671296;mso-wrap-distance-left:0;mso-wrap-distance-right:0" id="docshape159" filled="true" fillcolor="#000000" stroked="false">
            <v:fill type="solid"/>
            <w10:wrap type="topAndBottom"/>
          </v:rect>
        </w:pict>
      </w:r>
    </w:p>
    <w:p>
      <w:pPr>
        <w:tabs>
          <w:tab w:pos="2479" w:val="left" w:leader="none"/>
        </w:tabs>
        <w:spacing w:before="55" w:after="14"/>
        <w:ind w:left="1760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2"/>
        </w:rPr>
        <w:t>Note</w:t>
        <w:tab/>
      </w:r>
      <w:r>
        <w:rPr>
          <w:rFonts w:ascii="Arial"/>
          <w:sz w:val="18"/>
        </w:rPr>
        <w:t>Refer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2"/>
          <w:sz w:val="18"/>
        </w:rPr>
        <w:t> </w:t>
      </w:r>
      <w:r>
        <w:rPr>
          <w:rFonts w:ascii="Arial"/>
          <w:i/>
          <w:sz w:val="18"/>
        </w:rPr>
        <w:t>Cargo</w:t>
      </w:r>
      <w:r>
        <w:rPr>
          <w:rFonts w:ascii="Arial"/>
          <w:i/>
          <w:spacing w:val="-1"/>
          <w:sz w:val="18"/>
        </w:rPr>
        <w:t> </w:t>
      </w:r>
      <w:r>
        <w:rPr>
          <w:rFonts w:ascii="Arial"/>
          <w:i/>
          <w:sz w:val="18"/>
        </w:rPr>
        <w:t>Disposition</w:t>
      </w:r>
      <w:r>
        <w:rPr>
          <w:rFonts w:ascii="Arial"/>
          <w:i/>
          <w:spacing w:val="-5"/>
          <w:sz w:val="18"/>
        </w:rPr>
        <w:t> </w:t>
      </w:r>
      <w:r>
        <w:rPr>
          <w:rFonts w:ascii="Arial"/>
          <w:i/>
          <w:sz w:val="18"/>
        </w:rPr>
        <w:t>Reporting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Procedure</w:t>
      </w:r>
      <w:r>
        <w:rPr>
          <w:rFonts w:ascii="Arial"/>
          <w:i/>
          <w:spacing w:val="-1"/>
          <w:sz w:val="18"/>
        </w:rPr>
        <w:t> </w:t>
      </w:r>
      <w:r>
        <w:rPr>
          <w:rFonts w:ascii="Arial"/>
          <w:sz w:val="18"/>
        </w:rPr>
        <w:t>(TL-SOP-0004)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more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complete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details.</w:t>
      </w:r>
    </w:p>
    <w:p>
      <w:pPr>
        <w:pStyle w:val="BodyText"/>
        <w:spacing w:line="20" w:lineRule="exact"/>
        <w:ind w:left="1731"/>
        <w:rPr>
          <w:rFonts w:ascii="Arial"/>
          <w:sz w:val="2"/>
        </w:rPr>
      </w:pPr>
      <w:r>
        <w:rPr>
          <w:rFonts w:ascii="Arial"/>
          <w:sz w:val="2"/>
        </w:rPr>
        <w:pict>
          <v:group style="width:434.9pt;height:1pt;mso-position-horizontal-relative:char;mso-position-vertical-relative:line" id="docshapegroup160" coordorigin="0,0" coordsize="8698,20">
            <v:rect style="position:absolute;left:0;top:0;width:8698;height:20" id="docshape161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113"/>
        <w:ind w:left="1616" w:right="1115"/>
      </w:pPr>
      <w:r>
        <w:rPr/>
        <w:t>Each damage report is investigated to determine the extent of damage, the cause of</w:t>
      </w:r>
      <w:r>
        <w:rPr>
          <w:spacing w:val="1"/>
        </w:rPr>
        <w:t> </w:t>
      </w:r>
      <w:r>
        <w:rPr/>
        <w:t>damage,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location where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damage</w:t>
      </w:r>
      <w:r>
        <w:rPr>
          <w:spacing w:val="-3"/>
        </w:rPr>
        <w:t> </w:t>
      </w:r>
      <w:r>
        <w:rPr/>
        <w:t>occurred.</w:t>
      </w:r>
      <w:r>
        <w:rPr>
          <w:spacing w:val="-1"/>
        </w:rPr>
        <w:t> </w:t>
      </w:r>
      <w:r>
        <w:rPr/>
        <w:t>Completed</w:t>
      </w:r>
      <w:r>
        <w:rPr>
          <w:spacing w:val="-1"/>
        </w:rPr>
        <w:t> </w:t>
      </w:r>
      <w:r>
        <w:rPr/>
        <w:t>reports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forwarded</w:t>
      </w:r>
      <w:r>
        <w:rPr>
          <w:spacing w:val="-1"/>
        </w:rPr>
        <w:t> </w:t>
      </w:r>
      <w:r>
        <w:rPr/>
        <w:t>to</w:t>
      </w:r>
      <w:r>
        <w:rPr>
          <w:spacing w:val="-57"/>
        </w:rPr>
        <w:t> </w:t>
      </w:r>
      <w:r>
        <w:rPr/>
        <w:t>the T&amp;L manager. The objective is to identify the nature and frequency of occurrences so</w:t>
      </w:r>
      <w:r>
        <w:rPr>
          <w:spacing w:val="-57"/>
        </w:rPr>
        <w:t> </w:t>
      </w:r>
      <w:r>
        <w:rPr/>
        <w:t>that</w:t>
      </w:r>
      <w:r>
        <w:rPr>
          <w:spacing w:val="-1"/>
        </w:rPr>
        <w:t> </w:t>
      </w:r>
      <w:r>
        <w:rPr/>
        <w:t>process</w:t>
      </w:r>
      <w:r>
        <w:rPr>
          <w:spacing w:val="-1"/>
        </w:rPr>
        <w:t> </w:t>
      </w:r>
      <w:r>
        <w:rPr/>
        <w:t>and performance</w:t>
      </w:r>
      <w:r>
        <w:rPr>
          <w:spacing w:val="-2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1"/>
        </w:rPr>
        <w:t> </w:t>
      </w:r>
      <w:r>
        <w:rPr/>
        <w:t>adjusted</w:t>
      </w:r>
      <w:r>
        <w:rPr>
          <w:spacing w:val="-1"/>
        </w:rPr>
        <w:t> </w:t>
      </w:r>
      <w:r>
        <w:rPr/>
        <w:t>(as</w:t>
      </w:r>
      <w:r>
        <w:rPr>
          <w:spacing w:val="2"/>
        </w:rPr>
        <w:t> </w:t>
      </w:r>
      <w:r>
        <w:rPr/>
        <w:t>required)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prevent future</w:t>
      </w:r>
      <w:r>
        <w:rPr>
          <w:spacing w:val="-2"/>
        </w:rPr>
        <w:t> </w:t>
      </w:r>
      <w:r>
        <w:rPr/>
        <w:t>damage.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</w:pPr>
      <w:bookmarkStart w:name="Insurance and Customs" w:id="138"/>
      <w:bookmarkEnd w:id="138"/>
      <w:r>
        <w:rPr>
          <w:b w:val="0"/>
        </w:rPr>
      </w:r>
      <w:bookmarkStart w:name="_bookmark69" w:id="139"/>
      <w:bookmarkEnd w:id="139"/>
      <w:r>
        <w:rPr>
          <w:b w:val="0"/>
        </w:rPr>
      </w:r>
      <w:r>
        <w:rPr/>
        <w:t>Insurance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Customs</w:t>
      </w:r>
    </w:p>
    <w:p>
      <w:pPr>
        <w:pStyle w:val="BodyText"/>
        <w:spacing w:before="117"/>
        <w:ind w:left="1615" w:right="1127"/>
        <w:rPr>
          <w:i/>
        </w:rPr>
      </w:pPr>
      <w:r>
        <w:rPr/>
        <w:t>Participants are responsible for insuring their shipments. The insured value should be as</w:t>
      </w:r>
      <w:r>
        <w:rPr>
          <w:spacing w:val="1"/>
        </w:rPr>
        <w:t> </w:t>
      </w:r>
      <w:r>
        <w:rPr/>
        <w:t>high as the current replacement value of the material. Except for military transport, items</w:t>
      </w:r>
      <w:r>
        <w:rPr>
          <w:spacing w:val="1"/>
        </w:rPr>
        <w:t> </w:t>
      </w:r>
      <w:r>
        <w:rPr/>
        <w:t>may be insured at any point during transit. It is solely the shipper's responsibility to</w:t>
      </w:r>
      <w:r>
        <w:rPr>
          <w:spacing w:val="1"/>
        </w:rPr>
        <w:t> </w:t>
      </w:r>
      <w:r>
        <w:rPr/>
        <w:t>accurately describe the contents and declare the value of shipments. </w:t>
      </w:r>
      <w:r>
        <w:rPr>
          <w:i/>
        </w:rPr>
        <w:t>The Antarctic Support</w:t>
      </w:r>
      <w:r>
        <w:rPr>
          <w:i/>
          <w:spacing w:val="-57"/>
        </w:rPr>
        <w:t> </w:t>
      </w:r>
      <w:r>
        <w:rPr>
          <w:i/>
        </w:rPr>
        <w:t>Contract</w:t>
      </w:r>
      <w:r>
        <w:rPr>
          <w:i/>
          <w:spacing w:val="-1"/>
        </w:rPr>
        <w:t> </w:t>
      </w:r>
      <w:r>
        <w:rPr>
          <w:i/>
        </w:rPr>
        <w:t>cannot and will</w:t>
      </w:r>
      <w:r>
        <w:rPr>
          <w:i/>
          <w:spacing w:val="-2"/>
        </w:rPr>
        <w:t> </w:t>
      </w:r>
      <w:r>
        <w:rPr>
          <w:i/>
        </w:rPr>
        <w:t>not make</w:t>
      </w:r>
      <w:r>
        <w:rPr>
          <w:i/>
          <w:spacing w:val="-1"/>
        </w:rPr>
        <w:t> </w:t>
      </w:r>
      <w:r>
        <w:rPr>
          <w:i/>
        </w:rPr>
        <w:t>this declaration.</w:t>
      </w:r>
    </w:p>
    <w:p>
      <w:pPr>
        <w:pStyle w:val="Heading3"/>
        <w:ind w:left="2551"/>
      </w:pPr>
      <w:bookmarkStart w:name="Customs Value" w:id="140"/>
      <w:bookmarkEnd w:id="140"/>
      <w:r>
        <w:rPr>
          <w:b w:val="0"/>
        </w:rPr>
      </w:r>
      <w:bookmarkStart w:name="_bookmark70" w:id="141"/>
      <w:bookmarkEnd w:id="141"/>
      <w:r>
        <w:rPr>
          <w:b w:val="0"/>
        </w:rPr>
      </w:r>
      <w:r>
        <w:rPr/>
        <w:t>Customs</w:t>
      </w:r>
      <w:r>
        <w:rPr>
          <w:spacing w:val="-6"/>
        </w:rPr>
        <w:t> </w:t>
      </w:r>
      <w:r>
        <w:rPr/>
        <w:t>Value</w:t>
      </w:r>
    </w:p>
    <w:p>
      <w:pPr>
        <w:pStyle w:val="BodyText"/>
        <w:spacing w:before="117"/>
        <w:ind w:left="2551" w:right="1317"/>
      </w:pPr>
      <w:r>
        <w:rPr/>
        <w:t>The insured value is not the same as the Customs value. The declared Customs</w:t>
      </w:r>
      <w:r>
        <w:rPr>
          <w:spacing w:val="-57"/>
        </w:rPr>
        <w:t> </w:t>
      </w:r>
      <w:r>
        <w:rPr/>
        <w:t>value should be the actual market value; that is, the value of the item in its</w:t>
      </w:r>
      <w:r>
        <w:rPr>
          <w:spacing w:val="1"/>
        </w:rPr>
        <w:t> </w:t>
      </w:r>
      <w:r>
        <w:rPr/>
        <w:t>present</w:t>
      </w:r>
      <w:r>
        <w:rPr>
          <w:spacing w:val="-1"/>
        </w:rPr>
        <w:t> </w:t>
      </w:r>
      <w:r>
        <w:rPr/>
        <w:t>condition and</w:t>
      </w:r>
      <w:r>
        <w:rPr>
          <w:spacing w:val="-1"/>
        </w:rPr>
        <w:t> </w:t>
      </w:r>
      <w:r>
        <w:rPr/>
        <w:t>current age</w:t>
      </w:r>
      <w:r>
        <w:rPr>
          <w:spacing w:val="1"/>
        </w:rPr>
        <w:t> </w:t>
      </w:r>
      <w:r>
        <w:rPr/>
        <w:t>(i.e.,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Blue-Book</w:t>
      </w:r>
      <w:r>
        <w:rPr>
          <w:spacing w:val="-1"/>
        </w:rPr>
        <w:t> </w:t>
      </w:r>
      <w:r>
        <w:rPr/>
        <w:t>value).</w:t>
      </w:r>
    </w:p>
    <w:p>
      <w:pPr>
        <w:pStyle w:val="BodyText"/>
        <w:spacing w:before="120"/>
        <w:ind w:left="2551" w:right="1048"/>
      </w:pPr>
      <w:r>
        <w:rPr/>
        <w:t>Provide the actual market value on Customs forms for Chile and New Zealand.</w:t>
      </w:r>
      <w:r>
        <w:rPr>
          <w:spacing w:val="1"/>
        </w:rPr>
        <w:t> </w:t>
      </w:r>
      <w:r>
        <w:rPr/>
        <w:t>This is the same value reported when using </w:t>
      </w:r>
      <w:r>
        <w:rPr>
          <w:i/>
        </w:rPr>
        <w:t>Cargo Disposition Report </w:t>
      </w:r>
      <w:r>
        <w:rPr/>
        <w:t>(TL-FRM-</w:t>
      </w:r>
      <w:r>
        <w:rPr>
          <w:spacing w:val="-57"/>
        </w:rPr>
        <w:t> </w:t>
      </w:r>
      <w:r>
        <w:rPr/>
        <w:t>0035). It is the shipper's responsibility to accurately describe contents and declare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value.</w:t>
      </w:r>
    </w:p>
    <w:p>
      <w:pPr>
        <w:pStyle w:val="BodyText"/>
        <w:spacing w:before="9"/>
        <w:rPr>
          <w:sz w:val="8"/>
        </w:rPr>
      </w:pPr>
      <w:r>
        <w:rPr/>
        <w:pict>
          <v:rect style="position:absolute;margin-left:106.559998pt;margin-top:6.287314pt;width:434.88pt;height:.96pt;mso-position-horizontal-relative:page;mso-position-vertical-relative:paragraph;z-index:-15670272;mso-wrap-distance-left:0;mso-wrap-distance-right:0" id="docshape162" filled="true" fillcolor="#000000" stroked="false">
            <v:fill type="solid"/>
            <w10:wrap type="topAndBottom"/>
          </v:rect>
        </w:pict>
      </w:r>
    </w:p>
    <w:p>
      <w:pPr>
        <w:tabs>
          <w:tab w:pos="2479" w:val="left" w:leader="none"/>
        </w:tabs>
        <w:spacing w:before="55" w:after="14"/>
        <w:ind w:left="1760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2"/>
        </w:rPr>
        <w:t>Note</w:t>
        <w:tab/>
      </w:r>
      <w:r>
        <w:rPr>
          <w:rFonts w:ascii="Arial"/>
          <w:sz w:val="18"/>
        </w:rPr>
        <w:t>Refer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2"/>
          <w:sz w:val="18"/>
        </w:rPr>
        <w:t> </w:t>
      </w:r>
      <w:r>
        <w:rPr>
          <w:rFonts w:ascii="Arial"/>
          <w:i/>
          <w:sz w:val="18"/>
        </w:rPr>
        <w:t>Shipping</w:t>
      </w:r>
      <w:r>
        <w:rPr>
          <w:rFonts w:ascii="Arial"/>
          <w:i/>
          <w:spacing w:val="-5"/>
          <w:sz w:val="18"/>
        </w:rPr>
        <w:t> </w:t>
      </w:r>
      <w:r>
        <w:rPr>
          <w:rFonts w:ascii="Arial"/>
          <w:i/>
          <w:sz w:val="18"/>
        </w:rPr>
        <w:t>Retrograde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Cargo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sz w:val="18"/>
        </w:rPr>
        <w:t>(TL-MAN-0010)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more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complete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details.</w:t>
      </w:r>
    </w:p>
    <w:p>
      <w:pPr>
        <w:pStyle w:val="BodyText"/>
        <w:spacing w:line="20" w:lineRule="exact"/>
        <w:ind w:left="1731"/>
        <w:rPr>
          <w:rFonts w:ascii="Arial"/>
          <w:sz w:val="2"/>
        </w:rPr>
      </w:pPr>
      <w:r>
        <w:rPr>
          <w:rFonts w:ascii="Arial"/>
          <w:sz w:val="2"/>
        </w:rPr>
        <w:pict>
          <v:group style="width:434.9pt;height:1pt;mso-position-horizontal-relative:char;mso-position-vertical-relative:line" id="docshapegroup163" coordorigin="0,0" coordsize="8698,20">
            <v:rect style="position:absolute;left:0;top:0;width:8698;height:20" id="docshape164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113"/>
        <w:ind w:left="2551" w:right="1117"/>
      </w:pPr>
      <w:r>
        <w:rPr/>
        <w:t>The US Customs Office will scrutinize high-dollar value shipments more closely</w:t>
      </w:r>
      <w:r>
        <w:rPr>
          <w:spacing w:val="-57"/>
        </w:rPr>
        <w:t> </w:t>
      </w:r>
      <w:r>
        <w:rPr/>
        <w:t>than less expensive cargo. When the cargo value reaches a certain dollar</w:t>
      </w:r>
      <w:r>
        <w:rPr>
          <w:spacing w:val="1"/>
        </w:rPr>
        <w:t> </w:t>
      </w:r>
      <w:r>
        <w:rPr/>
        <w:t>threshold, Customs personnel give the shipment more attention and ask more</w:t>
      </w:r>
      <w:r>
        <w:rPr>
          <w:spacing w:val="1"/>
        </w:rPr>
        <w:t> </w:t>
      </w:r>
      <w:r>
        <w:rPr/>
        <w:t>questions. That takes more time, so using the replacement cost (typically more</w:t>
      </w:r>
      <w:r>
        <w:rPr>
          <w:spacing w:val="1"/>
        </w:rPr>
        <w:t> </w:t>
      </w:r>
      <w:r>
        <w:rPr/>
        <w:t>expensive),</w:t>
      </w:r>
      <w:r>
        <w:rPr>
          <w:spacing w:val="-1"/>
        </w:rPr>
        <w:t> </w:t>
      </w:r>
      <w:r>
        <w:rPr/>
        <w:t>rather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current market</w:t>
      </w:r>
      <w:r>
        <w:rPr>
          <w:spacing w:val="-1"/>
        </w:rPr>
        <w:t> </w:t>
      </w:r>
      <w:r>
        <w:rPr/>
        <w:t>value,</w:t>
      </w:r>
      <w:r>
        <w:rPr>
          <w:spacing w:val="2"/>
        </w:rPr>
        <w:t> </w:t>
      </w:r>
      <w:r>
        <w:rPr/>
        <w:t>may</w:t>
      </w:r>
      <w:r>
        <w:rPr>
          <w:spacing w:val="-5"/>
        </w:rPr>
        <w:t> </w:t>
      </w:r>
      <w:r>
        <w:rPr/>
        <w:t>delay</w:t>
      </w:r>
      <w:r>
        <w:rPr>
          <w:spacing w:val="-5"/>
        </w:rPr>
        <w:t> </w:t>
      </w:r>
      <w:r>
        <w:rPr/>
        <w:t>clearing</w:t>
      </w:r>
      <w:r>
        <w:rPr>
          <w:spacing w:val="-4"/>
        </w:rPr>
        <w:t> </w:t>
      </w:r>
      <w:r>
        <w:rPr/>
        <w:t>Customs.</w:t>
      </w:r>
    </w:p>
    <w:p>
      <w:pPr>
        <w:pStyle w:val="BodyText"/>
        <w:ind w:left="2551" w:right="1115"/>
      </w:pPr>
      <w:r>
        <w:rPr/>
        <w:t>The same is true for the retrograde of equipment. When US Customs identifies</w:t>
      </w:r>
      <w:r>
        <w:rPr>
          <w:spacing w:val="1"/>
        </w:rPr>
        <w:t> </w:t>
      </w:r>
      <w:r>
        <w:rPr/>
        <w:t>incoming</w:t>
      </w:r>
      <w:r>
        <w:rPr>
          <w:spacing w:val="-3"/>
        </w:rPr>
        <w:t> </w:t>
      </w:r>
      <w:r>
        <w:rPr/>
        <w:t>shipments of</w:t>
      </w:r>
      <w:r>
        <w:rPr>
          <w:spacing w:val="-1"/>
        </w:rPr>
        <w:t> </w:t>
      </w:r>
      <w:r>
        <w:rPr/>
        <w:t>highly</w:t>
      </w:r>
      <w:r>
        <w:rPr>
          <w:spacing w:val="-4"/>
        </w:rPr>
        <w:t> </w:t>
      </w:r>
      <w:r>
        <w:rPr/>
        <w:t>technical equipment, they</w:t>
      </w:r>
      <w:r>
        <w:rPr>
          <w:spacing w:val="-5"/>
        </w:rPr>
        <w:t> </w:t>
      </w:r>
      <w:r>
        <w:rPr/>
        <w:t>may</w:t>
      </w:r>
      <w:r>
        <w:rPr>
          <w:spacing w:val="-4"/>
        </w:rPr>
        <w:t> </w:t>
      </w:r>
      <w:r>
        <w:rPr/>
        <w:t>specify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need</w:t>
      </w:r>
      <w:r>
        <w:rPr>
          <w:spacing w:val="2"/>
        </w:rPr>
        <w:t> </w:t>
      </w:r>
      <w:r>
        <w:rPr/>
        <w:t>for</w:t>
      </w:r>
      <w:r>
        <w:rPr>
          <w:spacing w:val="-57"/>
        </w:rPr>
        <w:t> </w:t>
      </w:r>
      <w:r>
        <w:rPr/>
        <w:t>an import license. While the actual incidence is low in the USAP, proper</w:t>
      </w:r>
      <w:r>
        <w:rPr>
          <w:spacing w:val="1"/>
        </w:rPr>
        <w:t> </w:t>
      </w:r>
      <w:r>
        <w:rPr/>
        <w:t>identification</w:t>
      </w:r>
      <w:r>
        <w:rPr>
          <w:spacing w:val="-1"/>
        </w:rPr>
        <w:t> </w:t>
      </w:r>
      <w:r>
        <w:rPr/>
        <w:t>and declaration is crucial.</w:t>
      </w:r>
    </w:p>
    <w:p>
      <w:pPr>
        <w:spacing w:after="0"/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Heading3"/>
        <w:spacing w:before="92"/>
      </w:pPr>
      <w:r>
        <w:rPr/>
        <w:pict>
          <v:rect style="position:absolute;margin-left:36pt;margin-top:4.695833pt;width:.72pt;height:330.0pt;mso-position-horizontal-relative:page;mso-position-vertical-relative:paragraph;z-index:15789568" id="docshape165" filled="true" fillcolor="#000000" stroked="false">
            <v:fill type="solid"/>
            <w10:wrap type="none"/>
          </v:rect>
        </w:pict>
      </w:r>
      <w:bookmarkStart w:name="Import/Export Licensing" w:id="142"/>
      <w:bookmarkEnd w:id="142"/>
      <w:r>
        <w:rPr>
          <w:b w:val="0"/>
        </w:rPr>
      </w:r>
      <w:bookmarkStart w:name="_bookmark71" w:id="143"/>
      <w:bookmarkEnd w:id="143"/>
      <w:r>
        <w:rPr>
          <w:b w:val="0"/>
        </w:rPr>
      </w:r>
      <w:r>
        <w:rPr/>
        <w:t>Import/Export</w:t>
      </w:r>
      <w:r>
        <w:rPr>
          <w:spacing w:val="-14"/>
        </w:rPr>
        <w:t> </w:t>
      </w:r>
      <w:r>
        <w:rPr/>
        <w:t>Licensing</w:t>
      </w:r>
    </w:p>
    <w:p>
      <w:pPr>
        <w:pStyle w:val="BodyText"/>
        <w:spacing w:before="117"/>
        <w:ind w:left="2552" w:right="1110"/>
      </w:pPr>
      <w:r>
        <w:rPr/>
        <w:t>Participants are responsible for compliance with all relevant US and foreign</w:t>
      </w:r>
      <w:r>
        <w:rPr>
          <w:spacing w:val="1"/>
        </w:rPr>
        <w:t> </w:t>
      </w:r>
      <w:r>
        <w:rPr/>
        <w:t>government export and import authorities and for obtaining any required export</w:t>
      </w:r>
      <w:r>
        <w:rPr>
          <w:spacing w:val="1"/>
        </w:rPr>
        <w:t> </w:t>
      </w:r>
      <w:r>
        <w:rPr/>
        <w:t>or import permits, licenses, or other authorizations. Please refer to the cognizant</w:t>
      </w:r>
      <w:r>
        <w:rPr>
          <w:spacing w:val="1"/>
        </w:rPr>
        <w:t> </w:t>
      </w:r>
      <w:r>
        <w:rPr/>
        <w:t>agency or agencies to confirm whether cargo requires a special authorization for</w:t>
      </w:r>
      <w:r>
        <w:rPr>
          <w:spacing w:val="1"/>
        </w:rPr>
        <w:t> </w:t>
      </w:r>
      <w:r>
        <w:rPr/>
        <w:t>exportation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importation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Antarctica.</w:t>
      </w:r>
      <w:r>
        <w:rPr>
          <w:spacing w:val="-2"/>
        </w:rPr>
        <w:t> </w:t>
      </w:r>
      <w:r>
        <w:rPr/>
        <w:t>Relevant</w:t>
      </w:r>
      <w:r>
        <w:rPr>
          <w:spacing w:val="-2"/>
        </w:rPr>
        <w:t> </w:t>
      </w:r>
      <w:r>
        <w:rPr/>
        <w:t>US</w:t>
      </w:r>
      <w:r>
        <w:rPr>
          <w:spacing w:val="-2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agencies</w:t>
      </w:r>
      <w:r>
        <w:rPr>
          <w:spacing w:val="-57"/>
        </w:rPr>
        <w:t> </w:t>
      </w:r>
      <w:r>
        <w:rPr/>
        <w:t>may</w:t>
      </w:r>
      <w:r>
        <w:rPr>
          <w:spacing w:val="-6"/>
        </w:rPr>
        <w:t> </w:t>
      </w:r>
      <w:r>
        <w:rPr/>
        <w:t>include, but are</w:t>
      </w:r>
      <w:r>
        <w:rPr>
          <w:spacing w:val="-1"/>
        </w:rPr>
        <w:t> </w:t>
      </w:r>
      <w:r>
        <w:rPr/>
        <w:t>not limited to, the</w:t>
      </w:r>
      <w:r>
        <w:rPr>
          <w:spacing w:val="-1"/>
        </w:rPr>
        <w:t> </w:t>
      </w:r>
      <w:r>
        <w:rPr/>
        <w:t>following:</w:t>
      </w:r>
    </w:p>
    <w:p>
      <w:pPr>
        <w:pStyle w:val="ListParagraph"/>
        <w:numPr>
          <w:ilvl w:val="1"/>
          <w:numId w:val="1"/>
        </w:numPr>
        <w:tabs>
          <w:tab w:pos="3199" w:val="left" w:leader="none"/>
          <w:tab w:pos="3200" w:val="left" w:leader="none"/>
        </w:tabs>
        <w:spacing w:line="240" w:lineRule="auto" w:before="120" w:after="0"/>
        <w:ind w:left="3200" w:right="0" w:hanging="360"/>
        <w:jc w:val="left"/>
        <w:rPr>
          <w:sz w:val="24"/>
        </w:rPr>
      </w:pPr>
      <w:r>
        <w:rPr>
          <w:sz w:val="24"/>
        </w:rPr>
        <w:t>US</w:t>
      </w:r>
      <w:r>
        <w:rPr>
          <w:spacing w:val="-3"/>
          <w:sz w:val="24"/>
        </w:rPr>
        <w:t> </w:t>
      </w:r>
      <w:r>
        <w:rPr>
          <w:sz w:val="24"/>
        </w:rPr>
        <w:t>Department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Commerce</w:t>
      </w:r>
      <w:r>
        <w:rPr>
          <w:spacing w:val="-1"/>
          <w:sz w:val="24"/>
        </w:rPr>
        <w:t> </w:t>
      </w:r>
      <w:r>
        <w:rPr>
          <w:sz w:val="24"/>
        </w:rPr>
        <w:t>(www.bis.doc.gov)</w:t>
      </w:r>
    </w:p>
    <w:p>
      <w:pPr>
        <w:pStyle w:val="ListParagraph"/>
        <w:numPr>
          <w:ilvl w:val="1"/>
          <w:numId w:val="1"/>
        </w:numPr>
        <w:tabs>
          <w:tab w:pos="3199" w:val="left" w:leader="none"/>
          <w:tab w:pos="3200" w:val="left" w:leader="none"/>
        </w:tabs>
        <w:spacing w:line="240" w:lineRule="auto" w:before="60" w:after="0"/>
        <w:ind w:left="3200" w:right="0" w:hanging="360"/>
        <w:jc w:val="left"/>
        <w:rPr>
          <w:sz w:val="24"/>
        </w:rPr>
      </w:pPr>
      <w:r>
        <w:rPr>
          <w:sz w:val="24"/>
        </w:rPr>
        <w:t>US</w:t>
      </w:r>
      <w:r>
        <w:rPr>
          <w:spacing w:val="-3"/>
          <w:sz w:val="24"/>
        </w:rPr>
        <w:t> </w:t>
      </w:r>
      <w:r>
        <w:rPr>
          <w:sz w:val="24"/>
        </w:rPr>
        <w:t>Department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State</w:t>
      </w:r>
      <w:r>
        <w:rPr>
          <w:spacing w:val="-3"/>
          <w:sz w:val="24"/>
        </w:rPr>
        <w:t> </w:t>
      </w:r>
      <w:r>
        <w:rPr>
          <w:sz w:val="24"/>
        </w:rPr>
        <w:t>(www.pmddtc.state.gov)</w:t>
      </w:r>
    </w:p>
    <w:p>
      <w:pPr>
        <w:pStyle w:val="ListParagraph"/>
        <w:numPr>
          <w:ilvl w:val="1"/>
          <w:numId w:val="1"/>
        </w:numPr>
        <w:tabs>
          <w:tab w:pos="3199" w:val="left" w:leader="none"/>
          <w:tab w:pos="3200" w:val="left" w:leader="none"/>
        </w:tabs>
        <w:spacing w:line="240" w:lineRule="auto" w:before="60" w:after="0"/>
        <w:ind w:left="3200" w:right="0" w:hanging="360"/>
        <w:jc w:val="left"/>
        <w:rPr>
          <w:sz w:val="24"/>
        </w:rPr>
      </w:pPr>
      <w:r>
        <w:rPr>
          <w:sz w:val="24"/>
        </w:rPr>
        <w:t>Nuclear</w:t>
      </w:r>
      <w:r>
        <w:rPr>
          <w:spacing w:val="-3"/>
          <w:sz w:val="24"/>
        </w:rPr>
        <w:t> </w:t>
      </w:r>
      <w:r>
        <w:rPr>
          <w:sz w:val="24"/>
        </w:rPr>
        <w:t>Regulatory</w:t>
      </w:r>
      <w:r>
        <w:rPr>
          <w:spacing w:val="-7"/>
          <w:sz w:val="24"/>
        </w:rPr>
        <w:t> </w:t>
      </w:r>
      <w:r>
        <w:rPr>
          <w:sz w:val="24"/>
        </w:rPr>
        <w:t>Commission</w:t>
      </w:r>
      <w:r>
        <w:rPr>
          <w:spacing w:val="-1"/>
          <w:sz w:val="24"/>
        </w:rPr>
        <w:t> </w:t>
      </w:r>
      <w:r>
        <w:rPr>
          <w:sz w:val="24"/>
        </w:rPr>
        <w:t>(www.nrc.gov)</w:t>
      </w:r>
    </w:p>
    <w:p>
      <w:pPr>
        <w:pStyle w:val="ListParagraph"/>
        <w:numPr>
          <w:ilvl w:val="1"/>
          <w:numId w:val="1"/>
        </w:numPr>
        <w:tabs>
          <w:tab w:pos="3199" w:val="left" w:leader="none"/>
          <w:tab w:pos="3200" w:val="left" w:leader="none"/>
        </w:tabs>
        <w:spacing w:line="240" w:lineRule="auto" w:before="60" w:after="0"/>
        <w:ind w:left="3200" w:right="0" w:hanging="360"/>
        <w:jc w:val="left"/>
        <w:rPr>
          <w:sz w:val="24"/>
        </w:rPr>
      </w:pPr>
      <w:r>
        <w:rPr>
          <w:sz w:val="24"/>
        </w:rPr>
        <w:t>Bureau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Alcohol,</w:t>
      </w:r>
      <w:r>
        <w:rPr>
          <w:spacing w:val="-1"/>
          <w:sz w:val="24"/>
        </w:rPr>
        <w:t> </w:t>
      </w:r>
      <w:r>
        <w:rPr>
          <w:sz w:val="24"/>
        </w:rPr>
        <w:t>Tobacco,</w:t>
      </w:r>
      <w:r>
        <w:rPr>
          <w:spacing w:val="-2"/>
          <w:sz w:val="24"/>
        </w:rPr>
        <w:t> </w:t>
      </w:r>
      <w:r>
        <w:rPr>
          <w:sz w:val="24"/>
        </w:rPr>
        <w:t>Firearms,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Explosives</w:t>
      </w:r>
      <w:r>
        <w:rPr>
          <w:spacing w:val="-1"/>
          <w:sz w:val="24"/>
        </w:rPr>
        <w:t> </w:t>
      </w:r>
      <w:r>
        <w:rPr>
          <w:sz w:val="24"/>
        </w:rPr>
        <w:t>(www.atf.gov)</w:t>
      </w:r>
    </w:p>
    <w:p>
      <w:pPr>
        <w:pStyle w:val="ListParagraph"/>
        <w:numPr>
          <w:ilvl w:val="1"/>
          <w:numId w:val="1"/>
        </w:numPr>
        <w:tabs>
          <w:tab w:pos="3199" w:val="left" w:leader="none"/>
          <w:tab w:pos="3200" w:val="left" w:leader="none"/>
        </w:tabs>
        <w:spacing w:line="240" w:lineRule="auto" w:before="60" w:after="0"/>
        <w:ind w:left="3200" w:right="0" w:hanging="360"/>
        <w:jc w:val="left"/>
        <w:rPr>
          <w:sz w:val="24"/>
        </w:rPr>
      </w:pPr>
      <w:r>
        <w:rPr>
          <w:sz w:val="24"/>
        </w:rPr>
        <w:t>US</w:t>
      </w:r>
      <w:r>
        <w:rPr>
          <w:spacing w:val="-2"/>
          <w:sz w:val="24"/>
        </w:rPr>
        <w:t> </w:t>
      </w:r>
      <w:r>
        <w:rPr>
          <w:sz w:val="24"/>
        </w:rPr>
        <w:t>Food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Drug</w:t>
      </w:r>
      <w:r>
        <w:rPr>
          <w:spacing w:val="-2"/>
          <w:sz w:val="24"/>
        </w:rPr>
        <w:t> </w:t>
      </w:r>
      <w:r>
        <w:rPr>
          <w:sz w:val="24"/>
        </w:rPr>
        <w:t>Administration</w:t>
      </w:r>
      <w:r>
        <w:rPr>
          <w:spacing w:val="-2"/>
          <w:sz w:val="24"/>
        </w:rPr>
        <w:t> </w:t>
      </w:r>
      <w:r>
        <w:rPr>
          <w:sz w:val="24"/>
        </w:rPr>
        <w:t>(www.fda.gov)</w:t>
      </w:r>
    </w:p>
    <w:p>
      <w:pPr>
        <w:pStyle w:val="ListParagraph"/>
        <w:numPr>
          <w:ilvl w:val="1"/>
          <w:numId w:val="1"/>
        </w:numPr>
        <w:tabs>
          <w:tab w:pos="3199" w:val="left" w:leader="none"/>
          <w:tab w:pos="3200" w:val="left" w:leader="none"/>
        </w:tabs>
        <w:spacing w:line="240" w:lineRule="auto" w:before="60" w:after="0"/>
        <w:ind w:left="3200" w:right="0" w:hanging="360"/>
        <w:jc w:val="left"/>
        <w:rPr>
          <w:sz w:val="24"/>
        </w:rPr>
      </w:pPr>
      <w:r>
        <w:rPr>
          <w:sz w:val="24"/>
        </w:rPr>
        <w:t>US</w:t>
      </w:r>
      <w:r>
        <w:rPr>
          <w:spacing w:val="-3"/>
          <w:sz w:val="24"/>
        </w:rPr>
        <w:t> </w:t>
      </w:r>
      <w:r>
        <w:rPr>
          <w:sz w:val="24"/>
        </w:rPr>
        <w:t>Drug</w:t>
      </w:r>
      <w:r>
        <w:rPr>
          <w:spacing w:val="-5"/>
          <w:sz w:val="24"/>
        </w:rPr>
        <w:t> </w:t>
      </w:r>
      <w:r>
        <w:rPr>
          <w:sz w:val="24"/>
        </w:rPr>
        <w:t>Enforcement</w:t>
      </w:r>
      <w:r>
        <w:rPr>
          <w:spacing w:val="-3"/>
          <w:sz w:val="24"/>
        </w:rPr>
        <w:t> </w:t>
      </w:r>
      <w:r>
        <w:rPr>
          <w:sz w:val="24"/>
        </w:rPr>
        <w:t>Administration</w:t>
      </w:r>
      <w:r>
        <w:rPr>
          <w:spacing w:val="-2"/>
          <w:sz w:val="24"/>
        </w:rPr>
        <w:t> </w:t>
      </w:r>
      <w:r>
        <w:rPr>
          <w:sz w:val="24"/>
        </w:rPr>
        <w:t>(</w:t>
      </w:r>
      <w:hyperlink r:id="rId25">
        <w:r>
          <w:rPr>
            <w:sz w:val="24"/>
          </w:rPr>
          <w:t>www.justice.gov/dea)</w:t>
        </w:r>
      </w:hyperlink>
    </w:p>
    <w:p>
      <w:pPr>
        <w:pStyle w:val="ListParagraph"/>
        <w:numPr>
          <w:ilvl w:val="1"/>
          <w:numId w:val="1"/>
        </w:numPr>
        <w:tabs>
          <w:tab w:pos="3199" w:val="left" w:leader="none"/>
          <w:tab w:pos="3200" w:val="left" w:leader="none"/>
        </w:tabs>
        <w:spacing w:line="240" w:lineRule="auto" w:before="60" w:after="0"/>
        <w:ind w:left="3200" w:right="0" w:hanging="360"/>
        <w:jc w:val="left"/>
        <w:rPr>
          <w:sz w:val="24"/>
        </w:rPr>
      </w:pPr>
      <w:r>
        <w:rPr>
          <w:sz w:val="24"/>
        </w:rPr>
        <w:t>US</w:t>
      </w:r>
      <w:r>
        <w:rPr>
          <w:spacing w:val="-3"/>
          <w:sz w:val="24"/>
        </w:rPr>
        <w:t> </w:t>
      </w:r>
      <w:r>
        <w:rPr>
          <w:sz w:val="24"/>
        </w:rPr>
        <w:t>Fish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Wildlife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(</w:t>
      </w:r>
      <w:hyperlink r:id="rId26">
        <w:r>
          <w:rPr>
            <w:sz w:val="24"/>
          </w:rPr>
          <w:t>www.fws.gov/international)</w:t>
        </w:r>
      </w:hyperlink>
    </w:p>
    <w:p>
      <w:pPr>
        <w:pStyle w:val="ListParagraph"/>
        <w:numPr>
          <w:ilvl w:val="1"/>
          <w:numId w:val="1"/>
        </w:numPr>
        <w:tabs>
          <w:tab w:pos="3199" w:val="left" w:leader="none"/>
          <w:tab w:pos="3200" w:val="left" w:leader="none"/>
        </w:tabs>
        <w:spacing w:line="240" w:lineRule="auto" w:before="60" w:after="0"/>
        <w:ind w:left="3200" w:right="0" w:hanging="360"/>
        <w:jc w:val="left"/>
        <w:rPr>
          <w:sz w:val="24"/>
        </w:rPr>
      </w:pPr>
      <w:r>
        <w:rPr>
          <w:sz w:val="24"/>
        </w:rPr>
        <w:t>US</w:t>
      </w:r>
      <w:r>
        <w:rPr>
          <w:spacing w:val="-2"/>
          <w:sz w:val="24"/>
        </w:rPr>
        <w:t> </w:t>
      </w:r>
      <w:r>
        <w:rPr>
          <w:sz w:val="24"/>
        </w:rPr>
        <w:t>Department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Agriculture</w:t>
      </w:r>
      <w:r>
        <w:rPr>
          <w:spacing w:val="-3"/>
          <w:sz w:val="24"/>
        </w:rPr>
        <w:t> </w:t>
      </w:r>
      <w:r>
        <w:rPr>
          <w:sz w:val="24"/>
        </w:rPr>
        <w:t>(www.usda.gov)</w:t>
      </w:r>
    </w:p>
    <w:p>
      <w:pPr>
        <w:pStyle w:val="ListParagraph"/>
        <w:numPr>
          <w:ilvl w:val="1"/>
          <w:numId w:val="1"/>
        </w:numPr>
        <w:tabs>
          <w:tab w:pos="3199" w:val="left" w:leader="none"/>
          <w:tab w:pos="3200" w:val="left" w:leader="none"/>
        </w:tabs>
        <w:spacing w:line="240" w:lineRule="auto" w:before="60" w:after="0"/>
        <w:ind w:left="3200" w:right="0" w:hanging="360"/>
        <w:jc w:val="left"/>
        <w:rPr>
          <w:sz w:val="24"/>
        </w:rPr>
      </w:pPr>
      <w:r>
        <w:rPr>
          <w:sz w:val="24"/>
        </w:rPr>
        <w:t>USDA</w:t>
      </w:r>
      <w:r>
        <w:rPr>
          <w:spacing w:val="-4"/>
          <w:sz w:val="24"/>
        </w:rPr>
        <w:t> </w:t>
      </w:r>
      <w:r>
        <w:rPr>
          <w:sz w:val="24"/>
        </w:rPr>
        <w:t>Animal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Plant</w:t>
      </w:r>
      <w:r>
        <w:rPr>
          <w:spacing w:val="-3"/>
          <w:sz w:val="24"/>
        </w:rPr>
        <w:t> </w:t>
      </w:r>
      <w:r>
        <w:rPr>
          <w:sz w:val="24"/>
        </w:rPr>
        <w:t>Health Inspection</w:t>
      </w:r>
      <w:r>
        <w:rPr>
          <w:spacing w:val="-2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(www.aphis.usda.gov)</w:t>
      </w:r>
    </w:p>
    <w:p>
      <w:pPr>
        <w:pStyle w:val="Heading3"/>
      </w:pPr>
      <w:bookmarkStart w:name="Padlocks" w:id="144"/>
      <w:bookmarkEnd w:id="144"/>
      <w:r>
        <w:rPr>
          <w:b w:val="0"/>
        </w:rPr>
      </w:r>
      <w:bookmarkStart w:name="_bookmark72" w:id="145"/>
      <w:bookmarkEnd w:id="145"/>
      <w:r>
        <w:rPr>
          <w:b w:val="0"/>
        </w:rPr>
      </w:r>
      <w:r>
        <w:rPr/>
        <w:t>Padlocks</w:t>
      </w:r>
    </w:p>
    <w:p>
      <w:pPr>
        <w:pStyle w:val="BodyText"/>
        <w:spacing w:before="116"/>
        <w:ind w:left="2551" w:right="1657"/>
      </w:pPr>
      <w:r>
        <w:rPr/>
        <w:t>Some shippers send cargo to Antarctica in locked containers. Both US and</w:t>
      </w:r>
      <w:r>
        <w:rPr>
          <w:spacing w:val="1"/>
        </w:rPr>
        <w:t> </w:t>
      </w:r>
      <w:r>
        <w:rPr/>
        <w:t>foreign Customs agents can and do cut off padlocks to inspect the contents.</w:t>
      </w:r>
      <w:r>
        <w:rPr>
          <w:spacing w:val="-58"/>
        </w:rPr>
        <w:t> </w:t>
      </w:r>
      <w:r>
        <w:rPr/>
        <w:t>Serialized</w:t>
      </w:r>
      <w:r>
        <w:rPr>
          <w:spacing w:val="-1"/>
        </w:rPr>
        <w:t> </w:t>
      </w:r>
      <w:r>
        <w:rPr/>
        <w:t>seals are</w:t>
      </w:r>
      <w:r>
        <w:rPr>
          <w:spacing w:val="1"/>
        </w:rPr>
        <w:t> </w:t>
      </w:r>
      <w:r>
        <w:rPr/>
        <w:t>recommended</w:t>
      </w:r>
      <w:r>
        <w:rPr>
          <w:spacing w:val="-1"/>
        </w:rPr>
        <w:t> </w:t>
      </w:r>
      <w:r>
        <w:rPr/>
        <w:t>instead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padlocks.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</w:pPr>
      <w:bookmarkStart w:name="Feedback and Contacts" w:id="146"/>
      <w:bookmarkEnd w:id="146"/>
      <w:r>
        <w:rPr>
          <w:b w:val="0"/>
        </w:rPr>
      </w:r>
      <w:bookmarkStart w:name="_bookmark73" w:id="147"/>
      <w:bookmarkEnd w:id="147"/>
      <w:r>
        <w:rPr>
          <w:b w:val="0"/>
        </w:rPr>
      </w:r>
      <w:r>
        <w:rPr/>
        <w:t>Feedback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Contacts</w:t>
      </w:r>
    </w:p>
    <w:p>
      <w:pPr>
        <w:pStyle w:val="BodyText"/>
        <w:spacing w:before="118"/>
        <w:ind w:left="1040" w:right="1115"/>
      </w:pPr>
      <w:r>
        <w:rPr/>
        <w:t>To better serve participants, we encourage feedback about our transportation system. Positive</w:t>
      </w:r>
      <w:r>
        <w:rPr>
          <w:spacing w:val="1"/>
        </w:rPr>
        <w:t> </w:t>
      </w:r>
      <w:r>
        <w:rPr/>
        <w:t>feedback tells us what satisfies our customers and meets their needs. Constructive feedback</w:t>
      </w:r>
      <w:r>
        <w:rPr>
          <w:spacing w:val="1"/>
        </w:rPr>
        <w:t> </w:t>
      </w:r>
      <w:r>
        <w:rPr/>
        <w:t>highlights</w:t>
      </w:r>
      <w:r>
        <w:rPr>
          <w:spacing w:val="-2"/>
        </w:rPr>
        <w:t> </w:t>
      </w:r>
      <w:r>
        <w:rPr/>
        <w:t>problem</w:t>
      </w:r>
      <w:r>
        <w:rPr>
          <w:spacing w:val="-1"/>
        </w:rPr>
        <w:t> </w:t>
      </w:r>
      <w:r>
        <w:rPr/>
        <w:t>areas that</w:t>
      </w:r>
      <w:r>
        <w:rPr>
          <w:spacing w:val="-1"/>
        </w:rPr>
        <w:t> </w:t>
      </w:r>
      <w:r>
        <w:rPr/>
        <w:t>may</w:t>
      </w:r>
      <w:r>
        <w:rPr>
          <w:spacing w:val="-7"/>
        </w:rPr>
        <w:t> </w:t>
      </w:r>
      <w:r>
        <w:rPr/>
        <w:t>provide</w:t>
      </w:r>
      <w:r>
        <w:rPr>
          <w:spacing w:val="-2"/>
        </w:rPr>
        <w:t> </w:t>
      </w:r>
      <w:r>
        <w:rPr/>
        <w:t>opportunities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improvement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improves</w:t>
      </w:r>
      <w:r>
        <w:rPr>
          <w:spacing w:val="-1"/>
        </w:rPr>
        <w:t> </w:t>
      </w:r>
      <w:r>
        <w:rPr/>
        <w:t>grantee</w:t>
      </w:r>
      <w:r>
        <w:rPr>
          <w:spacing w:val="-57"/>
        </w:rPr>
        <w:t> </w:t>
      </w:r>
      <w:r>
        <w:rPr/>
        <w:t>support.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ask for</w:t>
      </w:r>
      <w:r>
        <w:rPr>
          <w:spacing w:val="-1"/>
        </w:rPr>
        <w:t> </w:t>
      </w:r>
      <w:r>
        <w:rPr/>
        <w:t>both.</w:t>
      </w:r>
    </w:p>
    <w:p>
      <w:pPr>
        <w:pStyle w:val="BodyText"/>
        <w:spacing w:before="120"/>
        <w:ind w:left="1040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POCs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issues</w:t>
      </w:r>
      <w:r>
        <w:rPr>
          <w:spacing w:val="-1"/>
        </w:rPr>
        <w:t> </w:t>
      </w:r>
      <w:r>
        <w:rPr/>
        <w:t>concerning</w:t>
      </w:r>
      <w:r>
        <w:rPr>
          <w:spacing w:val="-2"/>
        </w:rPr>
        <w:t> </w:t>
      </w:r>
      <w:r>
        <w:rPr/>
        <w:t>Logistics: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  <w:tab w:pos="1760" w:val="left" w:leader="none"/>
        </w:tabs>
        <w:spacing w:line="240" w:lineRule="auto" w:before="120" w:after="0"/>
        <w:ind w:left="1760" w:right="0" w:hanging="360"/>
        <w:jc w:val="left"/>
        <w:rPr>
          <w:sz w:val="24"/>
        </w:rPr>
      </w:pPr>
      <w:r>
        <w:rPr>
          <w:sz w:val="24"/>
        </w:rPr>
        <w:t>Transportation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Logistics</w:t>
      </w:r>
      <w:r>
        <w:rPr>
          <w:spacing w:val="-3"/>
          <w:sz w:val="24"/>
        </w:rPr>
        <w:t> </w:t>
      </w:r>
      <w:r>
        <w:rPr>
          <w:sz w:val="24"/>
        </w:rPr>
        <w:t>manager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  <w:tab w:pos="1760" w:val="left" w:leader="none"/>
        </w:tabs>
        <w:spacing w:line="240" w:lineRule="auto" w:before="61" w:after="0"/>
        <w:ind w:left="1760" w:right="0" w:hanging="360"/>
        <w:jc w:val="left"/>
        <w:rPr>
          <w:sz w:val="24"/>
        </w:rPr>
      </w:pPr>
      <w:r>
        <w:rPr>
          <w:sz w:val="24"/>
        </w:rPr>
        <w:t>USAP</w:t>
      </w:r>
      <w:r>
        <w:rPr>
          <w:spacing w:val="-1"/>
          <w:sz w:val="24"/>
        </w:rPr>
        <w:t> </w:t>
      </w:r>
      <w:r>
        <w:rPr>
          <w:sz w:val="24"/>
        </w:rPr>
        <w:t>Logistics</w:t>
      </w:r>
      <w:r>
        <w:rPr>
          <w:spacing w:val="-3"/>
          <w:sz w:val="24"/>
        </w:rPr>
        <w:t> </w:t>
      </w:r>
      <w:r>
        <w:rPr>
          <w:sz w:val="24"/>
        </w:rPr>
        <w:t>manager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  <w:tab w:pos="1760" w:val="left" w:leader="none"/>
        </w:tabs>
        <w:spacing w:line="240" w:lineRule="auto" w:before="60" w:after="0"/>
        <w:ind w:left="1760" w:right="0" w:hanging="360"/>
        <w:jc w:val="left"/>
        <w:rPr>
          <w:sz w:val="24"/>
        </w:rPr>
      </w:pPr>
      <w:r>
        <w:rPr>
          <w:sz w:val="24"/>
        </w:rPr>
        <w:t>Port</w:t>
      </w:r>
      <w:r>
        <w:rPr>
          <w:spacing w:val="-2"/>
          <w:sz w:val="24"/>
        </w:rPr>
        <w:t> </w:t>
      </w:r>
      <w:r>
        <w:rPr>
          <w:sz w:val="24"/>
        </w:rPr>
        <w:t>Hueneme</w:t>
      </w:r>
      <w:r>
        <w:rPr>
          <w:spacing w:val="-3"/>
          <w:sz w:val="24"/>
        </w:rPr>
        <w:t> </w:t>
      </w:r>
      <w:r>
        <w:rPr>
          <w:sz w:val="24"/>
        </w:rPr>
        <w:t>Operations</w:t>
      </w:r>
      <w:r>
        <w:rPr>
          <w:spacing w:val="-2"/>
          <w:sz w:val="24"/>
        </w:rPr>
        <w:t> </w:t>
      </w:r>
      <w:r>
        <w:rPr>
          <w:sz w:val="24"/>
        </w:rPr>
        <w:t>manager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  <w:tab w:pos="1760" w:val="left" w:leader="none"/>
        </w:tabs>
        <w:spacing w:line="240" w:lineRule="auto" w:before="60" w:after="0"/>
        <w:ind w:left="1760" w:right="0" w:hanging="360"/>
        <w:jc w:val="left"/>
        <w:rPr>
          <w:sz w:val="24"/>
        </w:rPr>
      </w:pPr>
      <w:r>
        <w:rPr>
          <w:sz w:val="24"/>
        </w:rPr>
        <w:t>Antarctic</w:t>
      </w:r>
      <w:r>
        <w:rPr>
          <w:spacing w:val="-4"/>
          <w:sz w:val="24"/>
        </w:rPr>
        <w:t> </w:t>
      </w:r>
      <w:r>
        <w:rPr>
          <w:sz w:val="24"/>
        </w:rPr>
        <w:t>Terminal</w:t>
      </w:r>
      <w:r>
        <w:rPr>
          <w:spacing w:val="-2"/>
          <w:sz w:val="24"/>
        </w:rPr>
        <w:t> </w:t>
      </w:r>
      <w:r>
        <w:rPr>
          <w:sz w:val="24"/>
        </w:rPr>
        <w:t>Operations</w:t>
      </w:r>
      <w:r>
        <w:rPr>
          <w:spacing w:val="-2"/>
          <w:sz w:val="24"/>
        </w:rPr>
        <w:t> </w:t>
      </w:r>
      <w:r>
        <w:rPr>
          <w:sz w:val="24"/>
        </w:rPr>
        <w:t>(ATO)</w:t>
      </w:r>
      <w:r>
        <w:rPr>
          <w:spacing w:val="-3"/>
          <w:sz w:val="24"/>
        </w:rPr>
        <w:t> </w:t>
      </w:r>
      <w:r>
        <w:rPr>
          <w:sz w:val="24"/>
        </w:rPr>
        <w:t>manager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  <w:tab w:pos="1760" w:val="left" w:leader="none"/>
        </w:tabs>
        <w:spacing w:line="240" w:lineRule="auto" w:before="60" w:after="0"/>
        <w:ind w:left="1760" w:right="0" w:hanging="360"/>
        <w:jc w:val="left"/>
        <w:rPr>
          <w:sz w:val="24"/>
        </w:rPr>
      </w:pPr>
      <w:r>
        <w:rPr>
          <w:sz w:val="24"/>
        </w:rPr>
        <w:t>USAP</w:t>
      </w:r>
      <w:r>
        <w:rPr>
          <w:spacing w:val="-3"/>
          <w:sz w:val="24"/>
        </w:rPr>
        <w:t> </w:t>
      </w:r>
      <w:r>
        <w:rPr>
          <w:sz w:val="24"/>
        </w:rPr>
        <w:t>Cargo</w:t>
      </w:r>
      <w:r>
        <w:rPr>
          <w:spacing w:val="-2"/>
          <w:sz w:val="24"/>
        </w:rPr>
        <w:t> </w:t>
      </w:r>
      <w:r>
        <w:rPr>
          <w:sz w:val="24"/>
        </w:rPr>
        <w:t>supervisor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  <w:tab w:pos="1760" w:val="left" w:leader="none"/>
        </w:tabs>
        <w:spacing w:line="240" w:lineRule="auto" w:before="60" w:after="0"/>
        <w:ind w:left="1760" w:right="0" w:hanging="360"/>
        <w:jc w:val="left"/>
        <w:rPr>
          <w:sz w:val="24"/>
        </w:rPr>
      </w:pPr>
      <w:r>
        <w:rPr>
          <w:sz w:val="24"/>
        </w:rPr>
        <w:t>Hazardous</w:t>
      </w:r>
      <w:r>
        <w:rPr>
          <w:spacing w:val="-3"/>
          <w:sz w:val="24"/>
        </w:rPr>
        <w:t> </w:t>
      </w:r>
      <w:r>
        <w:rPr>
          <w:sz w:val="24"/>
        </w:rPr>
        <w:t>Cargo</w:t>
      </w:r>
      <w:r>
        <w:rPr>
          <w:spacing w:val="-3"/>
          <w:sz w:val="24"/>
        </w:rPr>
        <w:t> </w:t>
      </w:r>
      <w:r>
        <w:rPr>
          <w:sz w:val="24"/>
        </w:rPr>
        <w:t>supervisor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  <w:tab w:pos="1760" w:val="left" w:leader="none"/>
        </w:tabs>
        <w:spacing w:line="240" w:lineRule="auto" w:before="60" w:after="0"/>
        <w:ind w:left="1760" w:right="0" w:hanging="360"/>
        <w:jc w:val="left"/>
        <w:rPr>
          <w:sz w:val="24"/>
        </w:rPr>
      </w:pPr>
      <w:r>
        <w:rPr>
          <w:sz w:val="24"/>
        </w:rPr>
        <w:t>Peninsula</w:t>
      </w:r>
      <w:r>
        <w:rPr>
          <w:spacing w:val="-4"/>
          <w:sz w:val="24"/>
        </w:rPr>
        <w:t> </w:t>
      </w:r>
      <w:r>
        <w:rPr>
          <w:sz w:val="24"/>
        </w:rPr>
        <w:t>Logistics</w:t>
      </w:r>
      <w:r>
        <w:rPr>
          <w:spacing w:val="-4"/>
          <w:sz w:val="24"/>
        </w:rPr>
        <w:t> </w:t>
      </w:r>
      <w:r>
        <w:rPr>
          <w:sz w:val="24"/>
        </w:rPr>
        <w:t>manager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  <w:tab w:pos="1760" w:val="left" w:leader="none"/>
        </w:tabs>
        <w:spacing w:line="240" w:lineRule="auto" w:before="60" w:after="0"/>
        <w:ind w:left="1760" w:right="0" w:hanging="360"/>
        <w:jc w:val="left"/>
        <w:rPr>
          <w:sz w:val="24"/>
        </w:rPr>
      </w:pPr>
      <w:r>
        <w:rPr>
          <w:sz w:val="24"/>
        </w:rPr>
        <w:t>Leidos</w:t>
      </w:r>
      <w:r>
        <w:rPr>
          <w:spacing w:val="-3"/>
          <w:sz w:val="24"/>
        </w:rPr>
        <w:t> </w:t>
      </w:r>
      <w:r>
        <w:rPr>
          <w:sz w:val="24"/>
        </w:rPr>
        <w:t>Office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International</w:t>
      </w:r>
      <w:r>
        <w:rPr>
          <w:spacing w:val="-2"/>
          <w:sz w:val="24"/>
        </w:rPr>
        <w:t> </w:t>
      </w:r>
      <w:r>
        <w:rPr>
          <w:sz w:val="24"/>
        </w:rPr>
        <w:t>Trade</w:t>
      </w:r>
      <w:r>
        <w:rPr>
          <w:spacing w:val="-3"/>
          <w:sz w:val="24"/>
        </w:rPr>
        <w:t> </w:t>
      </w:r>
      <w:r>
        <w:rPr>
          <w:sz w:val="24"/>
        </w:rPr>
        <w:t>Compliance</w:t>
      </w:r>
    </w:p>
    <w:p>
      <w:pPr>
        <w:pStyle w:val="BodyText"/>
        <w:spacing w:before="9"/>
        <w:rPr>
          <w:sz w:val="8"/>
        </w:rPr>
      </w:pPr>
      <w:r>
        <w:rPr/>
        <w:pict>
          <v:rect style="position:absolute;margin-left:106.559998pt;margin-top:6.282699pt;width:434.88pt;height:.959pt;mso-position-horizontal-relative:page;mso-position-vertical-relative:paragraph;z-index:-15668736;mso-wrap-distance-left:0;mso-wrap-distance-right:0" id="docshape166" filled="true" fillcolor="#000000" stroked="false">
            <v:fill type="solid"/>
            <w10:wrap type="topAndBottom"/>
          </v:rect>
        </w:pict>
      </w:r>
    </w:p>
    <w:p>
      <w:pPr>
        <w:tabs>
          <w:tab w:pos="1126" w:val="left" w:leader="none"/>
        </w:tabs>
        <w:spacing w:before="55"/>
        <w:ind w:left="406" w:right="0" w:firstLine="0"/>
        <w:jc w:val="center"/>
        <w:rPr>
          <w:rFonts w:ascii="Arial"/>
          <w:sz w:val="18"/>
        </w:rPr>
      </w:pPr>
      <w:r>
        <w:rPr>
          <w:rFonts w:ascii="Arial"/>
          <w:b/>
          <w:sz w:val="22"/>
        </w:rPr>
        <w:t>Note</w:t>
        <w:tab/>
      </w:r>
      <w:r>
        <w:rPr>
          <w:rFonts w:ascii="Arial"/>
          <w:sz w:val="18"/>
        </w:rPr>
        <w:t>These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are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contacts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shipping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cargo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equipment.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postal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mailing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addresses,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refer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the</w:t>
      </w:r>
    </w:p>
    <w:p>
      <w:pPr>
        <w:spacing w:before="63"/>
        <w:ind w:left="2480" w:right="0" w:firstLine="0"/>
        <w:jc w:val="left"/>
        <w:rPr>
          <w:rFonts w:ascii="Arial"/>
          <w:sz w:val="18"/>
        </w:rPr>
      </w:pPr>
      <w:r>
        <w:rPr/>
        <w:pict>
          <v:rect style="position:absolute;margin-left:106.559998pt;margin-top:14.711893pt;width:434.88pt;height:.96pt;mso-position-horizontal-relative:page;mso-position-vertical-relative:paragraph;z-index:-15668224;mso-wrap-distance-left:0;mso-wrap-distance-right:0" id="docshape167" filled="true" fillcolor="#000000" stroked="false">
            <v:fill type="solid"/>
            <w10:wrap type="topAndBottom"/>
          </v:rect>
        </w:pict>
      </w:r>
      <w:r>
        <w:rPr>
          <w:rFonts w:ascii="Arial"/>
          <w:i/>
          <w:sz w:val="18"/>
        </w:rPr>
        <w:t>USAP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Participant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Guide</w:t>
      </w:r>
      <w:r>
        <w:rPr>
          <w:rFonts w:ascii="Arial"/>
          <w:i/>
          <w:spacing w:val="-1"/>
          <w:sz w:val="18"/>
        </w:rPr>
        <w:t> </w:t>
      </w:r>
      <w:r>
        <w:rPr>
          <w:rFonts w:ascii="Arial"/>
          <w:sz w:val="18"/>
        </w:rPr>
        <w:t>(NSF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06-52).</w:t>
      </w:r>
    </w:p>
    <w:p>
      <w:pPr>
        <w:spacing w:after="0"/>
        <w:jc w:val="left"/>
        <w:rPr>
          <w:rFonts w:ascii="Arial"/>
          <w:sz w:val="18"/>
        </w:rPr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3"/>
        <w:rPr>
          <w:rFonts w:ascii="Arial"/>
          <w:sz w:val="10"/>
        </w:rPr>
      </w:pPr>
    </w:p>
    <w:p>
      <w:pPr>
        <w:pStyle w:val="Heading2"/>
        <w:spacing w:before="92"/>
      </w:pPr>
      <w:bookmarkStart w:name="Port Hueneme" w:id="148"/>
      <w:bookmarkEnd w:id="148"/>
      <w:r>
        <w:rPr>
          <w:b w:val="0"/>
        </w:rPr>
      </w:r>
      <w:bookmarkStart w:name="_bookmark74" w:id="149"/>
      <w:bookmarkEnd w:id="149"/>
      <w:r>
        <w:rPr>
          <w:b w:val="0"/>
        </w:rPr>
      </w:r>
      <w:r>
        <w:rPr/>
        <w:t>Port</w:t>
      </w:r>
      <w:r>
        <w:rPr>
          <w:spacing w:val="-5"/>
        </w:rPr>
        <w:t> </w:t>
      </w:r>
      <w:r>
        <w:rPr/>
        <w:t>Hueneme</w:t>
      </w:r>
    </w:p>
    <w:p>
      <w:pPr>
        <w:pStyle w:val="BodyText"/>
        <w:spacing w:before="117"/>
        <w:ind w:left="1616"/>
      </w:pPr>
      <w:r>
        <w:rPr/>
        <w:pict>
          <v:rect style="position:absolute;margin-left:36pt;margin-top:6.133132pt;width:.72pt;height:19.8pt;mso-position-horizontal-relative:page;mso-position-vertical-relative:paragraph;z-index:15791104" id="docshape168" filled="true" fillcolor="#000000" stroked="false">
            <v:fill type="solid"/>
            <w10:wrap type="none"/>
          </v:rect>
        </w:pict>
      </w:r>
      <w:r>
        <w:rPr/>
        <w:t>Freight</w:t>
      </w:r>
      <w:r>
        <w:rPr>
          <w:spacing w:val="-2"/>
        </w:rPr>
        <w:t> </w:t>
      </w:r>
      <w:r>
        <w:rPr/>
        <w:t>contact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correspondence</w:t>
      </w:r>
      <w:r>
        <w:rPr>
          <w:spacing w:val="-3"/>
        </w:rPr>
        <w:t> </w:t>
      </w:r>
      <w:r>
        <w:rPr/>
        <w:t>address:</w:t>
      </w:r>
    </w:p>
    <w:p>
      <w:pPr>
        <w:pStyle w:val="BodyText"/>
        <w:spacing w:before="4"/>
        <w:rPr>
          <w:sz w:val="21"/>
        </w:rPr>
      </w:pPr>
    </w:p>
    <w:p>
      <w:pPr>
        <w:spacing w:line="256" w:lineRule="auto" w:before="0" w:after="4"/>
        <w:ind w:left="2480" w:right="6318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National Science Foundation</w:t>
      </w:r>
      <w:r>
        <w:rPr>
          <w:rFonts w:ascii="Arial"/>
          <w:spacing w:val="1"/>
          <w:sz w:val="20"/>
        </w:rPr>
        <w:t> </w:t>
      </w:r>
      <w:r>
        <w:rPr>
          <w:rFonts w:ascii="Arial"/>
          <w:spacing w:val="-1"/>
          <w:sz w:val="20"/>
        </w:rPr>
        <w:t>c/o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1"/>
          <w:sz w:val="20"/>
        </w:rPr>
        <w:t>Antarctic</w:t>
      </w:r>
      <w:r>
        <w:rPr>
          <w:rFonts w:ascii="Arial"/>
          <w:spacing w:val="4"/>
          <w:sz w:val="20"/>
        </w:rPr>
        <w:t> </w:t>
      </w:r>
      <w:r>
        <w:rPr>
          <w:rFonts w:ascii="Arial"/>
          <w:spacing w:val="-1"/>
          <w:sz w:val="20"/>
        </w:rPr>
        <w:t>Support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Contract</w:t>
      </w:r>
    </w:p>
    <w:p>
      <w:pPr>
        <w:pStyle w:val="BodyText"/>
        <w:ind w:left="32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.75pt;height:12.4pt;mso-position-horizontal-relative:char;mso-position-vertical-relative:line" id="docshapegroup169" coordorigin="0,0" coordsize="15,248">
            <v:rect style="position:absolute;left:0;top:0;width:15;height:248" id="docshape170" filled="true" fillcolor="#000000" stroked="false">
              <v:fill type="solid"/>
            </v:rect>
          </v:group>
        </w:pict>
      </w:r>
      <w:r>
        <w:rPr>
          <w:rFonts w:ascii="Arial"/>
          <w:sz w:val="20"/>
        </w:rPr>
      </w:r>
    </w:p>
    <w:p>
      <w:pPr>
        <w:spacing w:before="0"/>
        <w:ind w:left="248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5020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Stethem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Road</w:t>
      </w:r>
    </w:p>
    <w:p>
      <w:pPr>
        <w:pStyle w:val="BodyText"/>
        <w:spacing w:before="5"/>
        <w:rPr>
          <w:rFonts w:ascii="Arial"/>
          <w:sz w:val="19"/>
        </w:rPr>
      </w:pPr>
    </w:p>
    <w:p>
      <w:pPr>
        <w:spacing w:line="256" w:lineRule="auto" w:before="0"/>
        <w:ind w:left="2480" w:right="6195" w:firstLine="0"/>
        <w:jc w:val="left"/>
        <w:rPr>
          <w:rFonts w:ascii="Arial"/>
          <w:sz w:val="20"/>
        </w:rPr>
      </w:pPr>
      <w:r>
        <w:rPr/>
        <w:pict>
          <v:rect style="position:absolute;margin-left:36pt;margin-top:.017095pt;width:.72pt;height:12.36pt;mso-position-horizontal-relative:page;mso-position-vertical-relative:paragraph;z-index:15791616" id="docshape171" filled="true" fillcolor="#000000" stroked="false">
            <v:fill type="solid"/>
            <w10:wrap type="none"/>
          </v:rect>
        </w:pict>
      </w:r>
      <w:r>
        <w:rPr>
          <w:rFonts w:ascii="Arial"/>
          <w:sz w:val="20"/>
        </w:rPr>
        <w:t>Building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471,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North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End,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NBVC</w:t>
      </w:r>
      <w:r>
        <w:rPr>
          <w:rFonts w:ascii="Arial"/>
          <w:spacing w:val="-52"/>
          <w:sz w:val="20"/>
        </w:rPr>
        <w:t> </w:t>
      </w:r>
      <w:r>
        <w:rPr>
          <w:rFonts w:ascii="Arial"/>
          <w:w w:val="95"/>
          <w:sz w:val="20"/>
        </w:rPr>
        <w:t>Port</w:t>
      </w:r>
      <w:r>
        <w:rPr>
          <w:rFonts w:ascii="Arial"/>
          <w:spacing w:val="10"/>
          <w:w w:val="95"/>
          <w:sz w:val="20"/>
        </w:rPr>
        <w:t> </w:t>
      </w:r>
      <w:r>
        <w:rPr>
          <w:rFonts w:ascii="Arial"/>
          <w:w w:val="95"/>
          <w:sz w:val="20"/>
        </w:rPr>
        <w:t>Hueneme,</w:t>
      </w:r>
      <w:r>
        <w:rPr>
          <w:rFonts w:ascii="Arial"/>
          <w:spacing w:val="10"/>
          <w:w w:val="95"/>
          <w:sz w:val="20"/>
        </w:rPr>
        <w:t> </w:t>
      </w:r>
      <w:r>
        <w:rPr>
          <w:rFonts w:ascii="Arial"/>
          <w:w w:val="95"/>
          <w:sz w:val="20"/>
        </w:rPr>
        <w:t>CA</w:t>
      </w:r>
      <w:r>
        <w:rPr>
          <w:rFonts w:ascii="Arial"/>
          <w:spacing w:val="-5"/>
          <w:w w:val="95"/>
          <w:sz w:val="20"/>
        </w:rPr>
        <w:t> </w:t>
      </w:r>
      <w:r>
        <w:rPr>
          <w:rFonts w:ascii="Arial"/>
          <w:w w:val="95"/>
          <w:sz w:val="20"/>
        </w:rPr>
        <w:t>93043</w:t>
      </w:r>
    </w:p>
    <w:p>
      <w:pPr>
        <w:pStyle w:val="BodyText"/>
        <w:spacing w:before="7"/>
        <w:rPr>
          <w:rFonts w:ascii="Arial"/>
          <w:sz w:val="20"/>
        </w:rPr>
      </w:pPr>
    </w:p>
    <w:p>
      <w:pPr>
        <w:pStyle w:val="BodyText"/>
        <w:ind w:left="1616"/>
      </w:pPr>
      <w:r>
        <w:rPr/>
        <w:t>Port</w:t>
      </w:r>
      <w:r>
        <w:rPr>
          <w:spacing w:val="-2"/>
        </w:rPr>
        <w:t> </w:t>
      </w:r>
      <w:r>
        <w:rPr/>
        <w:t>Hueneme</w:t>
      </w:r>
      <w:r>
        <w:rPr>
          <w:spacing w:val="-3"/>
        </w:rPr>
        <w:t> </w:t>
      </w:r>
      <w:r>
        <w:rPr/>
        <w:t>telephone contacts:</w:t>
      </w:r>
    </w:p>
    <w:p>
      <w:pPr>
        <w:pStyle w:val="ListParagraph"/>
        <w:numPr>
          <w:ilvl w:val="1"/>
          <w:numId w:val="1"/>
        </w:numPr>
        <w:tabs>
          <w:tab w:pos="2839" w:val="left" w:leader="none"/>
          <w:tab w:pos="2840" w:val="left" w:leader="none"/>
        </w:tabs>
        <w:spacing w:line="240" w:lineRule="auto" w:before="126" w:after="0"/>
        <w:ind w:left="2839" w:right="0" w:hanging="360"/>
        <w:jc w:val="left"/>
        <w:rPr>
          <w:rFonts w:ascii="Arial" w:hAnsi="Arial"/>
          <w:sz w:val="20"/>
        </w:rPr>
      </w:pPr>
      <w:r>
        <w:rPr/>
        <w:pict>
          <v:rect style="position:absolute;margin-left:36pt;margin-top:19.353741pt;width:.72pt;height:19.080pt;mso-position-horizontal-relative:page;mso-position-vertical-relative:paragraph;z-index:15792128" id="docshape172" filled="true" fillcolor="#000000" stroked="false">
            <v:fill type="solid"/>
            <w10:wrap type="none"/>
          </v:rect>
        </w:pict>
      </w:r>
      <w:r>
        <w:rPr>
          <w:rFonts w:ascii="Arial" w:hAnsi="Arial"/>
          <w:sz w:val="20"/>
        </w:rPr>
        <w:t>Direct: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(805)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985-6851</w:t>
      </w:r>
    </w:p>
    <w:p>
      <w:pPr>
        <w:pStyle w:val="ListParagraph"/>
        <w:numPr>
          <w:ilvl w:val="1"/>
          <w:numId w:val="1"/>
        </w:numPr>
        <w:tabs>
          <w:tab w:pos="2839" w:val="left" w:leader="none"/>
          <w:tab w:pos="2840" w:val="left" w:leader="none"/>
        </w:tabs>
        <w:spacing w:line="240" w:lineRule="auto" w:before="137" w:after="0"/>
        <w:ind w:left="2839" w:right="0" w:hanging="3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Toll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free: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(800)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688-8606;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x33615,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x33619,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and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x33603</w:t>
      </w:r>
    </w:p>
    <w:p>
      <w:pPr>
        <w:pStyle w:val="ListParagraph"/>
        <w:numPr>
          <w:ilvl w:val="1"/>
          <w:numId w:val="1"/>
        </w:numPr>
        <w:tabs>
          <w:tab w:pos="2839" w:val="left" w:leader="none"/>
          <w:tab w:pos="2840" w:val="left" w:leader="none"/>
        </w:tabs>
        <w:spacing w:line="240" w:lineRule="auto" w:before="137" w:after="0"/>
        <w:ind w:left="2839" w:right="0" w:hanging="361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Fax: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(805)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984-5432</w:t>
      </w:r>
    </w:p>
    <w:p>
      <w:pPr>
        <w:pStyle w:val="ListParagraph"/>
        <w:numPr>
          <w:ilvl w:val="1"/>
          <w:numId w:val="1"/>
        </w:numPr>
        <w:tabs>
          <w:tab w:pos="2839" w:val="left" w:leader="none"/>
          <w:tab w:pos="2840" w:val="left" w:leader="none"/>
        </w:tabs>
        <w:spacing w:line="240" w:lineRule="auto" w:before="134" w:after="0"/>
        <w:ind w:left="2839" w:right="0" w:hanging="361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Email:</w:t>
      </w:r>
      <w:r>
        <w:rPr>
          <w:rFonts w:ascii="Arial" w:hAnsi="Arial"/>
          <w:spacing w:val="-7"/>
          <w:sz w:val="20"/>
        </w:rPr>
        <w:t> </w:t>
      </w:r>
      <w:hyperlink r:id="rId18">
        <w:r>
          <w:rPr>
            <w:rFonts w:ascii="Arial" w:hAnsi="Arial"/>
            <w:sz w:val="20"/>
          </w:rPr>
          <w:t>PH-CargoOps@usap.gov</w:t>
        </w:r>
      </w:hyperlink>
    </w:p>
    <w:p>
      <w:pPr>
        <w:pStyle w:val="BodyText"/>
        <w:spacing w:before="11"/>
        <w:rPr>
          <w:rFonts w:ascii="Arial"/>
          <w:sz w:val="21"/>
        </w:rPr>
      </w:pPr>
    </w:p>
    <w:p>
      <w:pPr>
        <w:pStyle w:val="Heading2"/>
      </w:pPr>
      <w:bookmarkStart w:name="US Customs" w:id="150"/>
      <w:bookmarkEnd w:id="150"/>
      <w:r>
        <w:rPr>
          <w:b w:val="0"/>
        </w:rPr>
      </w:r>
      <w:bookmarkStart w:name="_bookmark75" w:id="151"/>
      <w:bookmarkEnd w:id="151"/>
      <w:r>
        <w:rPr>
          <w:b w:val="0"/>
        </w:rPr>
      </w:r>
      <w:r>
        <w:rPr/>
        <w:t>US</w:t>
      </w:r>
      <w:r>
        <w:rPr>
          <w:spacing w:val="-4"/>
        </w:rPr>
        <w:t> </w:t>
      </w:r>
      <w:r>
        <w:rPr/>
        <w:t>Customs</w:t>
      </w:r>
    </w:p>
    <w:p>
      <w:pPr>
        <w:spacing w:line="256" w:lineRule="auto" w:before="245"/>
        <w:ind w:left="2480" w:right="6852" w:firstLine="0"/>
        <w:jc w:val="left"/>
        <w:rPr>
          <w:rFonts w:ascii="Arial"/>
          <w:sz w:val="20"/>
        </w:rPr>
      </w:pPr>
      <w:r>
        <w:rPr/>
        <w:pict>
          <v:rect style="position:absolute;margin-left:36pt;margin-top:6.269889pt;width:.72pt;height:18.36pt;mso-position-horizontal-relative:page;mso-position-vertical-relative:paragraph;z-index:15792640" id="docshape173" filled="true" fillcolor="#000000" stroked="false">
            <v:fill type="solid"/>
            <w10:wrap type="none"/>
          </v:rect>
        </w:pict>
      </w:r>
      <w:r>
        <w:rPr/>
        <w:pict>
          <v:rect style="position:absolute;margin-left:36pt;margin-top:36.989887pt;width:.72pt;height:36.72pt;mso-position-horizontal-relative:page;mso-position-vertical-relative:paragraph;z-index:15793152" id="docshape174" filled="true" fillcolor="#000000" stroked="false">
            <v:fill type="solid"/>
            <w10:wrap type="none"/>
          </v:rect>
        </w:pict>
      </w:r>
      <w:r>
        <w:rPr>
          <w:rFonts w:ascii="Arial"/>
          <w:sz w:val="20"/>
        </w:rPr>
        <w:t>US Customs Office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Treasury Department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2100 K Street, NW.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Washington,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DC,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20037</w:t>
      </w:r>
    </w:p>
    <w:p>
      <w:pPr>
        <w:pStyle w:val="BodyText"/>
        <w:rPr>
          <w:rFonts w:ascii="Arial"/>
          <w:sz w:val="21"/>
        </w:rPr>
      </w:pPr>
    </w:p>
    <w:p>
      <w:pPr>
        <w:pStyle w:val="Heading2"/>
      </w:pPr>
      <w:bookmarkStart w:name="US Freight Carriers" w:id="152"/>
      <w:bookmarkEnd w:id="152"/>
      <w:r>
        <w:rPr>
          <w:b w:val="0"/>
        </w:rPr>
      </w:r>
      <w:bookmarkStart w:name="_bookmark76" w:id="153"/>
      <w:bookmarkEnd w:id="153"/>
      <w:r>
        <w:rPr>
          <w:b w:val="0"/>
        </w:rPr>
      </w:r>
      <w:r>
        <w:rPr/>
        <w:t>US</w:t>
      </w:r>
      <w:r>
        <w:rPr>
          <w:spacing w:val="-6"/>
        </w:rPr>
        <w:t> </w:t>
      </w:r>
      <w:r>
        <w:rPr/>
        <w:t>Freight</w:t>
      </w:r>
      <w:r>
        <w:rPr>
          <w:spacing w:val="-5"/>
        </w:rPr>
        <w:t> </w:t>
      </w:r>
      <w:r>
        <w:rPr/>
        <w:t>Carriers</w:t>
      </w:r>
    </w:p>
    <w:p>
      <w:pPr>
        <w:pStyle w:val="BodyText"/>
        <w:spacing w:before="117"/>
        <w:ind w:left="1616"/>
      </w:pPr>
      <w:r>
        <w:rPr/>
        <w:t>Table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lists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contact numbers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freight</w:t>
      </w:r>
      <w:r>
        <w:rPr>
          <w:spacing w:val="-1"/>
        </w:rPr>
        <w:t> </w:t>
      </w:r>
      <w:r>
        <w:rPr/>
        <w:t>forwarders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USAP</w:t>
      </w:r>
      <w:r>
        <w:rPr>
          <w:spacing w:val="-1"/>
        </w:rPr>
        <w:t> </w:t>
      </w:r>
      <w:r>
        <w:rPr/>
        <w:t>transportation</w:t>
      </w:r>
      <w:r>
        <w:rPr>
          <w:spacing w:val="-2"/>
        </w:rPr>
        <w:t> </w:t>
      </w:r>
      <w:r>
        <w:rPr/>
        <w:t>system.</w:t>
      </w:r>
    </w:p>
    <w:p>
      <w:pPr>
        <w:spacing w:before="125"/>
        <w:ind w:left="0" w:right="21" w:firstLine="0"/>
        <w:jc w:val="center"/>
        <w:rPr>
          <w:rFonts w:ascii="Arial"/>
          <w:sz w:val="18"/>
        </w:rPr>
      </w:pPr>
      <w:bookmarkStart w:name="_bookmark77" w:id="154"/>
      <w:bookmarkEnd w:id="154"/>
      <w:r>
        <w:rPr/>
      </w:r>
      <w:r>
        <w:rPr>
          <w:rFonts w:ascii="Arial"/>
          <w:b/>
          <w:sz w:val="18"/>
        </w:rPr>
        <w:t>Table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4: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sz w:val="18"/>
        </w:rPr>
        <w:t>Freight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Carrier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Contact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Numbers</w:t>
      </w:r>
    </w:p>
    <w:p>
      <w:pPr>
        <w:pStyle w:val="BodyText"/>
        <w:spacing w:before="7"/>
        <w:rPr>
          <w:rFonts w:ascii="Arial"/>
          <w:sz w:val="8"/>
        </w:rPr>
      </w:pPr>
      <w:r>
        <w:rPr/>
        <w:pict>
          <v:rect style="position:absolute;margin-left:36pt;margin-top:23.678251pt;width:.72pt;height:16.32pt;mso-position-horizontal-relative:page;mso-position-vertical-relative:paragraph;z-index:-15666688;mso-wrap-distance-left:0;mso-wrap-distance-right:0" id="docshape175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184.199997pt;margin-top:6.157252pt;width:243.75pt;height:153.5pt;mso-position-horizontal-relative:page;mso-position-vertical-relative:paragraph;z-index:-15728640;mso-wrap-distance-left:0;mso-wrap-distance-right:0" type="#_x0000_t202" id="docshape17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60"/>
                    <w:gridCol w:w="1800"/>
                  </w:tblGrid>
                  <w:tr>
                    <w:trPr>
                      <w:trHeight w:val="328" w:hRule="atLeast"/>
                    </w:trPr>
                    <w:tc>
                      <w:tcPr>
                        <w:tcW w:w="3060" w:type="dxa"/>
                      </w:tcPr>
                      <w:p>
                        <w:pPr>
                          <w:pStyle w:val="TableParagraph"/>
                          <w:spacing w:before="5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Carrier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5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Phone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3060" w:type="dxa"/>
                      </w:tcPr>
                      <w:p>
                        <w:pPr>
                          <w:pStyle w:val="TableParagraph"/>
                          <w:spacing w:before="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ABF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Freight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Systems,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Inc.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(800)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610-5544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3060" w:type="dxa"/>
                      </w:tcPr>
                      <w:p>
                        <w:pPr>
                          <w:pStyle w:val="TableParagraph"/>
                          <w:spacing w:before="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Con-way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Freight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(800)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755-2728</w:t>
                        </w:r>
                      </w:p>
                    </w:tc>
                  </w:tr>
                  <w:tr>
                    <w:trPr>
                      <w:trHeight w:val="328" w:hRule="atLeast"/>
                    </w:trPr>
                    <w:tc>
                      <w:tcPr>
                        <w:tcW w:w="3060" w:type="dxa"/>
                      </w:tcPr>
                      <w:p>
                        <w:pPr>
                          <w:pStyle w:val="TableParagraph"/>
                          <w:spacing w:before="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FedEx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Express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(800)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463-3339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3060" w:type="dxa"/>
                      </w:tcPr>
                      <w:p>
                        <w:pPr>
                          <w:pStyle w:val="TableParagraph"/>
                          <w:spacing w:before="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FedEx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Freight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(866)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393-4585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3060" w:type="dxa"/>
                      </w:tcPr>
                      <w:p>
                        <w:pPr>
                          <w:pStyle w:val="TableParagraph"/>
                          <w:spacing w:before="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Old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Dominion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(800)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610-6500</w:t>
                        </w:r>
                      </w:p>
                    </w:tc>
                  </w:tr>
                  <w:tr>
                    <w:trPr>
                      <w:trHeight w:val="328" w:hRule="atLeast"/>
                    </w:trPr>
                    <w:tc>
                      <w:tcPr>
                        <w:tcW w:w="3060" w:type="dxa"/>
                      </w:tcPr>
                      <w:p>
                        <w:pPr>
                          <w:pStyle w:val="TableParagraph"/>
                          <w:spacing w:before="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UPS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Freight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(800)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333-7400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3060" w:type="dxa"/>
                      </w:tcPr>
                      <w:p>
                        <w:pPr>
                          <w:pStyle w:val="TableParagraph"/>
                          <w:spacing w:before="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UPS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Domestic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(800)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742-5877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3060" w:type="dxa"/>
                      </w:tcPr>
                      <w:p>
                        <w:pPr>
                          <w:pStyle w:val="TableParagraph"/>
                          <w:spacing w:before="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YRC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(Yellow-Roadway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Corp.)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(800)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775-2728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114"/>
        <w:ind w:left="1616" w:right="1759"/>
      </w:pPr>
      <w:r>
        <w:rPr/>
        <w:t>Use the following information to contact Damco regarding the USAP transportation</w:t>
      </w:r>
      <w:r>
        <w:rPr>
          <w:spacing w:val="-57"/>
        </w:rPr>
        <w:t> </w:t>
      </w:r>
      <w:r>
        <w:rPr/>
        <w:t>system:</w:t>
      </w:r>
    </w:p>
    <w:p>
      <w:pPr>
        <w:pStyle w:val="ListParagraph"/>
        <w:numPr>
          <w:ilvl w:val="0"/>
          <w:numId w:val="5"/>
        </w:numPr>
        <w:tabs>
          <w:tab w:pos="2479" w:val="left" w:leader="none"/>
          <w:tab w:pos="2480" w:val="left" w:leader="none"/>
        </w:tabs>
        <w:spacing w:line="240" w:lineRule="auto" w:before="120" w:after="0"/>
        <w:ind w:left="2480" w:right="0" w:hanging="360"/>
        <w:jc w:val="left"/>
        <w:rPr>
          <w:sz w:val="24"/>
        </w:rPr>
      </w:pPr>
      <w:r>
        <w:rPr>
          <w:sz w:val="24"/>
        </w:rPr>
        <w:t>Email:</w:t>
      </w:r>
      <w:r>
        <w:rPr>
          <w:spacing w:val="-3"/>
          <w:sz w:val="24"/>
        </w:rPr>
        <w:t> </w:t>
      </w:r>
      <w:hyperlink r:id="rId27">
        <w:r>
          <w:rPr>
            <w:sz w:val="24"/>
          </w:rPr>
          <w:t>asc.lax@damco.com</w:t>
        </w:r>
      </w:hyperlink>
    </w:p>
    <w:p>
      <w:pPr>
        <w:pStyle w:val="ListParagraph"/>
        <w:numPr>
          <w:ilvl w:val="0"/>
          <w:numId w:val="5"/>
        </w:numPr>
        <w:tabs>
          <w:tab w:pos="2479" w:val="left" w:leader="none"/>
          <w:tab w:pos="2480" w:val="left" w:leader="none"/>
        </w:tabs>
        <w:spacing w:line="240" w:lineRule="auto" w:before="60" w:after="0"/>
        <w:ind w:left="2480" w:right="0" w:hanging="360"/>
        <w:jc w:val="left"/>
        <w:rPr>
          <w:sz w:val="24"/>
        </w:rPr>
      </w:pPr>
      <w:r>
        <w:rPr/>
        <w:pict>
          <v:rect style="position:absolute;margin-left:36pt;margin-top:3.283127pt;width:.72pt;height:16.8pt;mso-position-horizontal-relative:page;mso-position-vertical-relative:paragraph;z-index:15793664" id="docshape177" filled="true" fillcolor="#000000" stroked="false">
            <v:fill type="solid"/>
            <w10:wrap type="none"/>
          </v:rect>
        </w:pict>
      </w:r>
      <w:r>
        <w:rPr>
          <w:sz w:val="24"/>
        </w:rPr>
        <w:t>Phone:</w:t>
      </w:r>
      <w:r>
        <w:rPr>
          <w:spacing w:val="-2"/>
          <w:sz w:val="24"/>
        </w:rPr>
        <w:t> </w:t>
      </w:r>
      <w:r>
        <w:rPr>
          <w:sz w:val="24"/>
        </w:rPr>
        <w:t>281-224-8159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3"/>
        <w:rPr>
          <w:sz w:val="10"/>
        </w:rPr>
      </w:pPr>
    </w:p>
    <w:p>
      <w:pPr>
        <w:pStyle w:val="Heading2"/>
        <w:spacing w:before="92"/>
      </w:pPr>
      <w:bookmarkStart w:name="New Zealand" w:id="155"/>
      <w:bookmarkEnd w:id="155"/>
      <w:r>
        <w:rPr>
          <w:b w:val="0"/>
        </w:rPr>
      </w:r>
      <w:bookmarkStart w:name="_bookmark78" w:id="156"/>
      <w:bookmarkEnd w:id="156"/>
      <w:r>
        <w:rPr>
          <w:b w:val="0"/>
        </w:rPr>
      </w:r>
      <w:r>
        <w:rPr/>
        <w:t>New</w:t>
      </w:r>
      <w:r>
        <w:rPr>
          <w:spacing w:val="-3"/>
        </w:rPr>
        <w:t> </w:t>
      </w:r>
      <w:r>
        <w:rPr/>
        <w:t>Zealand</w:t>
      </w:r>
    </w:p>
    <w:p>
      <w:pPr>
        <w:spacing w:line="259" w:lineRule="auto" w:before="243"/>
        <w:ind w:left="2479" w:right="620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National Science Foundation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c/o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PAE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(New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Zealand)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Limited</w:t>
      </w:r>
      <w:r>
        <w:rPr>
          <w:rFonts w:ascii="Arial"/>
          <w:spacing w:val="-52"/>
          <w:sz w:val="20"/>
        </w:rPr>
        <w:t> </w:t>
      </w:r>
      <w:r>
        <w:rPr>
          <w:rFonts w:ascii="Arial"/>
          <w:sz w:val="20"/>
        </w:rPr>
        <w:t>Gate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1,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Orchard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Road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North</w:t>
      </w:r>
    </w:p>
    <w:p>
      <w:pPr>
        <w:spacing w:line="256" w:lineRule="auto" w:before="0"/>
        <w:ind w:left="2479" w:right="6050" w:firstLine="0"/>
        <w:jc w:val="left"/>
        <w:rPr>
          <w:rFonts w:ascii="Arial"/>
          <w:sz w:val="20"/>
        </w:rPr>
      </w:pPr>
      <w:r>
        <w:rPr>
          <w:rFonts w:ascii="Arial"/>
          <w:spacing w:val="-1"/>
          <w:sz w:val="20"/>
        </w:rPr>
        <w:t>Christchurch </w:t>
      </w:r>
      <w:r>
        <w:rPr>
          <w:rFonts w:ascii="Arial"/>
          <w:sz w:val="20"/>
        </w:rPr>
        <w:t>International Airport</w:t>
      </w:r>
      <w:r>
        <w:rPr>
          <w:rFonts w:ascii="Arial"/>
          <w:spacing w:val="-53"/>
          <w:sz w:val="20"/>
        </w:rPr>
        <w:t> </w:t>
      </w:r>
      <w:r>
        <w:rPr>
          <w:rFonts w:ascii="Arial"/>
          <w:sz w:val="20"/>
        </w:rPr>
        <w:t>Christchurch,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New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Zealand</w:t>
      </w:r>
    </w:p>
    <w:p>
      <w:pPr>
        <w:pStyle w:val="BodyText"/>
        <w:spacing w:before="10"/>
        <w:rPr>
          <w:rFonts w:ascii="Arial"/>
          <w:sz w:val="12"/>
        </w:rPr>
      </w:pPr>
    </w:p>
    <w:p>
      <w:pPr>
        <w:spacing w:before="93"/>
        <w:ind w:left="2479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Phone: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+64-3-358-8139</w:t>
      </w:r>
    </w:p>
    <w:p>
      <w:pPr>
        <w:spacing w:before="17"/>
        <w:ind w:left="2479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Fax: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+64-3-358-1479</w:t>
      </w:r>
    </w:p>
    <w:p>
      <w:pPr>
        <w:pStyle w:val="BodyText"/>
        <w:spacing w:before="1"/>
        <w:rPr>
          <w:rFonts w:ascii="Arial"/>
          <w:sz w:val="22"/>
        </w:rPr>
      </w:pPr>
    </w:p>
    <w:p>
      <w:pPr>
        <w:pStyle w:val="Heading2"/>
      </w:pPr>
      <w:bookmarkStart w:name="Chile" w:id="157"/>
      <w:bookmarkEnd w:id="157"/>
      <w:r>
        <w:rPr>
          <w:b w:val="0"/>
        </w:rPr>
      </w:r>
      <w:bookmarkStart w:name="_bookmark79" w:id="158"/>
      <w:bookmarkEnd w:id="158"/>
      <w:r>
        <w:rPr>
          <w:b w:val="0"/>
        </w:rPr>
      </w:r>
      <w:r>
        <w:rPr/>
        <w:t>Chile</w:t>
      </w:r>
    </w:p>
    <w:p>
      <w:pPr>
        <w:pStyle w:val="BodyText"/>
        <w:spacing w:before="3"/>
        <w:rPr>
          <w:rFonts w:ascii="Arial"/>
          <w:b/>
          <w:sz w:val="13"/>
        </w:rPr>
      </w:pPr>
    </w:p>
    <w:p>
      <w:pPr>
        <w:spacing w:line="256" w:lineRule="auto" w:before="93"/>
        <w:ind w:left="2480" w:right="1594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Master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R/V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NATHANIEL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B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PALMER,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Master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R/V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LAURENCE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M.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GOULD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or</w:t>
      </w:r>
      <w:r>
        <w:rPr>
          <w:rFonts w:ascii="Arial"/>
          <w:spacing w:val="-53"/>
          <w:sz w:val="20"/>
        </w:rPr>
        <w:t> </w:t>
      </w:r>
      <w:r>
        <w:rPr>
          <w:rFonts w:ascii="Arial"/>
          <w:sz w:val="20"/>
        </w:rPr>
        <w:t>PALMER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STATION</w:t>
      </w:r>
    </w:p>
    <w:p>
      <w:pPr>
        <w:spacing w:before="2"/>
        <w:ind w:left="248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c/o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Damco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Chile SA</w:t>
      </w:r>
    </w:p>
    <w:p>
      <w:pPr>
        <w:spacing w:line="256" w:lineRule="auto" w:before="17"/>
        <w:ind w:left="2480" w:right="5424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Avenida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Bernardo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O’Higgins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NBR.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1385</w:t>
      </w:r>
      <w:r>
        <w:rPr>
          <w:rFonts w:ascii="Arial" w:hAnsi="Arial"/>
          <w:spacing w:val="-53"/>
          <w:sz w:val="20"/>
        </w:rPr>
        <w:t> </w:t>
      </w:r>
      <w:r>
        <w:rPr>
          <w:rFonts w:ascii="Arial" w:hAnsi="Arial"/>
          <w:sz w:val="20"/>
        </w:rPr>
        <w:t>Muelle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z w:val="20"/>
        </w:rPr>
        <w:t>Arturo</w:t>
      </w:r>
      <w:r>
        <w:rPr>
          <w:rFonts w:ascii="Arial" w:hAnsi="Arial"/>
          <w:spacing w:val="1"/>
          <w:sz w:val="20"/>
        </w:rPr>
        <w:t> </w:t>
      </w:r>
      <w:r>
        <w:rPr>
          <w:rFonts w:ascii="Arial" w:hAnsi="Arial"/>
          <w:sz w:val="20"/>
        </w:rPr>
        <w:t>Prat</w:t>
      </w:r>
    </w:p>
    <w:p>
      <w:pPr>
        <w:spacing w:line="261" w:lineRule="auto" w:before="2"/>
        <w:ind w:left="2479" w:right="7096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Punta Arenas, Chile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Tel: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+1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720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568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2870</w:t>
      </w:r>
    </w:p>
    <w:p>
      <w:pPr>
        <w:pStyle w:val="BodyText"/>
        <w:spacing w:before="1"/>
        <w:rPr>
          <w:rFonts w:ascii="Arial"/>
          <w:sz w:val="20"/>
        </w:rPr>
      </w:pPr>
    </w:p>
    <w:p>
      <w:pPr>
        <w:pStyle w:val="Heading1"/>
      </w:pPr>
      <w:bookmarkStart w:name="References" w:id="159"/>
      <w:bookmarkEnd w:id="159"/>
      <w:r>
        <w:rPr>
          <w:b w:val="0"/>
        </w:rPr>
      </w:r>
      <w:bookmarkStart w:name="_bookmark80" w:id="160"/>
      <w:bookmarkEnd w:id="160"/>
      <w:r>
        <w:rPr>
          <w:b w:val="0"/>
        </w:rPr>
      </w:r>
      <w:r>
        <w:rPr/>
        <w:t>References</w:t>
      </w:r>
    </w:p>
    <w:p>
      <w:pPr>
        <w:pStyle w:val="Heading2"/>
        <w:spacing w:before="241"/>
      </w:pPr>
      <w:bookmarkStart w:name="Supporting Documents" w:id="161"/>
      <w:bookmarkEnd w:id="161"/>
      <w:r>
        <w:rPr>
          <w:b w:val="0"/>
        </w:rPr>
      </w:r>
      <w:bookmarkStart w:name="_bookmark81" w:id="162"/>
      <w:bookmarkEnd w:id="162"/>
      <w:r>
        <w:rPr>
          <w:b w:val="0"/>
        </w:rPr>
      </w:r>
      <w:r>
        <w:rPr/>
        <w:t>Supporting</w:t>
      </w:r>
      <w:r>
        <w:rPr>
          <w:spacing w:val="-11"/>
        </w:rPr>
        <w:t> </w:t>
      </w:r>
      <w:r>
        <w:rPr/>
        <w:t>Documents</w:t>
      </w:r>
    </w:p>
    <w:p>
      <w:pPr>
        <w:pStyle w:val="BodyText"/>
        <w:spacing w:before="117"/>
        <w:ind w:left="1616"/>
      </w:pPr>
      <w:r>
        <w:rPr/>
        <w:t>Refer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when</w:t>
      </w:r>
      <w:r>
        <w:rPr>
          <w:spacing w:val="-1"/>
        </w:rPr>
        <w:t> </w:t>
      </w:r>
      <w:r>
        <w:rPr/>
        <w:t>completing</w:t>
      </w:r>
      <w:r>
        <w:rPr>
          <w:spacing w:val="-4"/>
        </w:rPr>
        <w:t> </w:t>
      </w:r>
      <w:r>
        <w:rPr/>
        <w:t>these</w:t>
      </w:r>
      <w:r>
        <w:rPr>
          <w:spacing w:val="-1"/>
        </w:rPr>
        <w:t> </w:t>
      </w:r>
      <w:r>
        <w:rPr/>
        <w:t>instructions.</w:t>
      </w:r>
    </w:p>
    <w:p>
      <w:pPr>
        <w:spacing w:before="120"/>
        <w:ind w:left="1616" w:right="0" w:firstLine="0"/>
        <w:jc w:val="left"/>
        <w:rPr>
          <w:sz w:val="24"/>
        </w:rPr>
      </w:pPr>
      <w:r>
        <w:rPr>
          <w:i/>
          <w:sz w:val="24"/>
        </w:rPr>
        <w:t>Antarctic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Conservation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Act</w:t>
      </w:r>
      <w:r>
        <w:rPr>
          <w:i/>
          <w:spacing w:val="-5"/>
          <w:sz w:val="24"/>
        </w:rPr>
        <w:t> </w:t>
      </w:r>
      <w:r>
        <w:rPr>
          <w:sz w:val="24"/>
        </w:rPr>
        <w:t>(</w:t>
      </w:r>
      <w:hyperlink r:id="rId28">
        <w:r>
          <w:rPr>
            <w:sz w:val="24"/>
          </w:rPr>
          <w:t>www.nsf.gov/od/opp/antarct/aca/aca.jsp)</w:t>
        </w:r>
      </w:hyperlink>
    </w:p>
    <w:p>
      <w:pPr>
        <w:spacing w:before="120"/>
        <w:ind w:left="1616" w:right="0" w:firstLine="0"/>
        <w:jc w:val="left"/>
        <w:rPr>
          <w:sz w:val="24"/>
        </w:rPr>
      </w:pPr>
      <w:r>
        <w:rPr>
          <w:i/>
          <w:sz w:val="24"/>
        </w:rPr>
        <w:t>Certificate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Registration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Foreign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Manufactured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Item</w:t>
      </w:r>
      <w:r>
        <w:rPr>
          <w:i/>
          <w:spacing w:val="-2"/>
          <w:sz w:val="24"/>
        </w:rPr>
        <w:t> </w:t>
      </w:r>
      <w:r>
        <w:rPr>
          <w:sz w:val="24"/>
        </w:rPr>
        <w:t>(US</w:t>
      </w:r>
      <w:r>
        <w:rPr>
          <w:spacing w:val="-2"/>
          <w:sz w:val="24"/>
        </w:rPr>
        <w:t> </w:t>
      </w:r>
      <w:r>
        <w:rPr>
          <w:sz w:val="24"/>
        </w:rPr>
        <w:t>Customs</w:t>
      </w:r>
      <w:r>
        <w:rPr>
          <w:spacing w:val="-1"/>
          <w:sz w:val="24"/>
        </w:rPr>
        <w:t> </w:t>
      </w:r>
      <w:r>
        <w:rPr>
          <w:sz w:val="24"/>
        </w:rPr>
        <w:t>form</w:t>
      </w:r>
      <w:r>
        <w:rPr>
          <w:spacing w:val="-2"/>
          <w:sz w:val="24"/>
        </w:rPr>
        <w:t> </w:t>
      </w:r>
      <w:r>
        <w:rPr>
          <w:sz w:val="24"/>
        </w:rPr>
        <w:t>4455)</w:t>
      </w:r>
    </w:p>
    <w:p>
      <w:pPr>
        <w:spacing w:before="120"/>
        <w:ind w:left="1616" w:right="0" w:firstLine="0"/>
        <w:jc w:val="left"/>
        <w:rPr>
          <w:sz w:val="24"/>
        </w:rPr>
      </w:pPr>
      <w:r>
        <w:rPr/>
        <w:pict>
          <v:rect style="position:absolute;margin-left:36pt;margin-top:6.282125pt;width:.72pt;height:13.801pt;mso-position-horizontal-relative:page;mso-position-vertical-relative:paragraph;z-index:15794176" id="docshape178" filled="true" fillcolor="#000000" stroked="false">
            <v:fill type="solid"/>
            <w10:wrap type="none"/>
          </v:rect>
        </w:pict>
      </w:r>
      <w:r>
        <w:rPr>
          <w:i/>
          <w:sz w:val="24"/>
        </w:rPr>
        <w:t>Declaration for Free Entry of Unaccompanied Articles</w:t>
      </w:r>
      <w:r>
        <w:rPr>
          <w:i/>
          <w:spacing w:val="1"/>
          <w:sz w:val="24"/>
        </w:rPr>
        <w:t> </w:t>
      </w:r>
      <w:r>
        <w:rPr>
          <w:sz w:val="24"/>
        </w:rPr>
        <w:t>(US Customs form 3299;</w:t>
      </w:r>
      <w:r>
        <w:rPr>
          <w:spacing w:val="-57"/>
          <w:sz w:val="24"/>
        </w:rPr>
        <w:t> </w:t>
      </w:r>
      <w:hyperlink r:id="rId29">
        <w:r>
          <w:rPr>
            <w:sz w:val="24"/>
          </w:rPr>
          <w:t>www.cbp.gov/xp/cgov/toolbox/forms/)</w:t>
        </w:r>
      </w:hyperlink>
    </w:p>
    <w:p>
      <w:pPr>
        <w:spacing w:before="121"/>
        <w:ind w:left="1616" w:right="1579" w:firstLine="0"/>
        <w:jc w:val="left"/>
        <w:rPr>
          <w:sz w:val="24"/>
        </w:rPr>
      </w:pPr>
      <w:r>
        <w:rPr>
          <w:i/>
          <w:sz w:val="24"/>
        </w:rPr>
        <w:t>Management Manuals, Standard Operating Procedures, and Preventive Maintenance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Manuals</w:t>
      </w:r>
      <w:r>
        <w:rPr>
          <w:i/>
          <w:spacing w:val="-1"/>
          <w:sz w:val="24"/>
        </w:rPr>
        <w:t> </w:t>
      </w:r>
      <w:r>
        <w:rPr>
          <w:sz w:val="24"/>
        </w:rPr>
        <w:t>(ASC Contract Deliverable</w:t>
      </w:r>
      <w:r>
        <w:rPr>
          <w:spacing w:val="1"/>
          <w:sz w:val="24"/>
        </w:rPr>
        <w:t> </w:t>
      </w:r>
      <w:r>
        <w:rPr>
          <w:sz w:val="24"/>
        </w:rPr>
        <w:t>F006)</w:t>
      </w:r>
    </w:p>
    <w:p>
      <w:pPr>
        <w:spacing w:before="120"/>
        <w:ind w:left="1616" w:right="0" w:firstLine="0"/>
        <w:jc w:val="left"/>
        <w:rPr>
          <w:sz w:val="24"/>
        </w:rPr>
      </w:pPr>
      <w:r>
        <w:rPr>
          <w:i/>
          <w:sz w:val="24"/>
        </w:rPr>
        <w:t>Ministry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Primary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Industries</w:t>
      </w:r>
      <w:r>
        <w:rPr>
          <w:i/>
          <w:spacing w:val="-2"/>
          <w:sz w:val="24"/>
        </w:rPr>
        <w:t> </w:t>
      </w:r>
      <w:r>
        <w:rPr>
          <w:sz w:val="24"/>
        </w:rPr>
        <w:t>(www.biosecurity.govt.nz)</w:t>
      </w:r>
    </w:p>
    <w:p>
      <w:pPr>
        <w:spacing w:before="120"/>
        <w:ind w:left="1616" w:right="0" w:firstLine="0"/>
        <w:jc w:val="left"/>
        <w:rPr>
          <w:sz w:val="24"/>
        </w:rPr>
      </w:pPr>
      <w:r>
        <w:rPr>
          <w:i/>
          <w:sz w:val="24"/>
        </w:rPr>
        <w:t>New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Zealand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Customs</w:t>
      </w:r>
      <w:r>
        <w:rPr>
          <w:i/>
          <w:spacing w:val="-2"/>
          <w:sz w:val="24"/>
        </w:rPr>
        <w:t> </w:t>
      </w:r>
      <w:r>
        <w:rPr>
          <w:sz w:val="24"/>
        </w:rPr>
        <w:t>(Form</w:t>
      </w:r>
      <w:r>
        <w:rPr>
          <w:spacing w:val="-2"/>
          <w:sz w:val="24"/>
        </w:rPr>
        <w:t> </w:t>
      </w:r>
      <w:r>
        <w:rPr>
          <w:sz w:val="24"/>
        </w:rPr>
        <w:t>NZCS</w:t>
      </w:r>
      <w:r>
        <w:rPr>
          <w:spacing w:val="-1"/>
          <w:sz w:val="24"/>
        </w:rPr>
        <w:t> </w:t>
      </w:r>
      <w:r>
        <w:rPr>
          <w:sz w:val="24"/>
        </w:rPr>
        <w:t>213;</w:t>
      </w:r>
      <w:r>
        <w:rPr>
          <w:spacing w:val="-2"/>
          <w:sz w:val="24"/>
        </w:rPr>
        <w:t> </w:t>
      </w:r>
      <w:hyperlink r:id="rId30">
        <w:r>
          <w:rPr>
            <w:sz w:val="24"/>
          </w:rPr>
          <w:t>www.customs.govt.nz/)</w:t>
        </w:r>
      </w:hyperlink>
    </w:p>
    <w:p>
      <w:pPr>
        <w:spacing w:before="120"/>
        <w:ind w:left="1616" w:right="1115" w:firstLine="0"/>
        <w:jc w:val="left"/>
        <w:rPr>
          <w:sz w:val="24"/>
        </w:rPr>
      </w:pPr>
      <w:r>
        <w:rPr/>
        <w:pict>
          <v:rect style="position:absolute;margin-left:36pt;margin-top:6.283122pt;width:.72pt;height:13.8pt;mso-position-horizontal-relative:page;mso-position-vertical-relative:paragraph;z-index:15794688" id="docshape179" filled="true" fillcolor="#000000" stroked="false">
            <v:fill type="solid"/>
            <w10:wrap type="none"/>
          </v:rect>
        </w:pict>
      </w:r>
      <w:r>
        <w:rPr>
          <w:i/>
          <w:sz w:val="24"/>
        </w:rPr>
        <w:t>Transportation Entry and Manifest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Goods Subject to CBP Inspection and Permit </w:t>
      </w:r>
      <w:r>
        <w:rPr>
          <w:sz w:val="24"/>
        </w:rPr>
        <w:t>(US</w:t>
      </w:r>
      <w:r>
        <w:rPr>
          <w:spacing w:val="-58"/>
          <w:sz w:val="24"/>
        </w:rPr>
        <w:t> </w:t>
      </w:r>
      <w:r>
        <w:rPr>
          <w:sz w:val="24"/>
        </w:rPr>
        <w:t>Customs</w:t>
      </w:r>
      <w:r>
        <w:rPr>
          <w:spacing w:val="-1"/>
          <w:sz w:val="24"/>
        </w:rPr>
        <w:t> </w:t>
      </w:r>
      <w:r>
        <w:rPr>
          <w:sz w:val="24"/>
        </w:rPr>
        <w:t>form 7512;</w:t>
      </w:r>
      <w:r>
        <w:rPr>
          <w:spacing w:val="-1"/>
          <w:sz w:val="24"/>
        </w:rPr>
        <w:t> </w:t>
      </w:r>
      <w:hyperlink r:id="rId31">
        <w:r>
          <w:rPr>
            <w:sz w:val="24"/>
          </w:rPr>
          <w:t>http://forms.cbp.gov/pdf/CBP_Form_7512.pdf)</w:t>
        </w:r>
      </w:hyperlink>
    </w:p>
    <w:p>
      <w:pPr>
        <w:spacing w:before="120"/>
        <w:ind w:left="1616" w:right="0" w:firstLine="0"/>
        <w:jc w:val="left"/>
        <w:rPr>
          <w:sz w:val="24"/>
        </w:rPr>
      </w:pPr>
      <w:r>
        <w:rPr>
          <w:i/>
          <w:sz w:val="24"/>
        </w:rPr>
        <w:t>USAP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Participant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Guide</w:t>
      </w:r>
      <w:r>
        <w:rPr>
          <w:i/>
          <w:spacing w:val="-2"/>
          <w:sz w:val="24"/>
        </w:rPr>
        <w:t> </w:t>
      </w:r>
      <w:r>
        <w:rPr>
          <w:sz w:val="24"/>
        </w:rPr>
        <w:t>(NSF</w:t>
      </w:r>
      <w:r>
        <w:rPr>
          <w:spacing w:val="-3"/>
          <w:sz w:val="24"/>
        </w:rPr>
        <w:t> </w:t>
      </w:r>
      <w:r>
        <w:rPr>
          <w:sz w:val="24"/>
        </w:rPr>
        <w:t>06-52)</w:t>
      </w:r>
    </w:p>
    <w:p>
      <w:pPr>
        <w:pStyle w:val="BodyText"/>
        <w:rPr>
          <w:sz w:val="21"/>
        </w:rPr>
      </w:pPr>
    </w:p>
    <w:p>
      <w:pPr>
        <w:pStyle w:val="Heading2"/>
      </w:pPr>
      <w:bookmarkStart w:name="Standards and Guidelines" w:id="163"/>
      <w:bookmarkEnd w:id="163"/>
      <w:r>
        <w:rPr>
          <w:b w:val="0"/>
        </w:rPr>
      </w:r>
      <w:bookmarkStart w:name="_bookmark82" w:id="164"/>
      <w:bookmarkEnd w:id="164"/>
      <w:r>
        <w:rPr>
          <w:b w:val="0"/>
        </w:rPr>
      </w:r>
      <w:r>
        <w:rPr/>
        <w:t>Standards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Guidelines</w:t>
      </w:r>
    </w:p>
    <w:p>
      <w:pPr>
        <w:spacing w:line="343" w:lineRule="auto" w:before="118"/>
        <w:ind w:left="1616" w:right="4522" w:firstLine="0"/>
        <w:jc w:val="left"/>
        <w:rPr>
          <w:sz w:val="24"/>
        </w:rPr>
      </w:pPr>
      <w:r>
        <w:rPr>
          <w:i/>
          <w:sz w:val="24"/>
        </w:rPr>
        <w:t>Drug Enforcement Agency </w:t>
      </w:r>
      <w:r>
        <w:rPr>
          <w:sz w:val="24"/>
        </w:rPr>
        <w:t>(21 CFR §1300-1399)</w:t>
      </w:r>
      <w:r>
        <w:rPr>
          <w:spacing w:val="1"/>
          <w:sz w:val="24"/>
        </w:rPr>
        <w:t> </w:t>
      </w:r>
      <w:r>
        <w:rPr>
          <w:i/>
          <w:sz w:val="24"/>
        </w:rPr>
        <w:t>Export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Administration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Regulations</w:t>
      </w:r>
      <w:r>
        <w:rPr>
          <w:i/>
          <w:spacing w:val="-2"/>
          <w:sz w:val="24"/>
        </w:rPr>
        <w:t> </w:t>
      </w:r>
      <w:r>
        <w:rPr>
          <w:sz w:val="24"/>
        </w:rPr>
        <w:t>(15</w:t>
      </w:r>
      <w:r>
        <w:rPr>
          <w:spacing w:val="-3"/>
          <w:sz w:val="24"/>
        </w:rPr>
        <w:t> </w:t>
      </w:r>
      <w:r>
        <w:rPr>
          <w:sz w:val="24"/>
        </w:rPr>
        <w:t>CFR</w:t>
      </w:r>
      <w:r>
        <w:rPr>
          <w:spacing w:val="-2"/>
          <w:sz w:val="24"/>
        </w:rPr>
        <w:t> </w:t>
      </w:r>
      <w:r>
        <w:rPr>
          <w:sz w:val="24"/>
        </w:rPr>
        <w:t>§730-774)</w:t>
      </w:r>
      <w:r>
        <w:rPr>
          <w:spacing w:val="-57"/>
          <w:sz w:val="24"/>
        </w:rPr>
        <w:t> </w:t>
      </w:r>
      <w:r>
        <w:rPr>
          <w:i/>
          <w:sz w:val="24"/>
        </w:rPr>
        <w:t>Food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Drug Administration</w:t>
      </w:r>
      <w:r>
        <w:rPr>
          <w:i/>
          <w:spacing w:val="-2"/>
          <w:sz w:val="24"/>
        </w:rPr>
        <w:t> </w:t>
      </w:r>
      <w:r>
        <w:rPr>
          <w:sz w:val="24"/>
        </w:rPr>
        <w:t>(21 CFR</w:t>
      </w:r>
      <w:r>
        <w:rPr>
          <w:spacing w:val="-1"/>
          <w:sz w:val="24"/>
        </w:rPr>
        <w:t> </w:t>
      </w:r>
      <w:r>
        <w:rPr>
          <w:sz w:val="24"/>
        </w:rPr>
        <w:t>§1-1299)</w:t>
      </w:r>
    </w:p>
    <w:p>
      <w:pPr>
        <w:spacing w:before="4"/>
        <w:ind w:left="1616" w:right="0" w:firstLine="0"/>
        <w:jc w:val="left"/>
        <w:rPr>
          <w:i/>
          <w:sz w:val="24"/>
        </w:rPr>
      </w:pPr>
      <w:r>
        <w:rPr>
          <w:i/>
          <w:sz w:val="24"/>
        </w:rPr>
        <w:t>GAO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Standards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Internal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Control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Federal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Government</w:t>
      </w:r>
    </w:p>
    <w:p>
      <w:pPr>
        <w:spacing w:after="0"/>
        <w:jc w:val="left"/>
        <w:rPr>
          <w:sz w:val="24"/>
        </w:rPr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3"/>
        <w:rPr>
          <w:i/>
          <w:sz w:val="10"/>
        </w:rPr>
      </w:pPr>
    </w:p>
    <w:p>
      <w:pPr>
        <w:spacing w:before="90"/>
        <w:ind w:left="1616" w:right="0" w:firstLine="0"/>
        <w:jc w:val="left"/>
        <w:rPr>
          <w:sz w:val="24"/>
        </w:rPr>
      </w:pPr>
      <w:r>
        <w:rPr>
          <w:i/>
          <w:sz w:val="24"/>
        </w:rPr>
        <w:t>Government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Property</w:t>
      </w:r>
      <w:r>
        <w:rPr>
          <w:i/>
          <w:spacing w:val="-2"/>
          <w:sz w:val="24"/>
        </w:rPr>
        <w:t> </w:t>
      </w:r>
      <w:r>
        <w:rPr>
          <w:sz w:val="24"/>
        </w:rPr>
        <w:t>(FAR</w:t>
      </w:r>
      <w:r>
        <w:rPr>
          <w:spacing w:val="-1"/>
          <w:sz w:val="24"/>
        </w:rPr>
        <w:t> </w:t>
      </w: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44)</w:t>
      </w:r>
    </w:p>
    <w:p>
      <w:pPr>
        <w:spacing w:line="343" w:lineRule="auto" w:before="120"/>
        <w:ind w:left="1616" w:right="2746" w:firstLine="0"/>
        <w:jc w:val="left"/>
        <w:rPr>
          <w:sz w:val="24"/>
        </w:rPr>
      </w:pPr>
      <w:r>
        <w:rPr/>
        <w:pict>
          <v:rect style="position:absolute;margin-left:36pt;margin-top:26.083101pt;width:.72pt;height:19.8pt;mso-position-horizontal-relative:page;mso-position-vertical-relative:paragraph;z-index:15795200" id="docshape180" filled="true" fillcolor="#000000" stroked="false">
            <v:fill type="solid"/>
            <w10:wrap type="none"/>
          </v:rect>
        </w:pict>
      </w:r>
      <w:r>
        <w:rPr>
          <w:i/>
          <w:sz w:val="24"/>
        </w:rPr>
        <w:t>International Traffic in Arms Regulations </w:t>
      </w:r>
      <w:r>
        <w:rPr>
          <w:sz w:val="24"/>
        </w:rPr>
        <w:t>(22 CFR §120-130)</w:t>
      </w:r>
      <w:r>
        <w:rPr>
          <w:spacing w:val="1"/>
          <w:sz w:val="24"/>
        </w:rPr>
        <w:t> </w:t>
      </w:r>
      <w:r>
        <w:rPr>
          <w:i/>
          <w:sz w:val="24"/>
        </w:rPr>
        <w:t>Management's Responsibility for Internal Control </w:t>
      </w:r>
      <w:r>
        <w:rPr>
          <w:sz w:val="24"/>
        </w:rPr>
        <w:t>(OMB A-123)</w:t>
      </w:r>
      <w:r>
        <w:rPr>
          <w:spacing w:val="1"/>
          <w:sz w:val="24"/>
        </w:rPr>
        <w:t> </w:t>
      </w:r>
      <w:r>
        <w:rPr>
          <w:i/>
          <w:sz w:val="24"/>
        </w:rPr>
        <w:t>Standard Practice for Military Packaging </w:t>
      </w:r>
      <w:r>
        <w:rPr>
          <w:sz w:val="24"/>
        </w:rPr>
        <w:t>(MIL-STD-2073-1D)</w:t>
      </w:r>
      <w:r>
        <w:rPr>
          <w:spacing w:val="1"/>
          <w:sz w:val="24"/>
        </w:rPr>
        <w:t> </w:t>
      </w:r>
      <w:r>
        <w:rPr>
          <w:i/>
          <w:sz w:val="24"/>
        </w:rPr>
        <w:t>Transportation</w:t>
      </w:r>
      <w:r>
        <w:rPr>
          <w:i/>
          <w:spacing w:val="-2"/>
          <w:sz w:val="24"/>
        </w:rPr>
        <w:t> </w:t>
      </w:r>
      <w:r>
        <w:rPr>
          <w:sz w:val="24"/>
        </w:rPr>
        <w:t>(US</w:t>
      </w:r>
      <w:r>
        <w:rPr>
          <w:spacing w:val="-2"/>
          <w:sz w:val="24"/>
        </w:rPr>
        <w:t> </w:t>
      </w:r>
      <w:r>
        <w:rPr>
          <w:sz w:val="24"/>
        </w:rPr>
        <w:t>Code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Federal</w:t>
      </w:r>
      <w:r>
        <w:rPr>
          <w:spacing w:val="-1"/>
          <w:sz w:val="24"/>
        </w:rPr>
        <w:t> </w:t>
      </w:r>
      <w:r>
        <w:rPr>
          <w:sz w:val="24"/>
        </w:rPr>
        <w:t>Regulations</w:t>
      </w:r>
      <w:r>
        <w:rPr>
          <w:spacing w:val="-2"/>
          <w:sz w:val="24"/>
        </w:rPr>
        <w:t> </w:t>
      </w:r>
      <w:r>
        <w:rPr>
          <w:sz w:val="24"/>
        </w:rPr>
        <w:t>(CFR),</w:t>
      </w:r>
      <w:r>
        <w:rPr>
          <w:spacing w:val="-2"/>
          <w:sz w:val="24"/>
        </w:rPr>
        <w:t> </w:t>
      </w:r>
      <w:r>
        <w:rPr>
          <w:sz w:val="24"/>
        </w:rPr>
        <w:t>Title</w:t>
      </w:r>
      <w:r>
        <w:rPr>
          <w:spacing w:val="-3"/>
          <w:sz w:val="24"/>
        </w:rPr>
        <w:t> </w:t>
      </w:r>
      <w:r>
        <w:rPr>
          <w:sz w:val="24"/>
        </w:rPr>
        <w:t>49)</w:t>
      </w:r>
    </w:p>
    <w:p>
      <w:pPr>
        <w:pStyle w:val="Heading2"/>
        <w:spacing w:before="127"/>
      </w:pPr>
      <w:bookmarkStart w:name="Related Internal Documents" w:id="165"/>
      <w:bookmarkEnd w:id="165"/>
      <w:r>
        <w:rPr>
          <w:b w:val="0"/>
        </w:rPr>
      </w:r>
      <w:bookmarkStart w:name="_bookmark83" w:id="166"/>
      <w:bookmarkEnd w:id="166"/>
      <w:r>
        <w:rPr>
          <w:b w:val="0"/>
        </w:rPr>
      </w:r>
      <w:r>
        <w:rPr/>
        <w:t>Related</w:t>
      </w:r>
      <w:r>
        <w:rPr>
          <w:spacing w:val="-9"/>
        </w:rPr>
        <w:t> </w:t>
      </w:r>
      <w:r>
        <w:rPr/>
        <w:t>Internal</w:t>
      </w:r>
      <w:r>
        <w:rPr>
          <w:spacing w:val="-4"/>
        </w:rPr>
        <w:t> </w:t>
      </w:r>
      <w:r>
        <w:rPr/>
        <w:t>Documents</w:t>
      </w:r>
    </w:p>
    <w:p>
      <w:pPr>
        <w:spacing w:before="118"/>
        <w:ind w:left="1616" w:right="0" w:firstLine="0"/>
        <w:jc w:val="left"/>
        <w:rPr>
          <w:sz w:val="24"/>
        </w:rPr>
      </w:pPr>
      <w:r>
        <w:rPr>
          <w:i/>
          <w:sz w:val="24"/>
        </w:rPr>
        <w:t>Cargo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Disposition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Reporting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Procedure</w:t>
      </w:r>
      <w:r>
        <w:rPr>
          <w:i/>
          <w:spacing w:val="-4"/>
          <w:sz w:val="24"/>
        </w:rPr>
        <w:t> </w:t>
      </w:r>
      <w:r>
        <w:rPr>
          <w:sz w:val="24"/>
        </w:rPr>
        <w:t>(TL-SOP-0004)</w:t>
      </w:r>
    </w:p>
    <w:p>
      <w:pPr>
        <w:spacing w:before="120"/>
        <w:ind w:left="1615" w:right="0" w:firstLine="0"/>
        <w:jc w:val="left"/>
        <w:rPr>
          <w:sz w:val="24"/>
        </w:rPr>
      </w:pPr>
      <w:r>
        <w:rPr>
          <w:i/>
          <w:sz w:val="24"/>
        </w:rPr>
        <w:t>Cargo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Disposition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Report</w:t>
      </w:r>
      <w:r>
        <w:rPr>
          <w:i/>
          <w:spacing w:val="-3"/>
          <w:sz w:val="24"/>
        </w:rPr>
        <w:t> </w:t>
      </w:r>
      <w:r>
        <w:rPr>
          <w:sz w:val="24"/>
        </w:rPr>
        <w:t>(TL-FRM-0035)</w:t>
      </w:r>
    </w:p>
    <w:p>
      <w:pPr>
        <w:spacing w:before="120"/>
        <w:ind w:left="1616" w:right="0" w:firstLine="0"/>
        <w:jc w:val="left"/>
        <w:rPr>
          <w:sz w:val="24"/>
        </w:rPr>
      </w:pPr>
      <w:r>
        <w:rPr>
          <w:i/>
          <w:sz w:val="24"/>
        </w:rPr>
        <w:t>Inter-Continental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Shipment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Hazardous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Materials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via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Aircraft</w:t>
      </w:r>
      <w:r>
        <w:rPr>
          <w:i/>
          <w:spacing w:val="-2"/>
          <w:sz w:val="24"/>
        </w:rPr>
        <w:t> </w:t>
      </w:r>
      <w:r>
        <w:rPr>
          <w:sz w:val="24"/>
        </w:rPr>
        <w:t>(TL-MAN-0017)</w:t>
      </w:r>
    </w:p>
    <w:p>
      <w:pPr>
        <w:spacing w:before="120"/>
        <w:ind w:left="1616" w:right="0" w:firstLine="0"/>
        <w:jc w:val="left"/>
        <w:rPr>
          <w:sz w:val="24"/>
        </w:rPr>
      </w:pPr>
      <w:r>
        <w:rPr>
          <w:i/>
          <w:sz w:val="24"/>
        </w:rPr>
        <w:t>Peninsula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Logistics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Manual</w:t>
      </w:r>
      <w:r>
        <w:rPr>
          <w:i/>
          <w:spacing w:val="-2"/>
          <w:sz w:val="24"/>
        </w:rPr>
        <w:t> </w:t>
      </w:r>
      <w:r>
        <w:rPr>
          <w:sz w:val="24"/>
        </w:rPr>
        <w:t>(TL-MAN-0004)</w:t>
      </w:r>
    </w:p>
    <w:p>
      <w:pPr>
        <w:spacing w:before="120"/>
        <w:ind w:left="1616" w:right="0" w:firstLine="0"/>
        <w:jc w:val="left"/>
        <w:rPr>
          <w:sz w:val="24"/>
        </w:rPr>
      </w:pPr>
      <w:r>
        <w:rPr>
          <w:i/>
          <w:sz w:val="24"/>
        </w:rPr>
        <w:t>Peninsula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Logistics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Schedule</w:t>
      </w:r>
      <w:r>
        <w:rPr>
          <w:i/>
          <w:spacing w:val="-3"/>
          <w:sz w:val="24"/>
        </w:rPr>
        <w:t> </w:t>
      </w:r>
      <w:r>
        <w:rPr>
          <w:sz w:val="24"/>
        </w:rPr>
        <w:t>(TL-FRM-0100)</w:t>
      </w:r>
    </w:p>
    <w:p>
      <w:pPr>
        <w:spacing w:line="343" w:lineRule="auto" w:before="120"/>
        <w:ind w:left="1615" w:right="4772" w:firstLine="0"/>
        <w:jc w:val="left"/>
        <w:rPr>
          <w:sz w:val="24"/>
        </w:rPr>
      </w:pPr>
      <w:r>
        <w:rPr>
          <w:i/>
          <w:sz w:val="24"/>
        </w:rPr>
        <w:t>Port Hueneme Operations Manual </w:t>
      </w:r>
      <w:r>
        <w:rPr>
          <w:sz w:val="24"/>
        </w:rPr>
        <w:t>(TL-MAN-0001)</w:t>
      </w:r>
      <w:r>
        <w:rPr>
          <w:spacing w:val="-57"/>
          <w:sz w:val="24"/>
        </w:rPr>
        <w:t> </w:t>
      </w:r>
      <w:r>
        <w:rPr>
          <w:i/>
          <w:sz w:val="24"/>
        </w:rPr>
        <w:t>Shipping Retrograde Cargo </w:t>
      </w:r>
      <w:r>
        <w:rPr>
          <w:sz w:val="24"/>
        </w:rPr>
        <w:t>(TL-MAN-0010)</w:t>
      </w:r>
      <w:r>
        <w:rPr>
          <w:spacing w:val="1"/>
          <w:sz w:val="24"/>
        </w:rPr>
        <w:t> </w:t>
      </w:r>
      <w:r>
        <w:rPr>
          <w:i/>
          <w:sz w:val="24"/>
        </w:rPr>
        <w:t>Temporary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Property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Receipt</w:t>
      </w:r>
      <w:r>
        <w:rPr>
          <w:i/>
          <w:spacing w:val="-2"/>
          <w:sz w:val="24"/>
        </w:rPr>
        <w:t> </w:t>
      </w:r>
      <w:r>
        <w:rPr>
          <w:sz w:val="24"/>
        </w:rPr>
        <w:t>(BO-FRM-0001)</w:t>
      </w:r>
    </w:p>
    <w:p>
      <w:pPr>
        <w:spacing w:before="4"/>
        <w:ind w:left="1615" w:right="0" w:firstLine="0"/>
        <w:jc w:val="left"/>
        <w:rPr>
          <w:sz w:val="24"/>
        </w:rPr>
      </w:pPr>
      <w:r>
        <w:rPr>
          <w:i/>
          <w:sz w:val="24"/>
        </w:rPr>
        <w:t>USAP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Northbound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Cargo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Retrograde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Packing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List</w:t>
      </w:r>
      <w:r>
        <w:rPr>
          <w:i/>
          <w:spacing w:val="-2"/>
          <w:sz w:val="24"/>
        </w:rPr>
        <w:t> </w:t>
      </w:r>
      <w:r>
        <w:rPr>
          <w:sz w:val="24"/>
        </w:rPr>
        <w:t>(TL-FRM-0005)</w:t>
      </w:r>
    </w:p>
    <w:p>
      <w:pPr>
        <w:spacing w:before="120"/>
        <w:ind w:left="1615" w:right="0" w:firstLine="0"/>
        <w:jc w:val="left"/>
        <w:rPr>
          <w:sz w:val="24"/>
        </w:rPr>
      </w:pPr>
      <w:r>
        <w:rPr>
          <w:i/>
          <w:sz w:val="24"/>
        </w:rPr>
        <w:t>USAP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Southbound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Cargo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Packing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List</w:t>
      </w:r>
      <w:r>
        <w:rPr>
          <w:i/>
          <w:spacing w:val="-2"/>
          <w:sz w:val="24"/>
        </w:rPr>
        <w:t> </w:t>
      </w:r>
      <w:r>
        <w:rPr>
          <w:sz w:val="24"/>
        </w:rPr>
        <w:t>(TL-FRM-0004)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spacing w:before="1"/>
      </w:pPr>
      <w:bookmarkStart w:name="Records" w:id="167"/>
      <w:bookmarkEnd w:id="167"/>
      <w:r>
        <w:rPr>
          <w:b w:val="0"/>
        </w:rPr>
      </w:r>
      <w:bookmarkStart w:name="_bookmark84" w:id="168"/>
      <w:bookmarkEnd w:id="168"/>
      <w:r>
        <w:rPr>
          <w:b w:val="0"/>
        </w:rPr>
      </w:r>
      <w:r>
        <w:rPr/>
        <w:t>Records</w:t>
      </w:r>
    </w:p>
    <w:p>
      <w:pPr>
        <w:pStyle w:val="BodyText"/>
        <w:spacing w:before="118"/>
        <w:ind w:left="1040"/>
      </w:pPr>
      <w:r>
        <w:rPr/>
        <w:t>Table</w:t>
      </w:r>
      <w:r>
        <w:rPr>
          <w:spacing w:val="-3"/>
        </w:rPr>
        <w:t> </w:t>
      </w:r>
      <w:r>
        <w:rPr/>
        <w:t>5</w:t>
      </w:r>
      <w:r>
        <w:rPr>
          <w:spacing w:val="-1"/>
        </w:rPr>
        <w:t> </w:t>
      </w:r>
      <w:r>
        <w:rPr/>
        <w:t>describes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records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result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 processes</w:t>
      </w:r>
      <w:r>
        <w:rPr>
          <w:spacing w:val="-1"/>
        </w:rPr>
        <w:t> </w:t>
      </w:r>
      <w:r>
        <w:rPr/>
        <w:t>described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manual.</w:t>
      </w:r>
    </w:p>
    <w:p>
      <w:pPr>
        <w:spacing w:before="125"/>
        <w:ind w:left="0" w:right="19" w:firstLine="0"/>
        <w:jc w:val="center"/>
        <w:rPr>
          <w:rFonts w:ascii="Arial"/>
          <w:sz w:val="18"/>
        </w:rPr>
      </w:pPr>
      <w:r>
        <w:rPr/>
        <w:pict>
          <v:rect style="position:absolute;margin-left:36pt;margin-top:40.011887pt;width:.72pt;height:40.08pt;mso-position-horizontal-relative:page;mso-position-vertical-relative:paragraph;z-index:15795712" id="docshape181" filled="true" fillcolor="#000000" stroked="false">
            <v:fill type="solid"/>
            <w10:wrap type="none"/>
          </v:rect>
        </w:pict>
      </w:r>
      <w:bookmarkStart w:name="_bookmark85" w:id="169"/>
      <w:bookmarkEnd w:id="169"/>
      <w:r>
        <w:rPr/>
      </w:r>
      <w:r>
        <w:rPr>
          <w:rFonts w:ascii="Arial"/>
          <w:b/>
          <w:sz w:val="18"/>
        </w:rPr>
        <w:t>Table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5: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sz w:val="18"/>
        </w:rPr>
        <w:t>Records</w:t>
      </w:r>
    </w:p>
    <w:p>
      <w:pPr>
        <w:pStyle w:val="BodyText"/>
        <w:spacing w:before="8"/>
        <w:rPr>
          <w:rFonts w:ascii="Arial"/>
          <w:sz w:val="10"/>
        </w:rPr>
      </w:pPr>
    </w:p>
    <w:tbl>
      <w:tblPr>
        <w:tblW w:w="0" w:type="auto"/>
        <w:jc w:val="left"/>
        <w:tblInd w:w="1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8"/>
        <w:gridCol w:w="2359"/>
        <w:gridCol w:w="2225"/>
        <w:gridCol w:w="2400"/>
      </w:tblGrid>
      <w:tr>
        <w:trPr>
          <w:trHeight w:val="326" w:hRule="atLeast"/>
        </w:trPr>
        <w:tc>
          <w:tcPr>
            <w:tcW w:w="2258" w:type="dxa"/>
          </w:tcPr>
          <w:p>
            <w:pPr>
              <w:pStyle w:val="TableParagraph"/>
              <w:spacing w:before="54"/>
              <w:rPr>
                <w:b/>
                <w:sz w:val="18"/>
              </w:rPr>
            </w:pPr>
            <w:r>
              <w:rPr>
                <w:b/>
                <w:sz w:val="18"/>
              </w:rPr>
              <w:t>Record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(&amp;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Owner)</w:t>
            </w:r>
          </w:p>
        </w:tc>
        <w:tc>
          <w:tcPr>
            <w:tcW w:w="2359" w:type="dxa"/>
          </w:tcPr>
          <w:p>
            <w:pPr>
              <w:pStyle w:val="TableParagraph"/>
              <w:spacing w:before="54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Format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Location</w:t>
            </w:r>
          </w:p>
        </w:tc>
        <w:tc>
          <w:tcPr>
            <w:tcW w:w="2225" w:type="dxa"/>
          </w:tcPr>
          <w:p>
            <w:pPr>
              <w:pStyle w:val="TableParagraph"/>
              <w:spacing w:before="54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Protection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Retrieval</w:t>
            </w:r>
          </w:p>
        </w:tc>
        <w:tc>
          <w:tcPr>
            <w:tcW w:w="2400" w:type="dxa"/>
          </w:tcPr>
          <w:p>
            <w:pPr>
              <w:pStyle w:val="TableParagraph"/>
              <w:spacing w:before="54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Retention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Disposition</w:t>
            </w:r>
          </w:p>
        </w:tc>
      </w:tr>
      <w:tr>
        <w:trPr>
          <w:trHeight w:val="1216" w:hRule="atLeast"/>
        </w:trPr>
        <w:tc>
          <w:tcPr>
            <w:tcW w:w="2258" w:type="dxa"/>
          </w:tcPr>
          <w:p>
            <w:pPr>
              <w:pStyle w:val="TableParagraph"/>
              <w:spacing w:before="56"/>
              <w:rPr>
                <w:i/>
                <w:sz w:val="18"/>
              </w:rPr>
            </w:pPr>
            <w:r>
              <w:rPr>
                <w:i/>
                <w:sz w:val="18"/>
              </w:rPr>
              <w:t>USAP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USAP</w:t>
            </w:r>
          </w:p>
          <w:p>
            <w:pPr>
              <w:pStyle w:val="TableParagraph"/>
              <w:spacing w:before="2"/>
              <w:rPr>
                <w:i/>
                <w:sz w:val="18"/>
              </w:rPr>
            </w:pPr>
            <w:r>
              <w:rPr>
                <w:i/>
                <w:sz w:val="18"/>
              </w:rPr>
              <w:t>Proforma/Invoice</w:t>
            </w:r>
          </w:p>
          <w:p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(TL-FRM-0005)</w:t>
            </w:r>
          </w:p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Owner: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USAP Cargo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supervisor</w:t>
            </w:r>
          </w:p>
        </w:tc>
        <w:tc>
          <w:tcPr>
            <w:tcW w:w="2359" w:type="dxa"/>
          </w:tcPr>
          <w:p>
            <w:pPr>
              <w:pStyle w:val="TableParagraph"/>
              <w:spacing w:before="59"/>
              <w:ind w:left="180" w:right="318"/>
              <w:rPr>
                <w:sz w:val="18"/>
              </w:rPr>
            </w:pPr>
            <w:r>
              <w:rPr>
                <w:sz w:val="18"/>
              </w:rPr>
              <w:t>Hard copy kept at ASC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Denver.</w:t>
            </w:r>
          </w:p>
        </w:tc>
        <w:tc>
          <w:tcPr>
            <w:tcW w:w="2225" w:type="dxa"/>
          </w:tcPr>
          <w:p>
            <w:pPr>
              <w:pStyle w:val="TableParagraph"/>
              <w:spacing w:before="59"/>
              <w:ind w:left="180" w:right="333" w:firstLine="50"/>
              <w:rPr>
                <w:sz w:val="18"/>
              </w:rPr>
            </w:pPr>
            <w:r>
              <w:rPr>
                <w:sz w:val="18"/>
              </w:rPr>
              <w:t>Attached to shipping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record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 Maximo..</w:t>
            </w:r>
          </w:p>
          <w:p>
            <w:pPr>
              <w:pStyle w:val="TableParagraph"/>
              <w:spacing w:before="61"/>
              <w:ind w:left="180" w:right="94"/>
              <w:rPr>
                <w:sz w:val="18"/>
              </w:rPr>
            </w:pPr>
            <w:r>
              <w:rPr>
                <w:sz w:val="18"/>
              </w:rPr>
              <w:t>Retrieved per request to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USAP Cargo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Supervisor.</w:t>
            </w:r>
          </w:p>
        </w:tc>
        <w:tc>
          <w:tcPr>
            <w:tcW w:w="2400" w:type="dxa"/>
          </w:tcPr>
          <w:p>
            <w:pPr>
              <w:pStyle w:val="TableParagraph"/>
              <w:spacing w:before="59"/>
              <w:ind w:left="177" w:right="132" w:firstLine="50"/>
              <w:rPr>
                <w:sz w:val="18"/>
              </w:rPr>
            </w:pPr>
            <w:r>
              <w:rPr>
                <w:sz w:val="18"/>
              </w:rPr>
              <w:t>Electronic copy on USAP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Cargo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Drive 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 years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4"/>
        <w:rPr>
          <w:rFonts w:ascii="Arial"/>
          <w:sz w:val="10"/>
        </w:rPr>
      </w:pPr>
      <w:r>
        <w:rPr/>
        <w:pict>
          <v:rect style="position:absolute;margin-left:36pt;margin-top:274.200012pt;width:.72pt;height:11.52pt;mso-position-horizontal-relative:page;mso-position-vertical-relative:page;z-index:15796736" id="docshape182" filled="true" fillcolor="#000000" stroked="false">
            <v:fill type="solid"/>
            <w10:wrap type="none"/>
          </v:rect>
        </w:pict>
      </w:r>
      <w:r>
        <w:rPr/>
        <w:pict>
          <v:rect style="position:absolute;margin-left:36pt;margin-top:433.679993pt;width:.72pt;height:14.52pt;mso-position-horizontal-relative:page;mso-position-vertical-relative:page;z-index:15797248" id="docshape183" filled="true" fillcolor="#000000" stroked="false">
            <v:fill type="solid"/>
            <w10:wrap type="none"/>
          </v:rect>
        </w:pict>
      </w:r>
    </w:p>
    <w:p>
      <w:pPr>
        <w:pStyle w:val="Heading1"/>
        <w:spacing w:before="89"/>
      </w:pPr>
      <w:bookmarkStart w:name="Glossary" w:id="170"/>
      <w:bookmarkEnd w:id="170"/>
      <w:r>
        <w:rPr>
          <w:b w:val="0"/>
        </w:rPr>
      </w:r>
      <w:bookmarkStart w:name="_bookmark86" w:id="171"/>
      <w:bookmarkEnd w:id="171"/>
      <w:r>
        <w:rPr>
          <w:b w:val="0"/>
        </w:rPr>
      </w:r>
      <w:r>
        <w:rPr/>
        <w:t>Glossary</w:t>
      </w:r>
    </w:p>
    <w:p>
      <w:pPr>
        <w:pStyle w:val="BodyText"/>
        <w:spacing w:before="119"/>
        <w:ind w:left="1040"/>
      </w:pPr>
      <w:r>
        <w:rPr/>
        <w:t>Refer</w:t>
      </w:r>
      <w:r>
        <w:rPr>
          <w:spacing w:val="-3"/>
        </w:rPr>
        <w:t> </w:t>
      </w:r>
      <w:r>
        <w:rPr/>
        <w:t>also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approved</w:t>
      </w:r>
      <w:r>
        <w:rPr>
          <w:spacing w:val="-2"/>
        </w:rPr>
        <w:t> </w:t>
      </w:r>
      <w:r>
        <w:rPr/>
        <w:t>terms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>
          <w:color w:val="0000FF"/>
          <w:u w:val="single" w:color="0000FF"/>
        </w:rPr>
        <w:t>den.usap.gov/empresources/sctnglossary.cfm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6426"/>
      </w:tblGrid>
      <w:tr>
        <w:trPr>
          <w:trHeight w:val="287" w:hRule="atLeast"/>
        </w:trPr>
        <w:tc>
          <w:tcPr>
            <w:tcW w:w="3005" w:type="dxa"/>
          </w:tcPr>
          <w:p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AFMAN</w:t>
            </w:r>
          </w:p>
        </w:tc>
        <w:tc>
          <w:tcPr>
            <w:tcW w:w="6426" w:type="dxa"/>
          </w:tcPr>
          <w:p>
            <w:pPr>
              <w:pStyle w:val="TableParagraph"/>
              <w:spacing w:line="225" w:lineRule="exact"/>
              <w:ind w:left="736"/>
              <w:rPr>
                <w:sz w:val="20"/>
              </w:rPr>
            </w:pPr>
            <w:r>
              <w:rPr>
                <w:sz w:val="20"/>
              </w:rPr>
              <w:t>Air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Joint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Manual</w:t>
            </w:r>
          </w:p>
        </w:tc>
      </w:tr>
      <w:tr>
        <w:trPr>
          <w:trHeight w:val="580" w:hRule="atLeast"/>
        </w:trPr>
        <w:tc>
          <w:tcPr>
            <w:tcW w:w="3005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APHIS</w:t>
            </w:r>
          </w:p>
        </w:tc>
        <w:tc>
          <w:tcPr>
            <w:tcW w:w="6426" w:type="dxa"/>
          </w:tcPr>
          <w:p>
            <w:pPr>
              <w:pStyle w:val="TableParagraph"/>
              <w:spacing w:before="58"/>
              <w:ind w:left="736"/>
              <w:rPr>
                <w:sz w:val="20"/>
              </w:rPr>
            </w:pPr>
            <w:r>
              <w:rPr>
                <w:sz w:val="20"/>
              </w:rPr>
              <w:t>Animal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Inspection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Agriculture</w:t>
            </w:r>
          </w:p>
        </w:tc>
      </w:tr>
      <w:tr>
        <w:trPr>
          <w:trHeight w:val="350" w:hRule="atLeast"/>
        </w:trPr>
        <w:tc>
          <w:tcPr>
            <w:tcW w:w="3005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AR/SV</w:t>
            </w:r>
          </w:p>
        </w:tc>
        <w:tc>
          <w:tcPr>
            <w:tcW w:w="6426" w:type="dxa"/>
          </w:tcPr>
          <w:p>
            <w:pPr>
              <w:pStyle w:val="TableParagraph"/>
              <w:spacing w:before="58"/>
              <w:ind w:left="736"/>
              <w:rPr>
                <w:sz w:val="20"/>
              </w:rPr>
            </w:pPr>
            <w:r>
              <w:rPr>
                <w:sz w:val="20"/>
              </w:rPr>
              <w:t>Antarctic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Supply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Vessel</w:t>
            </w:r>
          </w:p>
        </w:tc>
      </w:tr>
      <w:tr>
        <w:trPr>
          <w:trHeight w:val="350" w:hRule="atLeast"/>
        </w:trPr>
        <w:tc>
          <w:tcPr>
            <w:tcW w:w="3005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ASC</w:t>
            </w:r>
          </w:p>
        </w:tc>
        <w:tc>
          <w:tcPr>
            <w:tcW w:w="6426" w:type="dxa"/>
          </w:tcPr>
          <w:p>
            <w:pPr>
              <w:pStyle w:val="TableParagraph"/>
              <w:spacing w:before="58"/>
              <w:ind w:left="736"/>
              <w:rPr>
                <w:sz w:val="20"/>
              </w:rPr>
            </w:pPr>
            <w:r>
              <w:rPr>
                <w:sz w:val="20"/>
              </w:rPr>
              <w:t>Antarctic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Contract</w:t>
            </w:r>
          </w:p>
        </w:tc>
      </w:tr>
      <w:tr>
        <w:trPr>
          <w:trHeight w:val="349" w:hRule="atLeast"/>
        </w:trPr>
        <w:tc>
          <w:tcPr>
            <w:tcW w:w="3005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ATO</w:t>
            </w:r>
          </w:p>
        </w:tc>
        <w:tc>
          <w:tcPr>
            <w:tcW w:w="6426" w:type="dxa"/>
          </w:tcPr>
          <w:p>
            <w:pPr>
              <w:pStyle w:val="TableParagraph"/>
              <w:spacing w:before="58"/>
              <w:ind w:left="736"/>
              <w:rPr>
                <w:sz w:val="20"/>
              </w:rPr>
            </w:pPr>
            <w:r>
              <w:rPr>
                <w:sz w:val="20"/>
              </w:rPr>
              <w:t>Antarctic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Terminal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Operations</w:t>
            </w:r>
          </w:p>
        </w:tc>
      </w:tr>
      <w:tr>
        <w:trPr>
          <w:trHeight w:val="349" w:hRule="atLeast"/>
        </w:trPr>
        <w:tc>
          <w:tcPr>
            <w:tcW w:w="3005" w:type="dxa"/>
          </w:tcPr>
          <w:p>
            <w:pPr>
              <w:pStyle w:val="TableParagraph"/>
              <w:spacing w:before="54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CAO</w:t>
            </w:r>
          </w:p>
        </w:tc>
        <w:tc>
          <w:tcPr>
            <w:tcW w:w="6426" w:type="dxa"/>
          </w:tcPr>
          <w:p>
            <w:pPr>
              <w:pStyle w:val="TableParagraph"/>
              <w:spacing w:before="56"/>
              <w:ind w:left="736"/>
              <w:rPr>
                <w:sz w:val="20"/>
              </w:rPr>
            </w:pPr>
            <w:r>
              <w:rPr>
                <w:sz w:val="20"/>
              </w:rPr>
              <w:t>Cargo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Aircraft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Only</w:t>
            </w:r>
          </w:p>
        </w:tc>
      </w:tr>
      <w:tr>
        <w:trPr>
          <w:trHeight w:val="1499" w:hRule="atLeast"/>
        </w:trPr>
        <w:tc>
          <w:tcPr>
            <w:tcW w:w="3005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Resupply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Vessel</w:t>
            </w:r>
          </w:p>
        </w:tc>
        <w:tc>
          <w:tcPr>
            <w:tcW w:w="6426" w:type="dxa"/>
          </w:tcPr>
          <w:p>
            <w:pPr>
              <w:pStyle w:val="TableParagraph"/>
              <w:spacing w:before="58"/>
              <w:ind w:left="736" w:right="33"/>
              <w:rPr>
                <w:sz w:val="20"/>
              </w:rPr>
            </w:pPr>
            <w:r>
              <w:rPr>
                <w:sz w:val="20"/>
              </w:rPr>
              <w:t>A chartered vessel hired to move cargo between Port Hueneme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and McMurdo Station. It generally includes a port call at Port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Lyttelton, New Zealand. Often referred to as "the Vessel," it 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efficient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transport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moving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McMurdo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Station. That cargo is often moved on to inland camps and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South Pole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Station.</w:t>
            </w:r>
          </w:p>
        </w:tc>
      </w:tr>
      <w:tr>
        <w:trPr>
          <w:trHeight w:val="350" w:hRule="atLeast"/>
        </w:trPr>
        <w:tc>
          <w:tcPr>
            <w:tcW w:w="3005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CHC</w:t>
            </w:r>
          </w:p>
        </w:tc>
        <w:tc>
          <w:tcPr>
            <w:tcW w:w="6426" w:type="dxa"/>
          </w:tcPr>
          <w:p>
            <w:pPr>
              <w:pStyle w:val="TableParagraph"/>
              <w:spacing w:before="58"/>
              <w:ind w:left="736"/>
              <w:rPr>
                <w:sz w:val="20"/>
              </w:rPr>
            </w:pPr>
            <w:r>
              <w:rPr>
                <w:sz w:val="20"/>
              </w:rPr>
              <w:t>Christchurch,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Zealand</w:t>
            </w:r>
          </w:p>
        </w:tc>
      </w:tr>
      <w:tr>
        <w:trPr>
          <w:trHeight w:val="640" w:hRule="atLeast"/>
        </w:trPr>
        <w:tc>
          <w:tcPr>
            <w:tcW w:w="3005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Chilean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Territory</w:t>
            </w:r>
          </w:p>
        </w:tc>
        <w:tc>
          <w:tcPr>
            <w:tcW w:w="6426" w:type="dxa"/>
          </w:tcPr>
          <w:p>
            <w:pPr>
              <w:pStyle w:val="TableParagraph"/>
              <w:spacing w:before="58"/>
              <w:ind w:left="736"/>
              <w:rPr>
                <w:sz w:val="20"/>
              </w:rPr>
            </w:pPr>
            <w:r>
              <w:rPr>
                <w:sz w:val="20"/>
              </w:rPr>
              <w:t>Generally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around 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country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 Chile.</w:t>
            </w:r>
          </w:p>
          <w:p>
            <w:pPr>
              <w:pStyle w:val="TableParagraph"/>
              <w:spacing w:before="60"/>
              <w:ind w:left="736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refer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50°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90°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latitude.</w:t>
            </w:r>
          </w:p>
        </w:tc>
      </w:tr>
      <w:tr>
        <w:trPr>
          <w:trHeight w:val="638" w:hRule="atLeast"/>
        </w:trPr>
        <w:tc>
          <w:tcPr>
            <w:tcW w:w="3005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CITES</w:t>
            </w:r>
          </w:p>
        </w:tc>
        <w:tc>
          <w:tcPr>
            <w:tcW w:w="6426" w:type="dxa"/>
          </w:tcPr>
          <w:p>
            <w:pPr>
              <w:pStyle w:val="TableParagraph"/>
              <w:spacing w:line="290" w:lineRule="atLeast"/>
              <w:ind w:left="736"/>
              <w:rPr>
                <w:sz w:val="20"/>
              </w:rPr>
            </w:pPr>
            <w:r>
              <w:rPr>
                <w:sz w:val="20"/>
              </w:rPr>
              <w:t>Convention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International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Endangered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Species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See </w:t>
            </w:r>
            <w:hyperlink r:id="rId32">
              <w:r>
                <w:rPr>
                  <w:sz w:val="20"/>
                </w:rPr>
                <w:t>http://www.cites.org/</w:t>
              </w:r>
            </w:hyperlink>
          </w:p>
        </w:tc>
      </w:tr>
      <w:tr>
        <w:trPr>
          <w:trHeight w:val="871" w:hRule="atLeast"/>
        </w:trPr>
        <w:tc>
          <w:tcPr>
            <w:tcW w:w="3005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COMAIR</w:t>
            </w:r>
          </w:p>
        </w:tc>
        <w:tc>
          <w:tcPr>
            <w:tcW w:w="6426" w:type="dxa"/>
          </w:tcPr>
          <w:p>
            <w:pPr>
              <w:pStyle w:val="TableParagraph"/>
              <w:spacing w:before="58"/>
              <w:ind w:left="736"/>
              <w:rPr>
                <w:sz w:val="20"/>
              </w:rPr>
            </w:pPr>
            <w:r>
              <w:rPr>
                <w:sz w:val="20"/>
              </w:rPr>
              <w:t>Commercial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Air</w:t>
            </w:r>
          </w:p>
          <w:p>
            <w:pPr>
              <w:pStyle w:val="TableParagraph"/>
              <w:spacing w:before="60"/>
              <w:ind w:left="736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supplies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transported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commercial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aircraft,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rather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USAP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subcontractor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(ANG,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Kenn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Bork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Air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Ltd.,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etc.).</w:t>
            </w:r>
          </w:p>
        </w:tc>
      </w:tr>
      <w:tr>
        <w:trPr>
          <w:trHeight w:val="808" w:hRule="atLeast"/>
        </w:trPr>
        <w:tc>
          <w:tcPr>
            <w:tcW w:w="3005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COMSUR</w:t>
            </w:r>
          </w:p>
        </w:tc>
        <w:tc>
          <w:tcPr>
            <w:tcW w:w="6426" w:type="dxa"/>
          </w:tcPr>
          <w:p>
            <w:pPr>
              <w:pStyle w:val="TableParagraph"/>
              <w:spacing w:line="229" w:lineRule="exact" w:before="58"/>
              <w:ind w:left="736"/>
              <w:rPr>
                <w:sz w:val="20"/>
              </w:rPr>
            </w:pPr>
            <w:r>
              <w:rPr>
                <w:sz w:val="20"/>
              </w:rPr>
              <w:t>Commercial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Surface</w:t>
            </w:r>
          </w:p>
          <w:p>
            <w:pPr>
              <w:pStyle w:val="TableParagraph"/>
              <w:ind w:left="736" w:right="386"/>
              <w:rPr>
                <w:sz w:val="20"/>
              </w:rPr>
            </w:pPr>
            <w:r>
              <w:rPr>
                <w:sz w:val="20"/>
              </w:rPr>
              <w:t>Cargo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transported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commercial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shipping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line,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usually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ocean-going vessel.</w:t>
            </w:r>
          </w:p>
        </w:tc>
      </w:tr>
      <w:tr>
        <w:trPr>
          <w:trHeight w:val="1101" w:hRule="atLeast"/>
        </w:trPr>
        <w:tc>
          <w:tcPr>
            <w:tcW w:w="3005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Continental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Site</w:t>
            </w:r>
          </w:p>
        </w:tc>
        <w:tc>
          <w:tcPr>
            <w:tcW w:w="6426" w:type="dxa"/>
          </w:tcPr>
          <w:p>
            <w:pPr>
              <w:pStyle w:val="TableParagraph"/>
              <w:spacing w:before="58"/>
              <w:ind w:left="736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USAP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throughout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Antarctic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continent.</w:t>
            </w:r>
          </w:p>
          <w:p>
            <w:pPr>
              <w:pStyle w:val="TableParagraph"/>
              <w:spacing w:before="60"/>
              <w:ind w:left="736"/>
              <w:rPr>
                <w:sz w:val="20"/>
              </w:rPr>
            </w:pPr>
            <w:r>
              <w:rPr>
                <w:sz w:val="20"/>
              </w:rPr>
              <w:t>Typically,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occurs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Christchurch,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NZ,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McMurdo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Station; from there, transit occurs to the South Pole Station 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Inland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field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camps.</w:t>
            </w:r>
          </w:p>
        </w:tc>
      </w:tr>
      <w:tr>
        <w:trPr>
          <w:trHeight w:val="349" w:hRule="atLeast"/>
        </w:trPr>
        <w:tc>
          <w:tcPr>
            <w:tcW w:w="3005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CONUS</w:t>
            </w:r>
          </w:p>
        </w:tc>
        <w:tc>
          <w:tcPr>
            <w:tcW w:w="6426" w:type="dxa"/>
          </w:tcPr>
          <w:p>
            <w:pPr>
              <w:pStyle w:val="TableParagraph"/>
              <w:spacing w:before="58"/>
              <w:ind w:left="736"/>
              <w:rPr>
                <w:sz w:val="20"/>
              </w:rPr>
            </w:pPr>
            <w:r>
              <w:rPr>
                <w:sz w:val="20"/>
              </w:rPr>
              <w:t>Continental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United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States</w:t>
            </w:r>
          </w:p>
        </w:tc>
      </w:tr>
      <w:tr>
        <w:trPr>
          <w:trHeight w:val="349" w:hRule="atLeast"/>
        </w:trPr>
        <w:tc>
          <w:tcPr>
            <w:tcW w:w="3005" w:type="dxa"/>
          </w:tcPr>
          <w:p>
            <w:pPr>
              <w:pStyle w:val="TableParagraph"/>
              <w:spacing w:before="54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COTR</w:t>
            </w:r>
          </w:p>
        </w:tc>
        <w:tc>
          <w:tcPr>
            <w:tcW w:w="6426" w:type="dxa"/>
          </w:tcPr>
          <w:p>
            <w:pPr>
              <w:pStyle w:val="TableParagraph"/>
              <w:spacing w:before="56"/>
              <w:ind w:left="736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Officer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Technical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Representative</w:t>
            </w:r>
          </w:p>
        </w:tc>
      </w:tr>
      <w:tr>
        <w:trPr>
          <w:trHeight w:val="350" w:hRule="atLeast"/>
        </w:trPr>
        <w:tc>
          <w:tcPr>
            <w:tcW w:w="3005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Damco</w:t>
            </w:r>
          </w:p>
        </w:tc>
        <w:tc>
          <w:tcPr>
            <w:tcW w:w="6426" w:type="dxa"/>
          </w:tcPr>
          <w:p>
            <w:pPr>
              <w:pStyle w:val="TableParagraph"/>
              <w:spacing w:before="58"/>
              <w:ind w:left="73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logistics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contracted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ASC.</w:t>
            </w:r>
          </w:p>
        </w:tc>
      </w:tr>
      <w:tr>
        <w:trPr>
          <w:trHeight w:val="350" w:hRule="atLeast"/>
        </w:trPr>
        <w:tc>
          <w:tcPr>
            <w:tcW w:w="3005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DDP</w:t>
            </w:r>
          </w:p>
        </w:tc>
        <w:tc>
          <w:tcPr>
            <w:tcW w:w="6426" w:type="dxa"/>
          </w:tcPr>
          <w:p>
            <w:pPr>
              <w:pStyle w:val="TableParagraph"/>
              <w:spacing w:before="58"/>
              <w:ind w:left="736"/>
              <w:rPr>
                <w:sz w:val="20"/>
              </w:rPr>
            </w:pPr>
            <w:r>
              <w:rPr>
                <w:sz w:val="20"/>
              </w:rPr>
              <w:t>Duty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Delivery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Paid</w:t>
            </w:r>
          </w:p>
        </w:tc>
      </w:tr>
      <w:tr>
        <w:trPr>
          <w:trHeight w:val="350" w:hRule="atLeast"/>
        </w:trPr>
        <w:tc>
          <w:tcPr>
            <w:tcW w:w="3005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DHS</w:t>
            </w:r>
          </w:p>
        </w:tc>
        <w:tc>
          <w:tcPr>
            <w:tcW w:w="6426" w:type="dxa"/>
          </w:tcPr>
          <w:p>
            <w:pPr>
              <w:pStyle w:val="TableParagraph"/>
              <w:spacing w:before="58"/>
              <w:ind w:left="736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Homeland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Security</w:t>
            </w:r>
          </w:p>
        </w:tc>
      </w:tr>
      <w:tr>
        <w:trPr>
          <w:trHeight w:val="350" w:hRule="atLeast"/>
        </w:trPr>
        <w:tc>
          <w:tcPr>
            <w:tcW w:w="3005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DNF</w:t>
            </w:r>
          </w:p>
        </w:tc>
        <w:tc>
          <w:tcPr>
            <w:tcW w:w="6426" w:type="dxa"/>
          </w:tcPr>
          <w:p>
            <w:pPr>
              <w:pStyle w:val="TableParagraph"/>
              <w:spacing w:before="58"/>
              <w:ind w:left="73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Freeze</w:t>
            </w:r>
          </w:p>
        </w:tc>
      </w:tr>
      <w:tr>
        <w:trPr>
          <w:trHeight w:val="349" w:hRule="atLeast"/>
        </w:trPr>
        <w:tc>
          <w:tcPr>
            <w:tcW w:w="3005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DOD</w:t>
            </w:r>
          </w:p>
        </w:tc>
        <w:tc>
          <w:tcPr>
            <w:tcW w:w="6426" w:type="dxa"/>
          </w:tcPr>
          <w:p>
            <w:pPr>
              <w:pStyle w:val="TableParagraph"/>
              <w:spacing w:before="58"/>
              <w:ind w:left="736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Defense</w:t>
            </w:r>
          </w:p>
        </w:tc>
      </w:tr>
      <w:tr>
        <w:trPr>
          <w:trHeight w:val="286" w:hRule="atLeast"/>
        </w:trPr>
        <w:tc>
          <w:tcPr>
            <w:tcW w:w="3005" w:type="dxa"/>
          </w:tcPr>
          <w:p>
            <w:pPr>
              <w:pStyle w:val="TableParagraph"/>
              <w:spacing w:line="212" w:lineRule="exact" w:before="54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ECW</w:t>
            </w:r>
          </w:p>
        </w:tc>
        <w:tc>
          <w:tcPr>
            <w:tcW w:w="6426" w:type="dxa"/>
          </w:tcPr>
          <w:p>
            <w:pPr>
              <w:pStyle w:val="TableParagraph"/>
              <w:spacing w:line="210" w:lineRule="exact" w:before="56"/>
              <w:ind w:left="736"/>
              <w:rPr>
                <w:sz w:val="20"/>
              </w:rPr>
            </w:pPr>
            <w:r>
              <w:rPr>
                <w:sz w:val="20"/>
              </w:rPr>
              <w:t>Extreme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Cold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Weather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Gear</w:t>
            </w:r>
          </w:p>
        </w:tc>
      </w:tr>
    </w:tbl>
    <w:p>
      <w:pPr>
        <w:pStyle w:val="BodyText"/>
        <w:rPr>
          <w:sz w:val="4"/>
        </w:rPr>
      </w:pPr>
      <w:r>
        <w:rPr/>
        <w:pict>
          <v:rect style="position:absolute;margin-left:36pt;margin-top:3.499805pt;width:.72pt;height:14.52pt;mso-position-horizontal-relative:page;mso-position-vertical-relative:paragraph;z-index:-15661056;mso-wrap-distance-left:0;mso-wrap-distance-right:0" id="docshape184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4"/>
        </w:rPr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2"/>
      </w:pPr>
      <w:r>
        <w:rPr/>
        <w:pict>
          <v:rect style="position:absolute;margin-left:36pt;margin-top:265.679993pt;width:.72pt;height:29.04pt;mso-position-horizontal-relative:page;mso-position-vertical-relative:page;z-index:15797760" id="docshape185" filled="true" fillcolor="#000000" stroked="false">
            <v:fill type="solid"/>
            <w10:wrap type="none"/>
          </v:rect>
        </w:pict>
      </w:r>
      <w:r>
        <w:rPr/>
        <w:pict>
          <v:rect style="position:absolute;margin-left:36pt;margin-top:628.679016pt;width:.72pt;height:51.961pt;mso-position-horizontal-relative:page;mso-position-vertical-relative:page;z-index:15798272" id="docshape186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0"/>
        <w:gridCol w:w="6759"/>
      </w:tblGrid>
      <w:tr>
        <w:trPr>
          <w:trHeight w:val="748" w:hRule="atLeast"/>
        </w:trPr>
        <w:tc>
          <w:tcPr>
            <w:tcW w:w="2690" w:type="dxa"/>
          </w:tcPr>
          <w:p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Eutectic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Ice</w:t>
            </w:r>
          </w:p>
        </w:tc>
        <w:tc>
          <w:tcPr>
            <w:tcW w:w="6759" w:type="dxa"/>
          </w:tcPr>
          <w:p>
            <w:pPr>
              <w:pStyle w:val="TableParagraph"/>
              <w:ind w:left="1051" w:right="114"/>
              <w:rPr>
                <w:sz w:val="20"/>
              </w:rPr>
            </w:pPr>
            <w:r>
              <w:rPr>
                <w:sz w:val="20"/>
              </w:rPr>
              <w:t>The solid formed when a mixture of 76% water and 23% salt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weight)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frozen.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melts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−21°C (-5°F),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three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times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refrigerant effect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ice.</w:t>
            </w:r>
          </w:p>
        </w:tc>
      </w:tr>
      <w:tr>
        <w:trPr>
          <w:trHeight w:val="349" w:hRule="atLeast"/>
        </w:trPr>
        <w:tc>
          <w:tcPr>
            <w:tcW w:w="2690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FAA</w:t>
            </w:r>
          </w:p>
        </w:tc>
        <w:tc>
          <w:tcPr>
            <w:tcW w:w="6759" w:type="dxa"/>
          </w:tcPr>
          <w:p>
            <w:pPr>
              <w:pStyle w:val="TableParagraph"/>
              <w:spacing w:before="58"/>
              <w:ind w:left="1051"/>
              <w:rPr>
                <w:sz w:val="20"/>
              </w:rPr>
            </w:pPr>
            <w:r>
              <w:rPr>
                <w:sz w:val="20"/>
              </w:rPr>
              <w:t>Federal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Aviation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Administration</w:t>
            </w:r>
          </w:p>
        </w:tc>
      </w:tr>
      <w:tr>
        <w:trPr>
          <w:trHeight w:val="349" w:hRule="atLeast"/>
        </w:trPr>
        <w:tc>
          <w:tcPr>
            <w:tcW w:w="2690" w:type="dxa"/>
          </w:tcPr>
          <w:p>
            <w:pPr>
              <w:pStyle w:val="TableParagraph"/>
              <w:spacing w:before="54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FAR</w:t>
            </w:r>
          </w:p>
        </w:tc>
        <w:tc>
          <w:tcPr>
            <w:tcW w:w="6759" w:type="dxa"/>
          </w:tcPr>
          <w:p>
            <w:pPr>
              <w:pStyle w:val="TableParagraph"/>
              <w:spacing w:before="56"/>
              <w:ind w:left="1051"/>
              <w:rPr>
                <w:sz w:val="20"/>
              </w:rPr>
            </w:pPr>
            <w:r>
              <w:rPr>
                <w:sz w:val="20"/>
              </w:rPr>
              <w:t>Federal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Acquisition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Regulation</w:t>
            </w:r>
          </w:p>
        </w:tc>
      </w:tr>
      <w:tr>
        <w:trPr>
          <w:trHeight w:val="350" w:hRule="atLeast"/>
        </w:trPr>
        <w:tc>
          <w:tcPr>
            <w:tcW w:w="2690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IPPC</w:t>
            </w:r>
          </w:p>
        </w:tc>
        <w:tc>
          <w:tcPr>
            <w:tcW w:w="6759" w:type="dxa"/>
          </w:tcPr>
          <w:p>
            <w:pPr>
              <w:pStyle w:val="TableParagraph"/>
              <w:spacing w:before="58"/>
              <w:ind w:left="1051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Protection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Convention</w:t>
            </w:r>
          </w:p>
        </w:tc>
      </w:tr>
      <w:tr>
        <w:trPr>
          <w:trHeight w:val="350" w:hRule="atLeast"/>
        </w:trPr>
        <w:tc>
          <w:tcPr>
            <w:tcW w:w="2690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ISO</w:t>
            </w:r>
          </w:p>
        </w:tc>
        <w:tc>
          <w:tcPr>
            <w:tcW w:w="6759" w:type="dxa"/>
          </w:tcPr>
          <w:p>
            <w:pPr>
              <w:pStyle w:val="TableParagraph"/>
              <w:spacing w:before="58"/>
              <w:ind w:left="1051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Organization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Standardization</w:t>
            </w:r>
          </w:p>
        </w:tc>
      </w:tr>
      <w:tr>
        <w:trPr>
          <w:trHeight w:val="350" w:hRule="atLeast"/>
        </w:trPr>
        <w:tc>
          <w:tcPr>
            <w:tcW w:w="2690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ISPM</w:t>
            </w:r>
          </w:p>
        </w:tc>
        <w:tc>
          <w:tcPr>
            <w:tcW w:w="6759" w:type="dxa"/>
          </w:tcPr>
          <w:p>
            <w:pPr>
              <w:pStyle w:val="TableParagraph"/>
              <w:spacing w:before="58"/>
              <w:ind w:left="1051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Standards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Phytosanitary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Measures</w:t>
            </w:r>
          </w:p>
        </w:tc>
      </w:tr>
      <w:tr>
        <w:trPr>
          <w:trHeight w:val="350" w:hRule="atLeast"/>
        </w:trPr>
        <w:tc>
          <w:tcPr>
            <w:tcW w:w="2690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KC</w:t>
            </w:r>
          </w:p>
        </w:tc>
        <w:tc>
          <w:tcPr>
            <w:tcW w:w="6759" w:type="dxa"/>
          </w:tcPr>
          <w:p>
            <w:pPr>
              <w:pStyle w:val="TableParagraph"/>
              <w:spacing w:before="58"/>
              <w:ind w:left="1051"/>
              <w:rPr>
                <w:sz w:val="20"/>
              </w:rPr>
            </w:pPr>
            <w:r>
              <w:rPr>
                <w:sz w:val="20"/>
              </w:rPr>
              <w:t>Keep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Chilled</w:t>
            </w:r>
          </w:p>
        </w:tc>
      </w:tr>
      <w:tr>
        <w:trPr>
          <w:trHeight w:val="349" w:hRule="atLeast"/>
        </w:trPr>
        <w:tc>
          <w:tcPr>
            <w:tcW w:w="2690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KF</w:t>
            </w:r>
          </w:p>
        </w:tc>
        <w:tc>
          <w:tcPr>
            <w:tcW w:w="6759" w:type="dxa"/>
          </w:tcPr>
          <w:p>
            <w:pPr>
              <w:pStyle w:val="TableParagraph"/>
              <w:spacing w:before="58"/>
              <w:ind w:left="1051"/>
              <w:rPr>
                <w:sz w:val="20"/>
              </w:rPr>
            </w:pPr>
            <w:r>
              <w:rPr>
                <w:sz w:val="20"/>
              </w:rPr>
              <w:t>Keep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Frozen</w:t>
            </w:r>
          </w:p>
        </w:tc>
      </w:tr>
      <w:tr>
        <w:trPr>
          <w:trHeight w:val="347" w:hRule="atLeast"/>
        </w:trPr>
        <w:tc>
          <w:tcPr>
            <w:tcW w:w="2690" w:type="dxa"/>
          </w:tcPr>
          <w:p>
            <w:pPr>
              <w:pStyle w:val="TableParagraph"/>
              <w:spacing w:before="54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LMG</w:t>
            </w:r>
          </w:p>
        </w:tc>
        <w:tc>
          <w:tcPr>
            <w:tcW w:w="6759" w:type="dxa"/>
          </w:tcPr>
          <w:p>
            <w:pPr>
              <w:pStyle w:val="TableParagraph"/>
              <w:spacing w:before="54"/>
              <w:ind w:left="1051"/>
              <w:rPr>
                <w:i/>
                <w:sz w:val="20"/>
              </w:rPr>
            </w:pPr>
            <w:r>
              <w:rPr>
                <w:sz w:val="20"/>
              </w:rPr>
              <w:t>AR/SV</w:t>
            </w:r>
            <w:r>
              <w:rPr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Laurence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M.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Gould</w:t>
            </w:r>
          </w:p>
        </w:tc>
      </w:tr>
      <w:tr>
        <w:trPr>
          <w:trHeight w:val="351" w:hRule="atLeast"/>
        </w:trPr>
        <w:tc>
          <w:tcPr>
            <w:tcW w:w="2690" w:type="dxa"/>
          </w:tcPr>
          <w:p>
            <w:pPr>
              <w:pStyle w:val="TableParagraph"/>
              <w:spacing w:before="56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MPI</w:t>
            </w:r>
          </w:p>
        </w:tc>
        <w:tc>
          <w:tcPr>
            <w:tcW w:w="6759" w:type="dxa"/>
          </w:tcPr>
          <w:p>
            <w:pPr>
              <w:pStyle w:val="TableParagraph"/>
              <w:spacing w:before="59"/>
              <w:ind w:left="1051"/>
              <w:rPr>
                <w:sz w:val="20"/>
              </w:rPr>
            </w:pPr>
            <w:r>
              <w:rPr>
                <w:sz w:val="20"/>
              </w:rPr>
              <w:t>Ministry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Primary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Zealand</w:t>
            </w:r>
          </w:p>
        </w:tc>
      </w:tr>
      <w:tr>
        <w:trPr>
          <w:trHeight w:val="580" w:hRule="atLeast"/>
        </w:trPr>
        <w:tc>
          <w:tcPr>
            <w:tcW w:w="2690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Mainbody</w:t>
            </w:r>
          </w:p>
        </w:tc>
        <w:tc>
          <w:tcPr>
            <w:tcW w:w="6759" w:type="dxa"/>
          </w:tcPr>
          <w:p>
            <w:pPr>
              <w:pStyle w:val="TableParagraph"/>
              <w:spacing w:before="58"/>
              <w:ind w:left="1051" w:right="114"/>
              <w:rPr>
                <w:sz w:val="20"/>
              </w:rPr>
            </w:pPr>
            <w:r>
              <w:rPr>
                <w:sz w:val="20"/>
              </w:rPr>
              <w:t>Refers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large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movements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people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cargo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beginning 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Austral Summer.</w:t>
            </w:r>
          </w:p>
        </w:tc>
      </w:tr>
      <w:tr>
        <w:trPr>
          <w:trHeight w:val="350" w:hRule="atLeast"/>
        </w:trPr>
        <w:tc>
          <w:tcPr>
            <w:tcW w:w="2690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MAWB</w:t>
            </w:r>
          </w:p>
        </w:tc>
        <w:tc>
          <w:tcPr>
            <w:tcW w:w="6759" w:type="dxa"/>
          </w:tcPr>
          <w:p>
            <w:pPr>
              <w:pStyle w:val="TableParagraph"/>
              <w:spacing w:before="58"/>
              <w:ind w:left="1051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Airway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Bill</w:t>
            </w:r>
          </w:p>
        </w:tc>
      </w:tr>
      <w:tr>
        <w:trPr>
          <w:trHeight w:val="1498" w:hRule="atLeast"/>
        </w:trPr>
        <w:tc>
          <w:tcPr>
            <w:tcW w:w="2690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Maximo</w:t>
            </w:r>
          </w:p>
        </w:tc>
        <w:tc>
          <w:tcPr>
            <w:tcW w:w="6759" w:type="dxa"/>
          </w:tcPr>
          <w:p>
            <w:pPr>
              <w:pStyle w:val="TableParagraph"/>
              <w:spacing w:before="55"/>
              <w:ind w:left="1051" w:right="114"/>
              <w:rPr>
                <w:sz w:val="20"/>
              </w:rPr>
            </w:pPr>
            <w:r>
              <w:rPr>
                <w:sz w:val="20"/>
              </w:rPr>
              <w:t>Maximo manages USAP inventory and asset information,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include: purchase requisitioning and purchase order tracking;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receipt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inventory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operating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locations;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transit visibility of cargo; and work order data to include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preventive maintenance, emergency work order, and service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requests.</w:t>
            </w:r>
          </w:p>
        </w:tc>
      </w:tr>
      <w:tr>
        <w:trPr>
          <w:trHeight w:val="349" w:hRule="atLeast"/>
        </w:trPr>
        <w:tc>
          <w:tcPr>
            <w:tcW w:w="2690" w:type="dxa"/>
          </w:tcPr>
          <w:p>
            <w:pPr>
              <w:pStyle w:val="TableParagraph"/>
              <w:spacing w:before="54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MPC</w:t>
            </w:r>
          </w:p>
        </w:tc>
        <w:tc>
          <w:tcPr>
            <w:tcW w:w="6759" w:type="dxa"/>
          </w:tcPr>
          <w:p>
            <w:pPr>
              <w:pStyle w:val="TableParagraph"/>
              <w:spacing w:before="56"/>
              <w:ind w:left="1051"/>
              <w:rPr>
                <w:sz w:val="20"/>
              </w:rPr>
            </w:pPr>
            <w:r>
              <w:rPr>
                <w:sz w:val="20"/>
              </w:rPr>
              <w:t>Marine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Coordinator</w:t>
            </w:r>
          </w:p>
        </w:tc>
      </w:tr>
      <w:tr>
        <w:trPr>
          <w:trHeight w:val="350" w:hRule="atLeast"/>
        </w:trPr>
        <w:tc>
          <w:tcPr>
            <w:tcW w:w="2690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MPI</w:t>
            </w:r>
          </w:p>
        </w:tc>
        <w:tc>
          <w:tcPr>
            <w:tcW w:w="6759" w:type="dxa"/>
          </w:tcPr>
          <w:p>
            <w:pPr>
              <w:pStyle w:val="TableParagraph"/>
              <w:spacing w:before="58"/>
              <w:ind w:left="1051"/>
              <w:rPr>
                <w:sz w:val="20"/>
              </w:rPr>
            </w:pPr>
            <w:r>
              <w:rPr>
                <w:sz w:val="20"/>
              </w:rPr>
              <w:t>Ministry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Primary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Industries</w:t>
            </w:r>
          </w:p>
        </w:tc>
      </w:tr>
      <w:tr>
        <w:trPr>
          <w:trHeight w:val="350" w:hRule="atLeast"/>
        </w:trPr>
        <w:tc>
          <w:tcPr>
            <w:tcW w:w="2690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MLT</w:t>
            </w:r>
          </w:p>
        </w:tc>
        <w:tc>
          <w:tcPr>
            <w:tcW w:w="6759" w:type="dxa"/>
          </w:tcPr>
          <w:p>
            <w:pPr>
              <w:pStyle w:val="TableParagraph"/>
              <w:spacing w:before="58"/>
              <w:ind w:left="1051"/>
              <w:rPr>
                <w:sz w:val="20"/>
              </w:rPr>
            </w:pPr>
            <w:r>
              <w:rPr>
                <w:sz w:val="20"/>
              </w:rPr>
              <w:t>Marine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Laboratory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Technician</w:t>
            </w:r>
          </w:p>
        </w:tc>
      </w:tr>
      <w:tr>
        <w:trPr>
          <w:trHeight w:val="349" w:hRule="atLeast"/>
        </w:trPr>
        <w:tc>
          <w:tcPr>
            <w:tcW w:w="2690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NBP</w:t>
            </w:r>
          </w:p>
        </w:tc>
        <w:tc>
          <w:tcPr>
            <w:tcW w:w="6759" w:type="dxa"/>
          </w:tcPr>
          <w:p>
            <w:pPr>
              <w:pStyle w:val="TableParagraph"/>
              <w:spacing w:before="55"/>
              <w:ind w:left="1051"/>
              <w:rPr>
                <w:i/>
                <w:sz w:val="20"/>
              </w:rPr>
            </w:pPr>
            <w:r>
              <w:rPr>
                <w:sz w:val="20"/>
              </w:rPr>
              <w:t>RV/IB</w:t>
            </w:r>
            <w:r>
              <w:rPr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Nathaniel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B.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Palmer</w:t>
            </w:r>
          </w:p>
        </w:tc>
      </w:tr>
      <w:tr>
        <w:trPr>
          <w:trHeight w:val="640" w:hRule="atLeast"/>
        </w:trPr>
        <w:tc>
          <w:tcPr>
            <w:tcW w:w="2690" w:type="dxa"/>
          </w:tcPr>
          <w:p>
            <w:pPr>
              <w:pStyle w:val="TableParagraph"/>
              <w:spacing w:before="56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NBVC</w:t>
            </w:r>
          </w:p>
        </w:tc>
        <w:tc>
          <w:tcPr>
            <w:tcW w:w="6759" w:type="dxa"/>
          </w:tcPr>
          <w:p>
            <w:pPr>
              <w:pStyle w:val="TableParagraph"/>
              <w:spacing w:before="59"/>
              <w:ind w:left="1051"/>
              <w:rPr>
                <w:sz w:val="20"/>
              </w:rPr>
            </w:pPr>
            <w:r>
              <w:rPr>
                <w:sz w:val="20"/>
              </w:rPr>
              <w:t>Naval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Ventura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County</w:t>
            </w:r>
          </w:p>
          <w:p>
            <w:pPr>
              <w:pStyle w:val="TableParagraph"/>
              <w:spacing w:before="60"/>
              <w:ind w:left="1051"/>
              <w:rPr>
                <w:sz w:val="20"/>
              </w:rPr>
            </w:pPr>
            <w:r>
              <w:rPr>
                <w:sz w:val="20"/>
              </w:rPr>
              <w:t>Located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Hueneme,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California.</w:t>
            </w:r>
          </w:p>
        </w:tc>
      </w:tr>
      <w:tr>
        <w:trPr>
          <w:trHeight w:val="579" w:hRule="atLeast"/>
        </w:trPr>
        <w:tc>
          <w:tcPr>
            <w:tcW w:w="2690" w:type="dxa"/>
          </w:tcPr>
          <w:p>
            <w:pPr>
              <w:pStyle w:val="TableParagraph"/>
              <w:spacing w:before="54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NPX</w:t>
            </w:r>
          </w:p>
        </w:tc>
        <w:tc>
          <w:tcPr>
            <w:tcW w:w="6759" w:type="dxa"/>
          </w:tcPr>
          <w:p>
            <w:pPr>
              <w:pStyle w:val="TableParagraph"/>
              <w:spacing w:before="56"/>
              <w:ind w:left="1051" w:right="114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Weather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airfield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designator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Pole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Station.</w:t>
            </w:r>
          </w:p>
        </w:tc>
      </w:tr>
      <w:tr>
        <w:trPr>
          <w:trHeight w:val="350" w:hRule="atLeast"/>
        </w:trPr>
        <w:tc>
          <w:tcPr>
            <w:tcW w:w="2690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NRC</w:t>
            </w:r>
          </w:p>
        </w:tc>
        <w:tc>
          <w:tcPr>
            <w:tcW w:w="6759" w:type="dxa"/>
          </w:tcPr>
          <w:p>
            <w:pPr>
              <w:pStyle w:val="TableParagraph"/>
              <w:spacing w:before="58"/>
              <w:ind w:left="1051"/>
              <w:rPr>
                <w:sz w:val="20"/>
              </w:rPr>
            </w:pPr>
            <w:r>
              <w:rPr>
                <w:sz w:val="20"/>
              </w:rPr>
              <w:t>Nuclear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Regulatory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Commission</w:t>
            </w:r>
          </w:p>
        </w:tc>
      </w:tr>
      <w:tr>
        <w:trPr>
          <w:trHeight w:val="350" w:hRule="atLeast"/>
        </w:trPr>
        <w:tc>
          <w:tcPr>
            <w:tcW w:w="2690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NSF</w:t>
            </w:r>
          </w:p>
        </w:tc>
        <w:tc>
          <w:tcPr>
            <w:tcW w:w="6759" w:type="dxa"/>
          </w:tcPr>
          <w:p>
            <w:pPr>
              <w:pStyle w:val="TableParagraph"/>
              <w:spacing w:before="58"/>
              <w:ind w:left="1051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Foundation</w:t>
            </w:r>
          </w:p>
        </w:tc>
      </w:tr>
      <w:tr>
        <w:trPr>
          <w:trHeight w:val="350" w:hRule="atLeast"/>
        </w:trPr>
        <w:tc>
          <w:tcPr>
            <w:tcW w:w="2690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OMB</w:t>
            </w:r>
          </w:p>
        </w:tc>
        <w:tc>
          <w:tcPr>
            <w:tcW w:w="6759" w:type="dxa"/>
          </w:tcPr>
          <w:p>
            <w:pPr>
              <w:pStyle w:val="TableParagraph"/>
              <w:spacing w:before="58"/>
              <w:ind w:left="1051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Budget</w:t>
            </w:r>
          </w:p>
        </w:tc>
      </w:tr>
      <w:tr>
        <w:trPr>
          <w:trHeight w:val="349" w:hRule="atLeast"/>
        </w:trPr>
        <w:tc>
          <w:tcPr>
            <w:tcW w:w="2690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OPP</w:t>
            </w:r>
          </w:p>
        </w:tc>
        <w:tc>
          <w:tcPr>
            <w:tcW w:w="6759" w:type="dxa"/>
          </w:tcPr>
          <w:p>
            <w:pPr>
              <w:pStyle w:val="TableParagraph"/>
              <w:spacing w:before="58"/>
              <w:ind w:left="1051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Polar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Programs</w:t>
            </w:r>
          </w:p>
        </w:tc>
      </w:tr>
      <w:tr>
        <w:trPr>
          <w:trHeight w:val="809" w:hRule="atLeast"/>
        </w:trPr>
        <w:tc>
          <w:tcPr>
            <w:tcW w:w="2690" w:type="dxa"/>
          </w:tcPr>
          <w:p>
            <w:pPr>
              <w:pStyle w:val="TableParagraph"/>
              <w:spacing w:before="54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Oversized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Cargo</w:t>
            </w:r>
          </w:p>
        </w:tc>
        <w:tc>
          <w:tcPr>
            <w:tcW w:w="6759" w:type="dxa"/>
          </w:tcPr>
          <w:p>
            <w:pPr>
              <w:pStyle w:val="TableParagraph"/>
              <w:spacing w:before="56"/>
              <w:ind w:left="1051" w:right="114"/>
              <w:rPr>
                <w:sz w:val="20"/>
              </w:rPr>
            </w:pPr>
            <w:r>
              <w:rPr>
                <w:sz w:val="20"/>
              </w:rPr>
              <w:t>Oversized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cargo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cargo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flown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passenger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aircraft or that which exceeds the capabilities of the aircraft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available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 the proposed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route.</w:t>
            </w:r>
          </w:p>
        </w:tc>
      </w:tr>
      <w:tr>
        <w:trPr>
          <w:trHeight w:val="1560" w:hRule="atLeast"/>
        </w:trPr>
        <w:tc>
          <w:tcPr>
            <w:tcW w:w="26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59" w:type="dxa"/>
          </w:tcPr>
          <w:p>
            <w:pPr>
              <w:pStyle w:val="TableParagraph"/>
              <w:spacing w:line="242" w:lineRule="auto" w:before="55"/>
              <w:ind w:left="1051" w:right="32"/>
              <w:rPr>
                <w:sz w:val="20"/>
              </w:rPr>
            </w:pPr>
            <w:r>
              <w:rPr>
                <w:b/>
                <w:sz w:val="20"/>
              </w:rPr>
              <w:t>Peninsula</w:t>
            </w:r>
            <w:r>
              <w:rPr>
                <w:sz w:val="20"/>
              </w:rPr>
              <w:t>: Cargo that is more than 43" L(100 cm) x 43" W (100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cm)x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43"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H(100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cm),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weight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over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125 Kg.</w:t>
            </w:r>
          </w:p>
          <w:p>
            <w:pPr>
              <w:pStyle w:val="TableParagraph"/>
              <w:spacing w:line="242" w:lineRule="auto" w:before="54"/>
              <w:ind w:left="1051" w:right="107"/>
              <w:rPr>
                <w:sz w:val="20"/>
              </w:rPr>
            </w:pPr>
            <w:r>
              <w:rPr>
                <w:b/>
                <w:sz w:val="20"/>
              </w:rPr>
              <w:t>Continental</w:t>
            </w:r>
            <w:r>
              <w:rPr>
                <w:sz w:val="20"/>
              </w:rPr>
              <w:t>: Cargo that is more than 124" L, 96" W, 62" H. No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specific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weight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limit.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Oversized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heavy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items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moved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overland from Auckland to Christchurch without an expedite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fee.</w:t>
            </w:r>
          </w:p>
        </w:tc>
      </w:tr>
      <w:tr>
        <w:trPr>
          <w:trHeight w:val="287" w:hRule="atLeast"/>
        </w:trPr>
        <w:tc>
          <w:tcPr>
            <w:tcW w:w="2690" w:type="dxa"/>
          </w:tcPr>
          <w:p>
            <w:pPr>
              <w:pStyle w:val="TableParagraph"/>
              <w:spacing w:line="212" w:lineRule="exact"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PAL</w:t>
            </w:r>
          </w:p>
        </w:tc>
        <w:tc>
          <w:tcPr>
            <w:tcW w:w="6759" w:type="dxa"/>
          </w:tcPr>
          <w:p>
            <w:pPr>
              <w:pStyle w:val="TableParagraph"/>
              <w:spacing w:line="210" w:lineRule="exact" w:before="58"/>
              <w:ind w:left="1051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Weather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designator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Palmer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Station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2"/>
      </w:pPr>
      <w:r>
        <w:rPr/>
        <w:pict>
          <v:rect style="position:absolute;margin-left:36pt;margin-top:230.160004pt;width:.72pt;height:11.52pt;mso-position-horizontal-relative:page;mso-position-vertical-relative:page;z-index:15798784" id="docshape187" filled="true" fillcolor="#000000" stroked="false">
            <v:fill type="solid"/>
            <w10:wrap type="none"/>
          </v:rect>
        </w:pict>
      </w:r>
      <w:r>
        <w:rPr/>
        <w:pict>
          <v:rect style="position:absolute;margin-left:36pt;margin-top:253.199005pt;width:.72pt;height:26.041pt;mso-position-horizontal-relative:page;mso-position-vertical-relative:page;z-index:15799296" id="docshape188" filled="true" fillcolor="#000000" stroked="false">
            <v:fill type="solid"/>
            <w10:wrap type="none"/>
          </v:rect>
        </w:pict>
      </w:r>
      <w:r>
        <w:rPr/>
        <w:pict>
          <v:rect style="position:absolute;margin-left:36pt;margin-top:565.679016pt;width:.72pt;height:14.521pt;mso-position-horizontal-relative:page;mso-position-vertical-relative:page;z-index:15799808" id="docshape189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8"/>
        <w:gridCol w:w="6713"/>
      </w:tblGrid>
      <w:tr>
        <w:trPr>
          <w:trHeight w:val="287" w:hRule="atLeast"/>
        </w:trPr>
        <w:tc>
          <w:tcPr>
            <w:tcW w:w="2728" w:type="dxa"/>
          </w:tcPr>
          <w:p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PAX</w:t>
            </w:r>
          </w:p>
        </w:tc>
        <w:tc>
          <w:tcPr>
            <w:tcW w:w="6713" w:type="dxa"/>
          </w:tcPr>
          <w:p>
            <w:pPr>
              <w:pStyle w:val="TableParagraph"/>
              <w:spacing w:line="225" w:lineRule="exact"/>
              <w:ind w:left="1013"/>
              <w:rPr>
                <w:sz w:val="20"/>
              </w:rPr>
            </w:pPr>
            <w:r>
              <w:rPr>
                <w:sz w:val="20"/>
              </w:rPr>
              <w:t>Passengers</w:t>
            </w:r>
          </w:p>
        </w:tc>
      </w:tr>
      <w:tr>
        <w:trPr>
          <w:trHeight w:val="870" w:hRule="atLeast"/>
        </w:trPr>
        <w:tc>
          <w:tcPr>
            <w:tcW w:w="2728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Peninsula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Site</w:t>
            </w:r>
          </w:p>
        </w:tc>
        <w:tc>
          <w:tcPr>
            <w:tcW w:w="6713" w:type="dxa"/>
          </w:tcPr>
          <w:p>
            <w:pPr>
              <w:pStyle w:val="TableParagraph"/>
              <w:spacing w:before="58"/>
              <w:ind w:left="1013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USAP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along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Antarctic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Peninsula.</w:t>
            </w:r>
          </w:p>
          <w:p>
            <w:pPr>
              <w:pStyle w:val="TableParagraph"/>
              <w:spacing w:before="60"/>
              <w:ind w:left="1013"/>
              <w:rPr>
                <w:sz w:val="20"/>
              </w:rPr>
            </w:pPr>
            <w:r>
              <w:rPr>
                <w:sz w:val="20"/>
              </w:rPr>
              <w:t>Many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vessel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operations,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Palmer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Station,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surrounding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field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sites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fall into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category.</w:t>
            </w:r>
          </w:p>
        </w:tc>
      </w:tr>
      <w:tr>
        <w:trPr>
          <w:trHeight w:val="349" w:hRule="atLeast"/>
        </w:trPr>
        <w:tc>
          <w:tcPr>
            <w:tcW w:w="2728" w:type="dxa"/>
          </w:tcPr>
          <w:p>
            <w:pPr>
              <w:pStyle w:val="TableParagraph"/>
              <w:spacing w:before="54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PI</w:t>
            </w:r>
          </w:p>
        </w:tc>
        <w:tc>
          <w:tcPr>
            <w:tcW w:w="6713" w:type="dxa"/>
          </w:tcPr>
          <w:p>
            <w:pPr>
              <w:pStyle w:val="TableParagraph"/>
              <w:spacing w:before="56"/>
              <w:ind w:left="1013"/>
              <w:rPr>
                <w:sz w:val="20"/>
              </w:rPr>
            </w:pPr>
            <w:r>
              <w:rPr>
                <w:sz w:val="20"/>
              </w:rPr>
              <w:t>Principal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Investigator</w:t>
            </w:r>
          </w:p>
        </w:tc>
      </w:tr>
      <w:tr>
        <w:trPr>
          <w:trHeight w:val="1041" w:hRule="atLeast"/>
        </w:trPr>
        <w:tc>
          <w:tcPr>
            <w:tcW w:w="2728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POC</w:t>
            </w:r>
          </w:p>
        </w:tc>
        <w:tc>
          <w:tcPr>
            <w:tcW w:w="6713" w:type="dxa"/>
          </w:tcPr>
          <w:p>
            <w:pPr>
              <w:pStyle w:val="TableParagraph"/>
              <w:spacing w:before="58"/>
              <w:ind w:left="1013"/>
              <w:rPr>
                <w:sz w:val="20"/>
              </w:rPr>
            </w:pPr>
            <w:r>
              <w:rPr>
                <w:sz w:val="20"/>
              </w:rPr>
              <w:t>Point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Contact</w:t>
            </w:r>
          </w:p>
          <w:p>
            <w:pPr>
              <w:pStyle w:val="TableParagraph"/>
              <w:ind w:left="1013"/>
              <w:rPr>
                <w:sz w:val="20"/>
              </w:rPr>
            </w:pPr>
            <w:r>
              <w:rPr>
                <w:sz w:val="20"/>
              </w:rPr>
              <w:t>The individual or office used to centralize input and exercise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over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project.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events,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Planning Manager.</w:t>
            </w:r>
          </w:p>
        </w:tc>
      </w:tr>
      <w:tr>
        <w:trPr>
          <w:trHeight w:val="349" w:hRule="atLeast"/>
        </w:trPr>
        <w:tc>
          <w:tcPr>
            <w:tcW w:w="2728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PUQ</w:t>
            </w:r>
          </w:p>
        </w:tc>
        <w:tc>
          <w:tcPr>
            <w:tcW w:w="6713" w:type="dxa"/>
          </w:tcPr>
          <w:p>
            <w:pPr>
              <w:pStyle w:val="TableParagraph"/>
              <w:spacing w:before="58"/>
              <w:ind w:left="1013"/>
              <w:rPr>
                <w:sz w:val="20"/>
              </w:rPr>
            </w:pPr>
            <w:r>
              <w:rPr>
                <w:sz w:val="20"/>
              </w:rPr>
              <w:t>Punta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Arenas,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Chile</w:t>
            </w:r>
          </w:p>
        </w:tc>
      </w:tr>
      <w:tr>
        <w:trPr>
          <w:trHeight w:val="1270" w:hRule="atLeast"/>
        </w:trPr>
        <w:tc>
          <w:tcPr>
            <w:tcW w:w="2728" w:type="dxa"/>
          </w:tcPr>
          <w:p>
            <w:pPr>
              <w:pStyle w:val="TableParagraph"/>
              <w:spacing w:before="54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RDD</w:t>
            </w:r>
          </w:p>
        </w:tc>
        <w:tc>
          <w:tcPr>
            <w:tcW w:w="6713" w:type="dxa"/>
          </w:tcPr>
          <w:p>
            <w:pPr>
              <w:pStyle w:val="TableParagraph"/>
              <w:spacing w:before="56"/>
              <w:ind w:left="1013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Delivery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Date</w:t>
            </w:r>
          </w:p>
          <w:p>
            <w:pPr>
              <w:pStyle w:val="TableParagraph"/>
              <w:spacing w:before="1"/>
              <w:ind w:left="1013" w:right="221"/>
              <w:rPr>
                <w:sz w:val="20"/>
              </w:rPr>
            </w:pPr>
            <w:r>
              <w:rPr>
                <w:sz w:val="20"/>
              </w:rPr>
              <w:t>The deadline for cargo intended to arrive at Port Hueneme for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further shipped via USAP resources. Please refer to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Required Delivery Date section in this document to determine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cargo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Hueneme.</w:t>
            </w:r>
          </w:p>
        </w:tc>
      </w:tr>
      <w:tr>
        <w:trPr>
          <w:trHeight w:val="2938" w:hRule="atLeast"/>
        </w:trPr>
        <w:tc>
          <w:tcPr>
            <w:tcW w:w="2728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ROS</w:t>
            </w:r>
          </w:p>
        </w:tc>
        <w:tc>
          <w:tcPr>
            <w:tcW w:w="6713" w:type="dxa"/>
          </w:tcPr>
          <w:p>
            <w:pPr>
              <w:pStyle w:val="TableParagraph"/>
              <w:spacing w:before="58"/>
              <w:ind w:left="1013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Site</w:t>
            </w:r>
          </w:p>
          <w:p>
            <w:pPr>
              <w:pStyle w:val="TableParagraph"/>
              <w:spacing w:before="58"/>
              <w:ind w:left="1013" w:right="48"/>
              <w:rPr>
                <w:sz w:val="20"/>
              </w:rPr>
            </w:pPr>
            <w:r>
              <w:rPr>
                <w:sz w:val="20"/>
              </w:rPr>
              <w:t>Date when an item is required at the location, where it will be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used, whether on station, vessel, or field camp. Computing this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date migrates to cargo scheduling, bar codes, flight manifests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 on to the destination. Cargo tracking uses the first Saturday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following the requested date. Cargo is manifested to reach its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site by that Saturday. That date is then converted into a four-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digit number representing the year and Julian date. For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Peninsula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operations,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generally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understood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date 12 days prior to departure of the vessel arrives at Punta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Arenas or in some cases when the material must be carried via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alternate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means.</w:t>
            </w:r>
          </w:p>
        </w:tc>
      </w:tr>
      <w:tr>
        <w:trPr>
          <w:trHeight w:val="349" w:hRule="atLeast"/>
        </w:trPr>
        <w:tc>
          <w:tcPr>
            <w:tcW w:w="2728" w:type="dxa"/>
          </w:tcPr>
          <w:p>
            <w:pPr>
              <w:pStyle w:val="TableParagraph"/>
              <w:spacing w:before="54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RV/IB</w:t>
            </w:r>
          </w:p>
        </w:tc>
        <w:tc>
          <w:tcPr>
            <w:tcW w:w="6713" w:type="dxa"/>
          </w:tcPr>
          <w:p>
            <w:pPr>
              <w:pStyle w:val="TableParagraph"/>
              <w:spacing w:before="56"/>
              <w:ind w:left="1013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Vessel,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Breaker</w:t>
            </w:r>
          </w:p>
        </w:tc>
      </w:tr>
      <w:tr>
        <w:trPr>
          <w:trHeight w:val="350" w:hRule="atLeast"/>
        </w:trPr>
        <w:tc>
          <w:tcPr>
            <w:tcW w:w="2728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SAAM</w:t>
            </w:r>
          </w:p>
        </w:tc>
        <w:tc>
          <w:tcPr>
            <w:tcW w:w="6713" w:type="dxa"/>
          </w:tcPr>
          <w:p>
            <w:pPr>
              <w:pStyle w:val="TableParagraph"/>
              <w:spacing w:before="58"/>
              <w:ind w:left="1013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Assignment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Airlift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Mission</w:t>
            </w:r>
          </w:p>
        </w:tc>
      </w:tr>
      <w:tr>
        <w:trPr>
          <w:trHeight w:val="350" w:hRule="atLeast"/>
        </w:trPr>
        <w:tc>
          <w:tcPr>
            <w:tcW w:w="2728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SDS</w:t>
            </w:r>
          </w:p>
        </w:tc>
        <w:tc>
          <w:tcPr>
            <w:tcW w:w="6713" w:type="dxa"/>
          </w:tcPr>
          <w:p>
            <w:pPr>
              <w:pStyle w:val="TableParagraph"/>
              <w:spacing w:before="58"/>
              <w:ind w:left="1013"/>
              <w:rPr>
                <w:sz w:val="20"/>
              </w:rPr>
            </w:pPr>
            <w:r>
              <w:rPr>
                <w:sz w:val="20"/>
              </w:rPr>
              <w:t>Safety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Sheet</w:t>
            </w:r>
          </w:p>
        </w:tc>
      </w:tr>
      <w:tr>
        <w:trPr>
          <w:trHeight w:val="1039" w:hRule="atLeast"/>
        </w:trPr>
        <w:tc>
          <w:tcPr>
            <w:tcW w:w="2728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Shipping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6713" w:type="dxa"/>
          </w:tcPr>
          <w:p>
            <w:pPr>
              <w:pStyle w:val="TableParagraph"/>
              <w:spacing w:before="58"/>
              <w:ind w:left="1013" w:right="54"/>
              <w:rPr>
                <w:sz w:val="20"/>
              </w:rPr>
            </w:pPr>
            <w:r>
              <w:rPr>
                <w:sz w:val="20"/>
              </w:rPr>
              <w:t>A field in Maximo that indicates a shipping code (an automated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code)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shipping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receiving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cargo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supplies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Port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Hueneme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staging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areas,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CONUS and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station.</w:t>
            </w:r>
          </w:p>
        </w:tc>
      </w:tr>
      <w:tr>
        <w:trPr>
          <w:trHeight w:val="350" w:hRule="atLeast"/>
        </w:trPr>
        <w:tc>
          <w:tcPr>
            <w:tcW w:w="2728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SIP</w:t>
            </w:r>
          </w:p>
        </w:tc>
        <w:tc>
          <w:tcPr>
            <w:tcW w:w="6713" w:type="dxa"/>
          </w:tcPr>
          <w:p>
            <w:pPr>
              <w:pStyle w:val="TableParagraph"/>
              <w:spacing w:before="58"/>
              <w:ind w:left="1013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Package</w:t>
            </w:r>
          </w:p>
        </w:tc>
      </w:tr>
      <w:tr>
        <w:trPr>
          <w:trHeight w:val="639" w:hRule="atLeast"/>
        </w:trPr>
        <w:tc>
          <w:tcPr>
            <w:tcW w:w="2728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T&amp;E</w:t>
            </w:r>
          </w:p>
        </w:tc>
        <w:tc>
          <w:tcPr>
            <w:tcW w:w="6713" w:type="dxa"/>
          </w:tcPr>
          <w:p>
            <w:pPr>
              <w:pStyle w:val="TableParagraph"/>
              <w:spacing w:before="58"/>
              <w:ind w:left="1013"/>
              <w:rPr>
                <w:sz w:val="20"/>
              </w:rPr>
            </w:pPr>
            <w:r>
              <w:rPr>
                <w:sz w:val="20"/>
              </w:rPr>
              <w:t>Transportation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Entry</w:t>
            </w:r>
          </w:p>
          <w:p>
            <w:pPr>
              <w:pStyle w:val="TableParagraph"/>
              <w:spacing w:before="58"/>
              <w:ind w:left="101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shipping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form:</w:t>
            </w:r>
            <w:r>
              <w:rPr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US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Customs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Transportation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Entry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7512.</w:t>
            </w:r>
          </w:p>
        </w:tc>
      </w:tr>
      <w:tr>
        <w:trPr>
          <w:trHeight w:val="351" w:hRule="atLeast"/>
        </w:trPr>
        <w:tc>
          <w:tcPr>
            <w:tcW w:w="2728" w:type="dxa"/>
          </w:tcPr>
          <w:p>
            <w:pPr>
              <w:pStyle w:val="TableParagraph"/>
              <w:spacing w:before="56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T&amp;L</w:t>
            </w:r>
          </w:p>
        </w:tc>
        <w:tc>
          <w:tcPr>
            <w:tcW w:w="6713" w:type="dxa"/>
          </w:tcPr>
          <w:p>
            <w:pPr>
              <w:pStyle w:val="TableParagraph"/>
              <w:spacing w:before="59"/>
              <w:ind w:left="1013"/>
              <w:rPr>
                <w:sz w:val="20"/>
              </w:rPr>
            </w:pPr>
            <w:r>
              <w:rPr>
                <w:sz w:val="20"/>
              </w:rPr>
              <w:t>Transportation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Logistics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Division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ASC</w:t>
            </w:r>
          </w:p>
        </w:tc>
      </w:tr>
      <w:tr>
        <w:trPr>
          <w:trHeight w:val="1329" w:hRule="atLeast"/>
        </w:trPr>
        <w:tc>
          <w:tcPr>
            <w:tcW w:w="2728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TSSC</w:t>
            </w:r>
          </w:p>
        </w:tc>
        <w:tc>
          <w:tcPr>
            <w:tcW w:w="6713" w:type="dxa"/>
          </w:tcPr>
          <w:p>
            <w:pPr>
              <w:pStyle w:val="TableParagraph"/>
              <w:spacing w:before="58"/>
              <w:ind w:left="1013"/>
              <w:rPr>
                <w:sz w:val="20"/>
              </w:rPr>
            </w:pPr>
            <w:r>
              <w:rPr>
                <w:sz w:val="20"/>
              </w:rPr>
              <w:t>Temperature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Sensitive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Cargo</w:t>
            </w:r>
          </w:p>
          <w:p>
            <w:pPr>
              <w:pStyle w:val="TableParagraph"/>
              <w:spacing w:before="58"/>
              <w:ind w:left="1013"/>
              <w:rPr>
                <w:sz w:val="20"/>
              </w:rPr>
            </w:pPr>
            <w:r>
              <w:rPr>
                <w:sz w:val="20"/>
              </w:rPr>
              <w:t>Material which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kept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frozen,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chilled,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prevented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freezing.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 shipping:</w:t>
            </w:r>
          </w:p>
          <w:p>
            <w:pPr>
              <w:pStyle w:val="TableParagraph"/>
              <w:ind w:left="1733" w:right="402"/>
              <w:rPr>
                <w:sz w:val="20"/>
              </w:rPr>
            </w:pPr>
            <w:r>
              <w:rPr>
                <w:sz w:val="20"/>
              </w:rPr>
              <w:t>Keep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Frozen =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-80°C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-20°C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(-112°F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-4°F)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Keep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Chilled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4°C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10°C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(39°F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 50°F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)</w:t>
            </w:r>
          </w:p>
        </w:tc>
      </w:tr>
      <w:tr>
        <w:trPr>
          <w:trHeight w:val="349" w:hRule="atLeast"/>
        </w:trPr>
        <w:tc>
          <w:tcPr>
            <w:tcW w:w="2728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TSA</w:t>
            </w:r>
          </w:p>
        </w:tc>
        <w:tc>
          <w:tcPr>
            <w:tcW w:w="6713" w:type="dxa"/>
          </w:tcPr>
          <w:p>
            <w:pPr>
              <w:pStyle w:val="TableParagraph"/>
              <w:spacing w:before="58"/>
              <w:ind w:left="1013"/>
              <w:rPr>
                <w:sz w:val="20"/>
              </w:rPr>
            </w:pPr>
            <w:r>
              <w:rPr>
                <w:sz w:val="20"/>
              </w:rPr>
              <w:t>Transportation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Administration</w:t>
            </w:r>
          </w:p>
        </w:tc>
      </w:tr>
      <w:tr>
        <w:trPr>
          <w:trHeight w:val="349" w:hRule="atLeast"/>
        </w:trPr>
        <w:tc>
          <w:tcPr>
            <w:tcW w:w="2728" w:type="dxa"/>
          </w:tcPr>
          <w:p>
            <w:pPr>
              <w:pStyle w:val="TableParagraph"/>
              <w:spacing w:before="54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6713" w:type="dxa"/>
          </w:tcPr>
          <w:p>
            <w:pPr>
              <w:pStyle w:val="TableParagraph"/>
              <w:spacing w:before="56"/>
              <w:ind w:left="1013"/>
              <w:rPr>
                <w:sz w:val="20"/>
              </w:rPr>
            </w:pPr>
            <w:r>
              <w:rPr>
                <w:sz w:val="20"/>
              </w:rPr>
              <w:t>United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Nations</w:t>
            </w:r>
          </w:p>
        </w:tc>
      </w:tr>
      <w:tr>
        <w:trPr>
          <w:trHeight w:val="287" w:hRule="atLeast"/>
        </w:trPr>
        <w:tc>
          <w:tcPr>
            <w:tcW w:w="2728" w:type="dxa"/>
          </w:tcPr>
          <w:p>
            <w:pPr>
              <w:pStyle w:val="TableParagraph"/>
              <w:spacing w:line="212" w:lineRule="exact"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UPS</w:t>
            </w:r>
          </w:p>
        </w:tc>
        <w:tc>
          <w:tcPr>
            <w:tcW w:w="6713" w:type="dxa"/>
          </w:tcPr>
          <w:p>
            <w:pPr>
              <w:pStyle w:val="TableParagraph"/>
              <w:spacing w:line="210" w:lineRule="exact" w:before="58"/>
              <w:ind w:left="1013"/>
              <w:rPr>
                <w:sz w:val="20"/>
              </w:rPr>
            </w:pPr>
            <w:r>
              <w:rPr>
                <w:sz w:val="20"/>
              </w:rPr>
              <w:t>United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Parcel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Service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2"/>
      </w:pPr>
    </w:p>
    <w:tbl>
      <w:tblPr>
        <w:tblW w:w="0" w:type="auto"/>
        <w:jc w:val="left"/>
        <w:tblInd w:w="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2"/>
        <w:gridCol w:w="6964"/>
      </w:tblGrid>
      <w:tr>
        <w:trPr>
          <w:trHeight w:val="287" w:hRule="atLeast"/>
        </w:trPr>
        <w:tc>
          <w:tcPr>
            <w:tcW w:w="2462" w:type="dxa"/>
          </w:tcPr>
          <w:p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USAF</w:t>
            </w:r>
          </w:p>
        </w:tc>
        <w:tc>
          <w:tcPr>
            <w:tcW w:w="6964" w:type="dxa"/>
          </w:tcPr>
          <w:p>
            <w:pPr>
              <w:pStyle w:val="TableParagraph"/>
              <w:spacing w:line="225" w:lineRule="exact"/>
              <w:ind w:left="1279"/>
              <w:rPr>
                <w:sz w:val="20"/>
              </w:rPr>
            </w:pPr>
            <w:r>
              <w:rPr>
                <w:sz w:val="20"/>
              </w:rPr>
              <w:t>United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States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Force</w:t>
            </w:r>
          </w:p>
        </w:tc>
      </w:tr>
      <w:tr>
        <w:trPr>
          <w:trHeight w:val="350" w:hRule="atLeast"/>
        </w:trPr>
        <w:tc>
          <w:tcPr>
            <w:tcW w:w="2462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USAP</w:t>
            </w:r>
          </w:p>
        </w:tc>
        <w:tc>
          <w:tcPr>
            <w:tcW w:w="6964" w:type="dxa"/>
          </w:tcPr>
          <w:p>
            <w:pPr>
              <w:pStyle w:val="TableParagraph"/>
              <w:spacing w:before="58"/>
              <w:ind w:left="1279"/>
              <w:rPr>
                <w:sz w:val="20"/>
              </w:rPr>
            </w:pPr>
            <w:r>
              <w:rPr>
                <w:sz w:val="20"/>
              </w:rPr>
              <w:t>United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States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Antarctic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Program</w:t>
            </w:r>
          </w:p>
        </w:tc>
      </w:tr>
      <w:tr>
        <w:trPr>
          <w:trHeight w:val="808" w:hRule="atLeast"/>
        </w:trPr>
        <w:tc>
          <w:tcPr>
            <w:tcW w:w="2462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USAP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Airlift</w:t>
            </w:r>
          </w:p>
        </w:tc>
        <w:tc>
          <w:tcPr>
            <w:tcW w:w="6964" w:type="dxa"/>
          </w:tcPr>
          <w:p>
            <w:pPr>
              <w:pStyle w:val="TableParagraph"/>
              <w:spacing w:before="58"/>
              <w:ind w:left="1279"/>
              <w:rPr>
                <w:sz w:val="20"/>
              </w:rPr>
            </w:pPr>
            <w:r>
              <w:rPr>
                <w:sz w:val="20"/>
              </w:rPr>
              <w:t>This term refers to the scheduled movement of cargo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passengers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(PAX)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 Christchurch,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NZ,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McMurdo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Station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aircraft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certified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operate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Antarctica.</w:t>
            </w:r>
          </w:p>
        </w:tc>
      </w:tr>
      <w:tr>
        <w:trPr>
          <w:trHeight w:val="350" w:hRule="atLeast"/>
        </w:trPr>
        <w:tc>
          <w:tcPr>
            <w:tcW w:w="2462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USDA</w:t>
            </w:r>
          </w:p>
        </w:tc>
        <w:tc>
          <w:tcPr>
            <w:tcW w:w="6964" w:type="dxa"/>
          </w:tcPr>
          <w:p>
            <w:pPr>
              <w:pStyle w:val="TableParagraph"/>
              <w:spacing w:before="58"/>
              <w:ind w:left="1279"/>
              <w:rPr>
                <w:sz w:val="20"/>
              </w:rPr>
            </w:pPr>
            <w:r>
              <w:rPr>
                <w:sz w:val="20"/>
              </w:rPr>
              <w:t>United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States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Agriculture</w:t>
            </w:r>
          </w:p>
        </w:tc>
      </w:tr>
      <w:tr>
        <w:trPr>
          <w:trHeight w:val="1100" w:hRule="atLeast"/>
        </w:trPr>
        <w:tc>
          <w:tcPr>
            <w:tcW w:w="2462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WinFly</w:t>
            </w:r>
          </w:p>
        </w:tc>
        <w:tc>
          <w:tcPr>
            <w:tcW w:w="6964" w:type="dxa"/>
          </w:tcPr>
          <w:p>
            <w:pPr>
              <w:pStyle w:val="TableParagraph"/>
              <w:spacing w:before="58"/>
              <w:ind w:left="1279"/>
              <w:jc w:val="both"/>
              <w:rPr>
                <w:sz w:val="20"/>
              </w:rPr>
            </w:pPr>
            <w:r>
              <w:rPr>
                <w:sz w:val="20"/>
              </w:rPr>
              <w:t>Winter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Fly-in</w:t>
            </w:r>
          </w:p>
          <w:p>
            <w:pPr>
              <w:pStyle w:val="TableParagraph"/>
              <w:spacing w:before="60"/>
              <w:ind w:left="1279" w:right="49"/>
              <w:jc w:val="both"/>
              <w:rPr>
                <w:sz w:val="20"/>
              </w:rPr>
            </w:pPr>
            <w:r>
              <w:rPr>
                <w:sz w:val="20"/>
              </w:rPr>
              <w:t>Deploying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essential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personnel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supplies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McMurdo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Station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before Mainbody. Arriving in late August, these people serve as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advance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start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season.</w:t>
            </w:r>
          </w:p>
        </w:tc>
      </w:tr>
      <w:tr>
        <w:trPr>
          <w:trHeight w:val="349" w:hRule="atLeast"/>
        </w:trPr>
        <w:tc>
          <w:tcPr>
            <w:tcW w:w="2462" w:type="dxa"/>
          </w:tcPr>
          <w:p>
            <w:pPr>
              <w:pStyle w:val="TableParagraph"/>
              <w:spacing w:before="54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WPM</w:t>
            </w:r>
          </w:p>
        </w:tc>
        <w:tc>
          <w:tcPr>
            <w:tcW w:w="6964" w:type="dxa"/>
          </w:tcPr>
          <w:p>
            <w:pPr>
              <w:pStyle w:val="TableParagraph"/>
              <w:spacing w:before="56"/>
              <w:ind w:left="1279"/>
              <w:rPr>
                <w:sz w:val="20"/>
              </w:rPr>
            </w:pPr>
            <w:r>
              <w:rPr>
                <w:sz w:val="20"/>
              </w:rPr>
              <w:t>Wooden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Packaging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Material</w:t>
            </w:r>
          </w:p>
        </w:tc>
      </w:tr>
      <w:tr>
        <w:trPr>
          <w:trHeight w:val="518" w:hRule="atLeast"/>
        </w:trPr>
        <w:tc>
          <w:tcPr>
            <w:tcW w:w="2462" w:type="dxa"/>
          </w:tcPr>
          <w:p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ZCM</w:t>
            </w:r>
          </w:p>
        </w:tc>
        <w:tc>
          <w:tcPr>
            <w:tcW w:w="6964" w:type="dxa"/>
          </w:tcPr>
          <w:p>
            <w:pPr>
              <w:pStyle w:val="TableParagraph"/>
              <w:spacing w:line="230" w:lineRule="atLeast" w:before="38"/>
              <w:ind w:left="1279" w:right="29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Weather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airfield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designator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McMurdo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Station</w:t>
            </w:r>
          </w:p>
        </w:tc>
      </w:tr>
    </w:tbl>
    <w:p>
      <w:pPr>
        <w:spacing w:after="0" w:line="230" w:lineRule="atLeast"/>
        <w:rPr>
          <w:sz w:val="20"/>
        </w:rPr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Heading1"/>
        <w:spacing w:before="89"/>
      </w:pPr>
      <w:bookmarkStart w:name="Appendix 1: Methods for Shipping Cargo" w:id="172"/>
      <w:bookmarkEnd w:id="172"/>
      <w:r>
        <w:rPr>
          <w:b w:val="0"/>
        </w:rPr>
      </w:r>
      <w:bookmarkStart w:name="_bookmark87" w:id="173"/>
      <w:bookmarkEnd w:id="173"/>
      <w:r>
        <w:rPr>
          <w:b w:val="0"/>
        </w:rPr>
      </w:r>
      <w:r>
        <w:rPr/>
        <w:t>Appendix</w:t>
      </w:r>
      <w:r>
        <w:rPr>
          <w:spacing w:val="-3"/>
        </w:rPr>
        <w:t> </w:t>
      </w:r>
      <w:r>
        <w:rPr/>
        <w:t>1:</w:t>
      </w:r>
      <w:r>
        <w:rPr>
          <w:spacing w:val="-4"/>
        </w:rPr>
        <w:t> </w:t>
      </w:r>
      <w:r>
        <w:rPr/>
        <w:t>Methods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Shipping</w:t>
      </w:r>
      <w:r>
        <w:rPr>
          <w:spacing w:val="-5"/>
        </w:rPr>
        <w:t> </w:t>
      </w:r>
      <w:r>
        <w:rPr/>
        <w:t>Cargo</w:t>
      </w:r>
    </w:p>
    <w:p>
      <w:pPr>
        <w:pStyle w:val="BodyText"/>
        <w:spacing w:before="119"/>
        <w:ind w:left="1040" w:right="1210"/>
      </w:pPr>
      <w:r>
        <w:rPr/>
        <w:pict>
          <v:rect style="position:absolute;margin-left:36pt;margin-top:6.234103pt;width:.72pt;height:27.599pt;mso-position-horizontal-relative:page;mso-position-vertical-relative:paragraph;z-index:15800832" id="docshape190" filled="true" fillcolor="#000000" stroked="false">
            <v:fill type="solid"/>
            <w10:wrap type="none"/>
          </v:rect>
        </w:pict>
      </w:r>
      <w:r>
        <w:rPr/>
        <w:t>Unless otherwise directed by the NSF, ASC will determine the mode of transport based on the</w:t>
      </w:r>
      <w:r>
        <w:rPr>
          <w:spacing w:val="1"/>
        </w:rPr>
        <w:t> </w:t>
      </w:r>
      <w:r>
        <w:rPr/>
        <w:t>date received and date required on site. To meet the Port Hueneme cargo cut-off dates, consider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shipping</w:t>
      </w:r>
      <w:r>
        <w:rPr>
          <w:spacing w:val="-3"/>
        </w:rPr>
        <w:t> </w:t>
      </w:r>
      <w:r>
        <w:rPr/>
        <w:t>mode</w:t>
      </w:r>
      <w:r>
        <w:rPr>
          <w:spacing w:val="-1"/>
        </w:rPr>
        <w:t> </w:t>
      </w:r>
      <w:r>
        <w:rPr/>
        <w:t>and transit time.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</w:pPr>
      <w:bookmarkStart w:name="Resupply Vessel" w:id="174"/>
      <w:bookmarkEnd w:id="174"/>
      <w:r>
        <w:rPr>
          <w:b w:val="0"/>
        </w:rPr>
      </w:r>
      <w:bookmarkStart w:name="_bookmark88" w:id="175"/>
      <w:bookmarkEnd w:id="175"/>
      <w:r>
        <w:rPr>
          <w:b w:val="0"/>
        </w:rPr>
      </w:r>
      <w:r>
        <w:rPr/>
        <w:t>Resupply</w:t>
      </w:r>
      <w:r>
        <w:rPr>
          <w:spacing w:val="-9"/>
        </w:rPr>
        <w:t> </w:t>
      </w:r>
      <w:r>
        <w:rPr/>
        <w:t>Vessel</w:t>
      </w:r>
    </w:p>
    <w:p>
      <w:pPr>
        <w:pStyle w:val="BodyText"/>
        <w:spacing w:before="119"/>
        <w:ind w:left="1615" w:right="1120"/>
      </w:pPr>
      <w:r>
        <w:rPr/>
        <w:pict>
          <v:rect style="position:absolute;margin-left:36pt;margin-top:20.033127pt;width:.72pt;height:41.4pt;mso-position-horizontal-relative:page;mso-position-vertical-relative:paragraph;z-index:15801344" id="docshape191" filled="true" fillcolor="#000000" stroked="false">
            <v:fill type="solid"/>
            <w10:wrap type="none"/>
          </v:rect>
        </w:pict>
      </w:r>
      <w:r>
        <w:rPr/>
        <w:t>The USAP charters one container ship each year to move cargo between Port Hueneme,</w:t>
      </w:r>
      <w:r>
        <w:rPr>
          <w:spacing w:val="1"/>
        </w:rPr>
        <w:t> </w:t>
      </w:r>
      <w:r>
        <w:rPr/>
        <w:t>CA, and McMurdo Station. That often includes a stop at Port Lyttelton, New Zealand. The</w:t>
      </w:r>
      <w:r>
        <w:rPr>
          <w:spacing w:val="-58"/>
        </w:rPr>
        <w:t> </w:t>
      </w:r>
      <w:r>
        <w:rPr/>
        <w:t>ResupplyVessel departs from Port Hueneme, CA, and arrives at McMurdo Station in late</w:t>
      </w:r>
      <w:r>
        <w:rPr>
          <w:spacing w:val="1"/>
        </w:rPr>
        <w:t> </w:t>
      </w:r>
      <w:r>
        <w:rPr/>
        <w:t>January or early February. Considering all methods of transport to Antarctica, the annual</w:t>
      </w:r>
      <w:r>
        <w:rPr>
          <w:spacing w:val="1"/>
        </w:rPr>
        <w:t> </w:t>
      </w:r>
      <w:r>
        <w:rPr/>
        <w:t>resupply</w:t>
      </w:r>
      <w:r>
        <w:rPr>
          <w:spacing w:val="-6"/>
        </w:rPr>
        <w:t> </w:t>
      </w:r>
      <w:r>
        <w:rPr/>
        <w:t>vessel is the</w:t>
      </w:r>
      <w:r>
        <w:rPr>
          <w:spacing w:val="-1"/>
        </w:rPr>
        <w:t> </w:t>
      </w:r>
      <w:r>
        <w:rPr/>
        <w:t>most cost effective.</w:t>
      </w:r>
    </w:p>
    <w:p>
      <w:pPr>
        <w:pStyle w:val="BodyText"/>
        <w:spacing w:before="121"/>
        <w:ind w:left="1616" w:right="1115"/>
      </w:pPr>
      <w:r>
        <w:rPr/>
        <w:pict>
          <v:rect style="position:absolute;margin-left:36pt;margin-top:6.333127pt;width:.72pt;height:61.2pt;mso-position-horizontal-relative:page;mso-position-vertical-relative:paragraph;z-index:15801856" id="docshape192" filled="true" fillcolor="#000000" stroked="false">
            <v:fill type="solid"/>
            <w10:wrap type="none"/>
          </v:rect>
        </w:pict>
      </w:r>
      <w:r>
        <w:rPr/>
        <w:t>The resupply vessel returns with retrograde cargo to Port Hueneme for offload in mid-</w:t>
      </w:r>
      <w:r>
        <w:rPr>
          <w:spacing w:val="1"/>
        </w:rPr>
        <w:t> </w:t>
      </w:r>
      <w:r>
        <w:rPr/>
        <w:t>March.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onward</w:t>
      </w:r>
      <w:r>
        <w:rPr>
          <w:spacing w:val="-1"/>
        </w:rPr>
        <w:t> </w:t>
      </w:r>
      <w:r>
        <w:rPr/>
        <w:t>shipment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scientific</w:t>
      </w:r>
      <w:r>
        <w:rPr>
          <w:spacing w:val="-2"/>
        </w:rPr>
        <w:t> </w:t>
      </w:r>
      <w:r>
        <w:rPr/>
        <w:t>materials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samples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priority</w:t>
      </w:r>
      <w:r>
        <w:rPr>
          <w:spacing w:val="-6"/>
        </w:rPr>
        <w:t> </w:t>
      </w:r>
      <w:r>
        <w:rPr/>
        <w:t>over general</w:t>
      </w:r>
      <w:r>
        <w:rPr>
          <w:spacing w:val="-57"/>
        </w:rPr>
        <w:t> </w:t>
      </w:r>
      <w:r>
        <w:rPr/>
        <w:t>cargo. Shipping via the resupply vessel should be the first option considered for cost and</w:t>
      </w:r>
      <w:r>
        <w:rPr>
          <w:spacing w:val="1"/>
        </w:rPr>
        <w:t> </w:t>
      </w:r>
      <w:r>
        <w:rPr/>
        <w:t>efficiency</w:t>
      </w:r>
      <w:r>
        <w:rPr>
          <w:spacing w:val="-6"/>
        </w:rPr>
        <w:t> </w:t>
      </w:r>
      <w:r>
        <w:rPr/>
        <w:t>to support temperature</w:t>
      </w:r>
      <w:r>
        <w:rPr>
          <w:spacing w:val="-1"/>
        </w:rPr>
        <w:t> </w:t>
      </w:r>
      <w:r>
        <w:rPr/>
        <w:t>sensitive</w:t>
      </w:r>
      <w:r>
        <w:rPr>
          <w:spacing w:val="-1"/>
        </w:rPr>
        <w:t> </w:t>
      </w:r>
      <w:r>
        <w:rPr/>
        <w:t>cargo.</w:t>
      </w:r>
    </w:p>
    <w:p>
      <w:pPr>
        <w:pStyle w:val="BodyText"/>
        <w:rPr>
          <w:sz w:val="21"/>
        </w:rPr>
      </w:pPr>
    </w:p>
    <w:p>
      <w:pPr>
        <w:pStyle w:val="Heading2"/>
        <w:ind w:left="5588"/>
      </w:pPr>
      <w:r>
        <w:rPr/>
        <w:pict>
          <v:group style="position:absolute;margin-left:110.042999pt;margin-top:.972848pt;width:175.2pt;height:276.4pt;mso-position-horizontal-relative:page;mso-position-vertical-relative:paragraph;z-index:15800320" id="docshapegroup193" coordorigin="2201,19" coordsize="3504,5528">
            <v:shape style="position:absolute;left:2240;top:37;width:3451;height:5496" type="#_x0000_t75" id="docshape194" stroked="false">
              <v:imagedata r:id="rId33" o:title=""/>
            </v:shape>
            <v:rect style="position:absolute;left:2208;top:26;width:3489;height:5513" id="docshape195" filled="false" stroked="true" strokeweight=".75pt" strokecolor="#000000">
              <v:stroke dashstyle="solid"/>
            </v:rect>
            <w10:wrap type="none"/>
          </v:group>
        </w:pict>
      </w:r>
      <w:bookmarkStart w:name="Commercial Shipping" w:id="176"/>
      <w:bookmarkEnd w:id="176"/>
      <w:r>
        <w:rPr>
          <w:b w:val="0"/>
        </w:rPr>
      </w:r>
      <w:bookmarkStart w:name="_bookmark89" w:id="177"/>
      <w:bookmarkEnd w:id="177"/>
      <w:r>
        <w:rPr>
          <w:b w:val="0"/>
        </w:rPr>
      </w:r>
      <w:r>
        <w:rPr/>
        <w:t>Commercial</w:t>
      </w:r>
      <w:r>
        <w:rPr>
          <w:spacing w:val="-12"/>
        </w:rPr>
        <w:t> </w:t>
      </w:r>
      <w:r>
        <w:rPr/>
        <w:t>Shipping</w:t>
      </w:r>
    </w:p>
    <w:p>
      <w:pPr>
        <w:pStyle w:val="BodyText"/>
        <w:spacing w:before="118"/>
        <w:ind w:left="5588" w:right="1119"/>
      </w:pPr>
      <w:r>
        <w:rPr/>
        <w:pict>
          <v:rect style="position:absolute;margin-left:36pt;margin-top:61.383129pt;width:.72pt;height:41.4pt;mso-position-horizontal-relative:page;mso-position-vertical-relative:paragraph;z-index:15802368" id="docshape196" filled="true" fillcolor="#000000" stroked="false">
            <v:fill type="solid"/>
            <w10:wrap type="none"/>
          </v:rect>
        </w:pict>
      </w:r>
      <w:r>
        <w:rPr/>
        <w:t>Commercial</w:t>
      </w:r>
      <w:r>
        <w:rPr>
          <w:spacing w:val="-2"/>
        </w:rPr>
        <w:t> </w:t>
      </w:r>
      <w:r>
        <w:rPr/>
        <w:t>surface</w:t>
      </w:r>
      <w:r>
        <w:rPr>
          <w:spacing w:val="-3"/>
        </w:rPr>
        <w:t> </w:t>
      </w:r>
      <w:r>
        <w:rPr/>
        <w:t>shipping</w:t>
      </w:r>
      <w:r>
        <w:rPr>
          <w:spacing w:val="-5"/>
        </w:rPr>
        <w:t> </w:t>
      </w:r>
      <w:r>
        <w:rPr/>
        <w:t>(COMSUR)</w:t>
      </w:r>
      <w:r>
        <w:rPr>
          <w:spacing w:val="-3"/>
        </w:rPr>
        <w:t> </w:t>
      </w:r>
      <w:r>
        <w:rPr/>
        <w:t>moves</w:t>
      </w:r>
      <w:r>
        <w:rPr>
          <w:spacing w:val="-57"/>
        </w:rPr>
        <w:t> </w:t>
      </w:r>
      <w:r>
        <w:rPr/>
        <w:t>cargo via ocean going surface vessel. Cargo that</w:t>
      </w:r>
      <w:r>
        <w:rPr>
          <w:spacing w:val="1"/>
        </w:rPr>
        <w:t> </w:t>
      </w:r>
      <w:r>
        <w:rPr/>
        <w:t>arrives at Port Hueneme by the RDD is</w:t>
      </w:r>
      <w:r>
        <w:rPr>
          <w:spacing w:val="1"/>
        </w:rPr>
        <w:t> </w:t>
      </w:r>
      <w:r>
        <w:rPr/>
        <w:t>containerized and shipped COMSUR to New</w:t>
      </w:r>
      <w:r>
        <w:rPr>
          <w:spacing w:val="1"/>
        </w:rPr>
        <w:t> </w:t>
      </w:r>
      <w:r>
        <w:rPr/>
        <w:t>Zealand or Chile. COMSUR is the primary and</w:t>
      </w:r>
      <w:r>
        <w:rPr>
          <w:spacing w:val="1"/>
        </w:rPr>
        <w:t> </w:t>
      </w:r>
      <w:r>
        <w:rPr/>
        <w:t>most cost-effective transportation mode. For</w:t>
      </w:r>
      <w:r>
        <w:rPr>
          <w:spacing w:val="1"/>
        </w:rPr>
        <w:t> </w:t>
      </w:r>
      <w:r>
        <w:rPr/>
        <w:t>Punta Arenas, Chile, and New Zealand,</w:t>
      </w:r>
      <w:r>
        <w:rPr>
          <w:spacing w:val="1"/>
        </w:rPr>
        <w:t> </w:t>
      </w:r>
      <w:r>
        <w:rPr/>
        <w:t>COMSUR shipments depart at regular intervals</w:t>
      </w:r>
      <w:r>
        <w:rPr>
          <w:spacing w:val="1"/>
        </w:rPr>
        <w:t> </w:t>
      </w:r>
      <w:r>
        <w:rPr/>
        <w:t>throughout</w:t>
      </w:r>
      <w:r>
        <w:rPr>
          <w:spacing w:val="-1"/>
        </w:rPr>
        <w:t> </w:t>
      </w:r>
      <w:r>
        <w:rPr/>
        <w:t>the</w:t>
      </w:r>
      <w:r>
        <w:rPr>
          <w:spacing w:val="3"/>
        </w:rPr>
        <w:t> </w:t>
      </w:r>
      <w:r>
        <w:rPr/>
        <w:t>year.</w:t>
      </w:r>
    </w:p>
    <w:p>
      <w:pPr>
        <w:pStyle w:val="BodyText"/>
        <w:spacing w:before="120"/>
        <w:ind w:left="5588" w:right="1213"/>
      </w:pPr>
      <w:r>
        <w:rPr/>
        <w:pict>
          <v:rect style="position:absolute;margin-left:36pt;margin-top:33.882118pt;width:.72pt;height:13.801pt;mso-position-horizontal-relative:page;mso-position-vertical-relative:paragraph;z-index:15802880" id="docshape197" filled="true" fillcolor="#000000" stroked="false">
            <v:fill type="solid"/>
            <w10:wrap type="none"/>
          </v:rect>
        </w:pict>
      </w:r>
      <w:r>
        <w:rPr/>
        <w:pict>
          <v:rect style="position:absolute;margin-left:36pt;margin-top:61.483116pt;width:.72pt;height:13.8pt;mso-position-horizontal-relative:page;mso-position-vertical-relative:paragraph;z-index:15803392" id="docshape198" filled="true" fillcolor="#000000" stroked="false">
            <v:fill type="solid"/>
            <w10:wrap type="none"/>
          </v:rect>
        </w:pict>
      </w:r>
      <w:r>
        <w:rPr/>
        <w:t>Cargo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cannot</w:t>
      </w:r>
      <w:r>
        <w:rPr>
          <w:spacing w:val="-1"/>
        </w:rPr>
        <w:t> </w:t>
      </w:r>
      <w:r>
        <w:rPr/>
        <w:t>arrive at</w:t>
      </w:r>
      <w:r>
        <w:rPr>
          <w:spacing w:val="-1"/>
        </w:rPr>
        <w:t> </w:t>
      </w:r>
      <w:r>
        <w:rPr/>
        <w:t>Port</w:t>
      </w:r>
      <w:r>
        <w:rPr>
          <w:spacing w:val="-1"/>
        </w:rPr>
        <w:t> </w:t>
      </w:r>
      <w:r>
        <w:rPr/>
        <w:t>Hueneme</w:t>
      </w:r>
      <w:r>
        <w:rPr>
          <w:spacing w:val="-2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57"/>
        </w:rPr>
        <w:t> </w:t>
      </w:r>
      <w:r>
        <w:rPr/>
        <w:t>RDD must be flown by commercial air</w:t>
      </w:r>
      <w:r>
        <w:rPr>
          <w:spacing w:val="1"/>
        </w:rPr>
        <w:t> </w:t>
      </w:r>
      <w:r>
        <w:rPr/>
        <w:t>(COMAIR) if that is the only way to meet the</w:t>
      </w:r>
      <w:r>
        <w:rPr>
          <w:spacing w:val="1"/>
        </w:rPr>
        <w:t> </w:t>
      </w:r>
      <w:r>
        <w:rPr/>
        <w:t>ROS date. Shipping COMAIR is costly, and not</w:t>
      </w:r>
      <w:r>
        <w:rPr>
          <w:spacing w:val="-57"/>
        </w:rPr>
        <w:t> </w:t>
      </w:r>
      <w:r>
        <w:rPr/>
        <w:t>recommended. Also, planning to COMAIR</w:t>
      </w:r>
      <w:r>
        <w:rPr>
          <w:spacing w:val="1"/>
        </w:rPr>
        <w:t> </w:t>
      </w:r>
      <w:r>
        <w:rPr/>
        <w:t>requires</w:t>
      </w:r>
      <w:r>
        <w:rPr>
          <w:spacing w:val="-1"/>
        </w:rPr>
        <w:t> </w:t>
      </w:r>
      <w:r>
        <w:rPr/>
        <w:t>prior</w:t>
      </w:r>
      <w:r>
        <w:rPr>
          <w:spacing w:val="1"/>
        </w:rPr>
        <w:t> </w:t>
      </w:r>
      <w:r>
        <w:rPr/>
        <w:t>approval</w:t>
      </w:r>
      <w:r>
        <w:rPr>
          <w:spacing w:val="-1"/>
        </w:rPr>
        <w:t> </w:t>
      </w:r>
      <w:r>
        <w:rPr/>
        <w:t>from the</w:t>
      </w:r>
      <w:r>
        <w:rPr>
          <w:spacing w:val="-2"/>
        </w:rPr>
        <w:t> </w:t>
      </w:r>
      <w:r>
        <w:rPr/>
        <w:t>NSF.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Heading2"/>
      </w:pPr>
      <w:bookmarkStart w:name="USAP Airlift" w:id="178"/>
      <w:bookmarkEnd w:id="178"/>
      <w:r>
        <w:rPr>
          <w:b w:val="0"/>
        </w:rPr>
      </w:r>
      <w:bookmarkStart w:name="_bookmark90" w:id="179"/>
      <w:bookmarkEnd w:id="179"/>
      <w:r>
        <w:rPr>
          <w:b w:val="0"/>
        </w:rPr>
      </w:r>
      <w:r>
        <w:rPr/>
        <w:t>USAP</w:t>
      </w:r>
      <w:r>
        <w:rPr>
          <w:spacing w:val="-1"/>
        </w:rPr>
        <w:t> </w:t>
      </w:r>
      <w:r>
        <w:rPr/>
        <w:t>Airlift</w:t>
      </w:r>
    </w:p>
    <w:p>
      <w:pPr>
        <w:pStyle w:val="BodyText"/>
        <w:spacing w:before="117"/>
        <w:ind w:left="1616" w:right="1115"/>
      </w:pPr>
      <w:r>
        <w:rPr/>
        <w:pict>
          <v:rect style="position:absolute;margin-left:36pt;margin-top:6.133121pt;width:.72pt;height:47.4pt;mso-position-horizontal-relative:page;mso-position-vertical-relative:paragraph;z-index:15803904" id="docshape199" filled="true" fillcolor="#000000" stroked="false">
            <v:fill type="solid"/>
            <w10:wrap type="none"/>
          </v:rect>
        </w:pict>
      </w:r>
      <w:r>
        <w:rPr/>
        <w:t>Special</w:t>
      </w:r>
      <w:r>
        <w:rPr>
          <w:spacing w:val="-3"/>
        </w:rPr>
        <w:t> </w:t>
      </w:r>
      <w:r>
        <w:rPr/>
        <w:t>Assignment</w:t>
      </w:r>
      <w:r>
        <w:rPr>
          <w:spacing w:val="-2"/>
        </w:rPr>
        <w:t> </w:t>
      </w:r>
      <w:r>
        <w:rPr/>
        <w:t>Airlift</w:t>
      </w:r>
      <w:r>
        <w:rPr>
          <w:spacing w:val="-2"/>
        </w:rPr>
        <w:t> </w:t>
      </w:r>
      <w:r>
        <w:rPr/>
        <w:t>Mission</w:t>
      </w:r>
      <w:r>
        <w:rPr>
          <w:spacing w:val="-3"/>
        </w:rPr>
        <w:t> </w:t>
      </w:r>
      <w:r>
        <w:rPr/>
        <w:t>(SAAM)</w:t>
      </w:r>
      <w:r>
        <w:rPr>
          <w:spacing w:val="-3"/>
        </w:rPr>
        <w:t> </w:t>
      </w:r>
      <w:r>
        <w:rPr/>
        <w:t>flights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United</w:t>
      </w:r>
      <w:r>
        <w:rPr>
          <w:spacing w:val="-3"/>
        </w:rPr>
        <w:t> </w:t>
      </w:r>
      <w:r>
        <w:rPr/>
        <w:t>States</w:t>
      </w:r>
      <w:r>
        <w:rPr>
          <w:spacing w:val="-2"/>
        </w:rPr>
        <w:t> </w:t>
      </w:r>
      <w:r>
        <w:rPr/>
        <w:t>Air</w:t>
      </w:r>
      <w:r>
        <w:rPr>
          <w:spacing w:val="-1"/>
        </w:rPr>
        <w:t> </w:t>
      </w:r>
      <w:r>
        <w:rPr/>
        <w:t>Force</w:t>
      </w:r>
      <w:r>
        <w:rPr>
          <w:spacing w:val="-3"/>
        </w:rPr>
        <w:t> </w:t>
      </w:r>
      <w:r>
        <w:rPr/>
        <w:t>(USAF)</w:t>
      </w:r>
      <w:r>
        <w:rPr>
          <w:spacing w:val="-57"/>
        </w:rPr>
        <w:t> </w:t>
      </w:r>
      <w:r>
        <w:rPr/>
        <w:t>cargo planes chartered by the USAP to transport cargo, and participants. SAAM flights</w:t>
      </w:r>
      <w:r>
        <w:rPr>
          <w:spacing w:val="1"/>
        </w:rPr>
        <w:t> </w:t>
      </w:r>
      <w:r>
        <w:rPr/>
        <w:t>typically</w:t>
      </w:r>
      <w:r>
        <w:rPr>
          <w:spacing w:val="-6"/>
        </w:rPr>
        <w:t> </w:t>
      </w:r>
      <w:r>
        <w:rPr/>
        <w:t>start</w:t>
      </w:r>
      <w:r>
        <w:rPr>
          <w:spacing w:val="2"/>
        </w:rPr>
        <w:t> </w:t>
      </w:r>
      <w:r>
        <w:rPr/>
        <w:t>at the</w:t>
      </w:r>
      <w:r>
        <w:rPr>
          <w:spacing w:val="-1"/>
        </w:rPr>
        <w:t> </w:t>
      </w:r>
      <w:r>
        <w:rPr/>
        <w:t>beginning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austral summer.</w:t>
      </w:r>
    </w:p>
    <w:p>
      <w:pPr>
        <w:spacing w:after="0"/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4"/>
        <w:rPr>
          <w:sz w:val="10"/>
        </w:rPr>
      </w:pPr>
      <w:r>
        <w:rPr/>
        <w:pict>
          <v:rect style="position:absolute;margin-left:36pt;margin-top:251.759003pt;width:.72pt;height:16.321000pt;mso-position-horizontal-relative:page;mso-position-vertical-relative:page;z-index:15804416" id="docshape200" filled="true" fillcolor="#000000" stroked="false">
            <v:fill type="solid"/>
            <w10:wrap type="none"/>
          </v:rect>
        </w:pict>
      </w:r>
      <w:r>
        <w:rPr/>
        <w:pict>
          <v:rect style="position:absolute;margin-left:36pt;margin-top:393pt;width:.72pt;height:16.32pt;mso-position-horizontal-relative:page;mso-position-vertical-relative:page;z-index:15804928" id="docshape201" filled="true" fillcolor="#000000" stroked="false">
            <v:fill type="solid"/>
            <w10:wrap type="none"/>
          </v:rect>
        </w:pict>
      </w:r>
      <w:r>
        <w:rPr/>
        <w:pict>
          <v:rect style="position:absolute;margin-left:36pt;margin-top:577.919983pt;width:.72pt;height:65.16pt;mso-position-horizontal-relative:page;mso-position-vertical-relative:page;z-index:15805440" id="docshape202" filled="true" fillcolor="#000000" stroked="false">
            <v:fill type="solid"/>
            <w10:wrap type="none"/>
          </v:rect>
        </w:pict>
      </w:r>
    </w:p>
    <w:p>
      <w:pPr>
        <w:pStyle w:val="Heading1"/>
        <w:spacing w:before="89"/>
      </w:pPr>
      <w:bookmarkStart w:name="Appendix 2: Transportation Costs and Pla" w:id="180"/>
      <w:bookmarkEnd w:id="180"/>
      <w:r>
        <w:rPr>
          <w:b w:val="0"/>
        </w:rPr>
      </w:r>
      <w:bookmarkStart w:name="_bookmark91" w:id="181"/>
      <w:bookmarkEnd w:id="181"/>
      <w:r>
        <w:rPr>
          <w:b w:val="0"/>
        </w:rPr>
      </w:r>
      <w:r>
        <w:rPr/>
        <w:t>Appendix</w:t>
      </w:r>
      <w:r>
        <w:rPr>
          <w:spacing w:val="-7"/>
        </w:rPr>
        <w:t> </w:t>
      </w:r>
      <w:r>
        <w:rPr/>
        <w:t>2:</w:t>
      </w:r>
      <w:r>
        <w:rPr>
          <w:spacing w:val="-8"/>
        </w:rPr>
        <w:t> </w:t>
      </w:r>
      <w:r>
        <w:rPr/>
        <w:t>Transportation</w:t>
      </w:r>
      <w:r>
        <w:rPr>
          <w:spacing w:val="-5"/>
        </w:rPr>
        <w:t> </w:t>
      </w:r>
      <w:r>
        <w:rPr/>
        <w:t>Costs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Planning</w:t>
      </w:r>
    </w:p>
    <w:p>
      <w:pPr>
        <w:pStyle w:val="BodyText"/>
        <w:spacing w:before="119"/>
        <w:ind w:left="1040" w:right="1066"/>
      </w:pPr>
      <w:r>
        <w:rPr/>
        <w:t>Acquisition</w:t>
      </w:r>
      <w:r>
        <w:rPr>
          <w:spacing w:val="-2"/>
        </w:rPr>
        <w:t> </w:t>
      </w:r>
      <w:r>
        <w:rPr/>
        <w:t>planning</w:t>
      </w:r>
      <w:r>
        <w:rPr>
          <w:spacing w:val="-5"/>
        </w:rPr>
        <w:t> </w:t>
      </w:r>
      <w:r>
        <w:rPr/>
        <w:t>schedules</w:t>
      </w:r>
      <w:r>
        <w:rPr>
          <w:spacing w:val="-1"/>
        </w:rPr>
        <w:t> </w:t>
      </w:r>
      <w:r>
        <w:rPr/>
        <w:t>provide</w:t>
      </w:r>
      <w:r>
        <w:rPr>
          <w:spacing w:val="-3"/>
        </w:rPr>
        <w:t> </w:t>
      </w:r>
      <w:r>
        <w:rPr/>
        <w:t>timelines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moving</w:t>
      </w:r>
      <w:r>
        <w:rPr>
          <w:spacing w:val="-1"/>
        </w:rPr>
        <w:t> </w:t>
      </w:r>
      <w:r>
        <w:rPr/>
        <w:t>cargo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Antarctica.</w:t>
      </w:r>
      <w:r>
        <w:rPr>
          <w:spacing w:val="-2"/>
        </w:rPr>
        <w:t> </w:t>
      </w:r>
      <w:r>
        <w:rPr/>
        <w:t>Plan</w:t>
      </w:r>
      <w:r>
        <w:rPr>
          <w:spacing w:val="-1"/>
        </w:rPr>
        <w:t> </w:t>
      </w:r>
      <w:r>
        <w:rPr/>
        <w:t>ahead</w:t>
      </w:r>
      <w:r>
        <w:rPr>
          <w:spacing w:val="-2"/>
        </w:rPr>
        <w:t> </w:t>
      </w:r>
      <w:r>
        <w:rPr/>
        <w:t>and</w:t>
      </w:r>
      <w:r>
        <w:rPr>
          <w:spacing w:val="-57"/>
        </w:rPr>
        <w:t> </w:t>
      </w:r>
      <w:r>
        <w:rPr/>
        <w:t>use the lowest cost options as shown in Table 6. Contact the Port Hueneme Operations manager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any</w:t>
      </w:r>
      <w:r>
        <w:rPr>
          <w:spacing w:val="-5"/>
        </w:rPr>
        <w:t> </w:t>
      </w:r>
      <w:r>
        <w:rPr/>
        <w:t>questions about lead times for</w:t>
      </w:r>
      <w:r>
        <w:rPr>
          <w:spacing w:val="-1"/>
        </w:rPr>
        <w:t> </w:t>
      </w:r>
      <w:r>
        <w:rPr/>
        <w:t>special handling.</w:t>
      </w:r>
    </w:p>
    <w:p>
      <w:pPr>
        <w:spacing w:before="125"/>
        <w:ind w:left="0" w:right="17" w:firstLine="0"/>
        <w:jc w:val="center"/>
        <w:rPr>
          <w:rFonts w:ascii="Arial"/>
          <w:sz w:val="18"/>
        </w:rPr>
      </w:pPr>
      <w:bookmarkStart w:name="_bookmark92" w:id="182"/>
      <w:bookmarkEnd w:id="182"/>
      <w:r>
        <w:rPr/>
      </w:r>
      <w:r>
        <w:rPr>
          <w:rFonts w:ascii="Arial"/>
          <w:b/>
          <w:sz w:val="18"/>
        </w:rPr>
        <w:t>Table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6: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sz w:val="18"/>
        </w:rPr>
        <w:t>Costs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Planning</w:t>
      </w:r>
    </w:p>
    <w:p>
      <w:pPr>
        <w:pStyle w:val="BodyText"/>
        <w:spacing w:before="7"/>
        <w:rPr>
          <w:rFonts w:ascii="Arial"/>
          <w:sz w:val="10"/>
        </w:rPr>
      </w:pPr>
    </w:p>
    <w:tbl>
      <w:tblPr>
        <w:tblW w:w="0" w:type="auto"/>
        <w:jc w:val="left"/>
        <w:tblInd w:w="1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440"/>
        <w:gridCol w:w="1440"/>
        <w:gridCol w:w="1260"/>
        <w:gridCol w:w="1620"/>
        <w:gridCol w:w="1980"/>
      </w:tblGrid>
      <w:tr>
        <w:trPr>
          <w:trHeight w:val="532" w:hRule="atLeast"/>
        </w:trPr>
        <w:tc>
          <w:tcPr>
            <w:tcW w:w="1620" w:type="dxa"/>
          </w:tcPr>
          <w:p>
            <w:pPr>
              <w:pStyle w:val="TableParagraph"/>
              <w:spacing w:before="54"/>
              <w:ind w:right="570"/>
              <w:rPr>
                <w:b/>
                <w:sz w:val="18"/>
              </w:rPr>
            </w:pPr>
            <w:r>
              <w:rPr>
                <w:b/>
                <w:sz w:val="18"/>
              </w:rPr>
              <w:t>Transport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Mode</w:t>
            </w:r>
          </w:p>
        </w:tc>
        <w:tc>
          <w:tcPr>
            <w:tcW w:w="1440" w:type="dxa"/>
          </w:tcPr>
          <w:p>
            <w:pPr>
              <w:pStyle w:val="TableParagraph"/>
              <w:spacing w:before="157"/>
              <w:rPr>
                <w:b/>
                <w:sz w:val="18"/>
              </w:rPr>
            </w:pPr>
            <w:r>
              <w:rPr>
                <w:b/>
                <w:sz w:val="18"/>
              </w:rPr>
              <w:t>TO:</w:t>
            </w:r>
          </w:p>
        </w:tc>
        <w:tc>
          <w:tcPr>
            <w:tcW w:w="1440" w:type="dxa"/>
          </w:tcPr>
          <w:p>
            <w:pPr>
              <w:pStyle w:val="TableParagraph"/>
              <w:spacing w:before="157"/>
              <w:rPr>
                <w:b/>
                <w:sz w:val="18"/>
              </w:rPr>
            </w:pPr>
            <w:r>
              <w:rPr>
                <w:b/>
                <w:sz w:val="18"/>
              </w:rPr>
              <w:t>Transit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Time</w:t>
            </w:r>
          </w:p>
        </w:tc>
        <w:tc>
          <w:tcPr>
            <w:tcW w:w="1260" w:type="dxa"/>
          </w:tcPr>
          <w:p>
            <w:pPr>
              <w:pStyle w:val="TableParagraph"/>
              <w:spacing w:before="157"/>
              <w:rPr>
                <w:b/>
                <w:sz w:val="18"/>
              </w:rPr>
            </w:pPr>
            <w:r>
              <w:rPr>
                <w:b/>
                <w:sz w:val="18"/>
              </w:rPr>
              <w:t>Cost</w:t>
            </w:r>
          </w:p>
        </w:tc>
        <w:tc>
          <w:tcPr>
            <w:tcW w:w="1620" w:type="dxa"/>
          </w:tcPr>
          <w:p>
            <w:pPr>
              <w:pStyle w:val="TableParagraph"/>
              <w:spacing w:before="157"/>
              <w:rPr>
                <w:b/>
                <w:sz w:val="18"/>
              </w:rPr>
            </w:pPr>
            <w:r>
              <w:rPr>
                <w:b/>
                <w:sz w:val="18"/>
              </w:rPr>
              <w:t>Lead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Time</w:t>
            </w:r>
          </w:p>
        </w:tc>
        <w:tc>
          <w:tcPr>
            <w:tcW w:w="1980" w:type="dxa"/>
          </w:tcPr>
          <w:p>
            <w:pPr>
              <w:pStyle w:val="TableParagraph"/>
              <w:spacing w:before="157"/>
              <w:rPr>
                <w:b/>
                <w:sz w:val="18"/>
              </w:rPr>
            </w:pPr>
            <w:r>
              <w:rPr>
                <w:b/>
                <w:sz w:val="18"/>
              </w:rPr>
              <w:t>Advantage</w:t>
            </w:r>
          </w:p>
        </w:tc>
      </w:tr>
      <w:tr>
        <w:trPr>
          <w:trHeight w:val="328" w:hRule="atLeast"/>
        </w:trPr>
        <w:tc>
          <w:tcPr>
            <w:tcW w:w="9360" w:type="dxa"/>
            <w:gridSpan w:val="6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214" w:hRule="atLeast"/>
        </w:trPr>
        <w:tc>
          <w:tcPr>
            <w:tcW w:w="1620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COMSUR</w:t>
            </w:r>
          </w:p>
          <w:p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Container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ship.</w:t>
            </w: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70"/>
              <w:ind w:right="170"/>
              <w:rPr>
                <w:sz w:val="18"/>
              </w:rPr>
            </w:pPr>
            <w:r>
              <w:rPr>
                <w:sz w:val="18"/>
              </w:rPr>
              <w:t>Christchurch,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Zealand</w:t>
            </w: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Days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150" w:lineRule="exact" w:before="161"/>
              <w:rPr>
                <w:b/>
                <w:sz w:val="18"/>
              </w:rPr>
            </w:pPr>
            <w:r>
              <w:rPr>
                <w:b/>
                <w:sz w:val="18"/>
              </w:rPr>
              <w:t>US$ .59</w:t>
            </w:r>
          </w:p>
        </w:tc>
        <w:tc>
          <w:tcPr>
            <w:tcW w:w="1620" w:type="dxa"/>
          </w:tcPr>
          <w:p>
            <w:pPr>
              <w:pStyle w:val="TableParagraph"/>
              <w:spacing w:before="54"/>
              <w:ind w:left="18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days</w:t>
            </w:r>
          </w:p>
          <w:p>
            <w:pPr>
              <w:pStyle w:val="TableParagraph"/>
              <w:spacing w:line="207" w:lineRule="exact" w:before="64"/>
              <w:jc w:val="both"/>
              <w:rPr>
                <w:sz w:val="18"/>
              </w:rPr>
            </w:pPr>
            <w:r>
              <w:rPr>
                <w:sz w:val="18"/>
              </w:rPr>
              <w:t>Due in</w:t>
            </w:r>
          </w:p>
          <w:p>
            <w:pPr>
              <w:pStyle w:val="TableParagraph"/>
              <w:ind w:right="236"/>
              <w:jc w:val="both"/>
              <w:rPr>
                <w:sz w:val="18"/>
              </w:rPr>
            </w:pPr>
            <w:r>
              <w:rPr>
                <w:sz w:val="18"/>
              </w:rPr>
              <w:t>Port Hueneme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35 days before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ROS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date.</w:t>
            </w:r>
          </w:p>
        </w:tc>
        <w:tc>
          <w:tcPr>
            <w:tcW w:w="1980" w:type="dxa"/>
          </w:tcPr>
          <w:p>
            <w:pPr>
              <w:pStyle w:val="TableParagraph"/>
              <w:spacing w:before="59"/>
              <w:ind w:right="450"/>
              <w:rPr>
                <w:sz w:val="18"/>
              </w:rPr>
            </w:pPr>
            <w:r>
              <w:rPr>
                <w:sz w:val="18"/>
              </w:rPr>
              <w:t>Cost is less than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modes.</w:t>
            </w:r>
          </w:p>
          <w:p>
            <w:pPr>
              <w:pStyle w:val="TableParagraph"/>
              <w:spacing w:before="59"/>
              <w:ind w:right="160"/>
              <w:rPr>
                <w:sz w:val="18"/>
              </w:rPr>
            </w:pPr>
            <w:r>
              <w:rPr>
                <w:sz w:val="18"/>
              </w:rPr>
              <w:t>Still more expensive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than the Resupply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vessel.</w:t>
            </w:r>
          </w:p>
        </w:tc>
      </w:tr>
      <w:tr>
        <w:trPr>
          <w:trHeight w:val="27" w:hRule="atLeast"/>
        </w:trPr>
        <w:tc>
          <w:tcPr>
            <w:tcW w:w="16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12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1395" w:hRule="atLeast"/>
        </w:trPr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26"/>
              <w:ind w:right="210"/>
              <w:rPr>
                <w:sz w:val="18"/>
              </w:rPr>
            </w:pPr>
            <w:r>
              <w:rPr>
                <w:sz w:val="18"/>
              </w:rPr>
              <w:t>Break-bulk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cargo too large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containers.</w:t>
            </w: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z w:val="18"/>
              </w:rPr>
              <w:t>Punta Arenas,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Chile</w:t>
            </w: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18"/>
              <w:rPr>
                <w:sz w:val="18"/>
              </w:rPr>
            </w:pPr>
            <w:r>
              <w:rPr>
                <w:sz w:val="18"/>
              </w:rPr>
              <w:t>55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Days</w:t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TableParagraph"/>
              <w:spacing w:before="101"/>
              <w:ind w:left="180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pound</w:t>
            </w: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13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Days</w:t>
            </w:r>
          </w:p>
          <w:p>
            <w:pPr>
              <w:pStyle w:val="TableParagraph"/>
              <w:spacing w:line="207" w:lineRule="exact" w:before="66"/>
              <w:jc w:val="both"/>
              <w:rPr>
                <w:sz w:val="18"/>
              </w:rPr>
            </w:pPr>
            <w:r>
              <w:rPr>
                <w:sz w:val="18"/>
              </w:rPr>
              <w:t>Due in</w:t>
            </w:r>
          </w:p>
          <w:p>
            <w:pPr>
              <w:pStyle w:val="TableParagraph"/>
              <w:ind w:right="236"/>
              <w:jc w:val="both"/>
              <w:rPr>
                <w:sz w:val="18"/>
              </w:rPr>
            </w:pPr>
            <w:r>
              <w:rPr>
                <w:sz w:val="18"/>
              </w:rPr>
              <w:t>Port Hueneme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65 days before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ROS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date.</w:t>
            </w:r>
          </w:p>
        </w:tc>
        <w:tc>
          <w:tcPr>
            <w:tcW w:w="1980" w:type="dxa"/>
            <w:tcBorders>
              <w:top w:val="nil"/>
            </w:tcBorders>
          </w:tcPr>
          <w:p>
            <w:pPr>
              <w:pStyle w:val="TableParagraph"/>
              <w:spacing w:before="31"/>
              <w:ind w:right="176"/>
              <w:rPr>
                <w:sz w:val="18"/>
              </w:rPr>
            </w:pPr>
            <w:r>
              <w:rPr>
                <w:sz w:val="18"/>
              </w:rPr>
              <w:t>Schedule based 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vessel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cut-off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dates.</w:t>
            </w:r>
          </w:p>
          <w:p>
            <w:pPr>
              <w:pStyle w:val="TableParagraph"/>
              <w:spacing w:before="62"/>
              <w:ind w:right="120"/>
              <w:rPr>
                <w:sz w:val="18"/>
              </w:rPr>
            </w:pPr>
            <w:r>
              <w:rPr>
                <w:sz w:val="18"/>
              </w:rPr>
              <w:t>Oversized cargo can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be delayed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Santiago, Chile, up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to 14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days.</w:t>
            </w:r>
          </w:p>
        </w:tc>
      </w:tr>
      <w:tr>
        <w:trPr>
          <w:trHeight w:val="326" w:hRule="atLeast"/>
        </w:trPr>
        <w:tc>
          <w:tcPr>
            <w:tcW w:w="9360" w:type="dxa"/>
            <w:gridSpan w:val="6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216" w:hRule="atLeast"/>
        </w:trPr>
        <w:tc>
          <w:tcPr>
            <w:tcW w:w="1620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36"/>
              <w:rPr>
                <w:b/>
                <w:sz w:val="18"/>
              </w:rPr>
            </w:pPr>
            <w:r>
              <w:rPr>
                <w:b/>
                <w:sz w:val="18"/>
              </w:rPr>
              <w:t>COMAIR</w:t>
            </w:r>
          </w:p>
          <w:p>
            <w:pPr>
              <w:pStyle w:val="TableParagraph"/>
              <w:spacing w:before="64"/>
              <w:ind w:right="450"/>
              <w:rPr>
                <w:sz w:val="18"/>
              </w:rPr>
            </w:pPr>
            <w:r>
              <w:rPr>
                <w:sz w:val="18"/>
              </w:rPr>
              <w:t>Commercial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airline</w:t>
            </w:r>
          </w:p>
          <w:p>
            <w:pPr>
              <w:pStyle w:val="TableParagraph"/>
              <w:spacing w:before="59"/>
              <w:ind w:right="90"/>
              <w:rPr>
                <w:sz w:val="18"/>
              </w:rPr>
            </w:pPr>
            <w:r>
              <w:rPr>
                <w:sz w:val="18"/>
              </w:rPr>
              <w:t>Cargo moved by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freight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handler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 as freight 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regular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flights.</w:t>
            </w: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70"/>
              <w:ind w:right="170"/>
              <w:rPr>
                <w:sz w:val="18"/>
              </w:rPr>
            </w:pPr>
            <w:r>
              <w:rPr>
                <w:sz w:val="18"/>
              </w:rPr>
              <w:t>Christchurch,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Zealand</w:t>
            </w: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2 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days</w:t>
            </w:r>
          </w:p>
        </w:tc>
        <w:tc>
          <w:tcPr>
            <w:tcW w:w="1260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US$ 6.68</w:t>
            </w:r>
          </w:p>
          <w:p>
            <w:pPr>
              <w:pStyle w:val="TableParagraph"/>
              <w:spacing w:before="64"/>
              <w:ind w:left="180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pound</w:t>
            </w:r>
          </w:p>
        </w:tc>
        <w:tc>
          <w:tcPr>
            <w:tcW w:w="1620" w:type="dxa"/>
          </w:tcPr>
          <w:p>
            <w:pPr>
              <w:pStyle w:val="TableParagraph"/>
              <w:spacing w:before="54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days</w:t>
            </w:r>
          </w:p>
          <w:p>
            <w:pPr>
              <w:pStyle w:val="TableParagraph"/>
              <w:spacing w:line="207" w:lineRule="exact" w:before="67"/>
              <w:ind w:left="180"/>
              <w:rPr>
                <w:sz w:val="18"/>
              </w:rPr>
            </w:pPr>
            <w:r>
              <w:rPr>
                <w:sz w:val="18"/>
              </w:rPr>
              <w:t>Due</w:t>
            </w:r>
          </w:p>
          <w:p>
            <w:pPr>
              <w:pStyle w:val="TableParagraph"/>
              <w:ind w:left="180" w:right="249"/>
              <w:rPr>
                <w:sz w:val="18"/>
              </w:rPr>
            </w:pPr>
            <w:r>
              <w:rPr>
                <w:sz w:val="18"/>
              </w:rPr>
              <w:t>Port Hueneme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7 to 10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days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before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CHCH.</w:t>
            </w:r>
          </w:p>
        </w:tc>
        <w:tc>
          <w:tcPr>
            <w:tcW w:w="1980" w:type="dxa"/>
            <w:vMerge w:val="restart"/>
          </w:tcPr>
          <w:p>
            <w:pPr>
              <w:pStyle w:val="TableParagraph"/>
              <w:spacing w:before="59"/>
              <w:ind w:left="180" w:right="519"/>
              <w:rPr>
                <w:sz w:val="18"/>
              </w:rPr>
            </w:pPr>
            <w:r>
              <w:rPr>
                <w:sz w:val="18"/>
              </w:rPr>
              <w:t>Most expensive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shipping.</w:t>
            </w:r>
          </w:p>
          <w:p>
            <w:pPr>
              <w:pStyle w:val="TableParagraph"/>
              <w:spacing w:before="62"/>
              <w:ind w:left="180" w:right="279"/>
              <w:rPr>
                <w:sz w:val="18"/>
              </w:rPr>
            </w:pPr>
            <w:r>
              <w:rPr>
                <w:sz w:val="18"/>
              </w:rPr>
              <w:t>Quickest delivery.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Provides goods on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short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notice.</w:t>
            </w:r>
          </w:p>
          <w:p>
            <w:pPr>
              <w:pStyle w:val="TableParagraph"/>
              <w:spacing w:before="60"/>
              <w:ind w:left="180" w:right="289"/>
              <w:rPr>
                <w:sz w:val="18"/>
              </w:rPr>
            </w:pPr>
            <w:r>
              <w:rPr>
                <w:sz w:val="18"/>
              </w:rPr>
              <w:t>Outsized items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sometimes go thru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Chicago, and can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take weeks as air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freight.</w:t>
            </w:r>
          </w:p>
        </w:tc>
      </w:tr>
      <w:tr>
        <w:trPr>
          <w:trHeight w:val="1084" w:hRule="atLeast"/>
        </w:trPr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"/>
              <w:ind w:left="0"/>
              <w:rPr>
                <w:sz w:val="29"/>
              </w:rPr>
            </w:pPr>
          </w:p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z w:val="18"/>
              </w:rPr>
              <w:t>Punta Arenas,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Chile</w:t>
            </w: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27 days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before="92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days</w:t>
            </w:r>
          </w:p>
          <w:p>
            <w:pPr>
              <w:pStyle w:val="TableParagraph"/>
              <w:spacing w:line="207" w:lineRule="exact" w:before="65"/>
              <w:rPr>
                <w:sz w:val="18"/>
              </w:rPr>
            </w:pPr>
            <w:r>
              <w:rPr>
                <w:sz w:val="18"/>
              </w:rPr>
              <w:t>Due to</w:t>
            </w:r>
          </w:p>
          <w:p>
            <w:pPr>
              <w:pStyle w:val="TableParagraph"/>
              <w:ind w:right="250"/>
              <w:rPr>
                <w:sz w:val="18"/>
              </w:rPr>
            </w:pPr>
            <w:r>
              <w:rPr>
                <w:sz w:val="18"/>
              </w:rPr>
              <w:t>Port Hueneme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30 days.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9360" w:type="dxa"/>
            <w:gridSpan w:val="6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4" w:hRule="atLeast"/>
        </w:trPr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before="54"/>
              <w:ind w:right="600"/>
              <w:rPr>
                <w:b/>
                <w:sz w:val="18"/>
              </w:rPr>
            </w:pPr>
            <w:r>
              <w:rPr>
                <w:b/>
                <w:sz w:val="18"/>
              </w:rPr>
              <w:t>Resupply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Vessel</w:t>
            </w:r>
          </w:p>
        </w:tc>
        <w:tc>
          <w:tcPr>
            <w:tcW w:w="1440" w:type="dxa"/>
          </w:tcPr>
          <w:p>
            <w:pPr>
              <w:pStyle w:val="TableParagraph"/>
              <w:spacing w:before="59"/>
              <w:ind w:left="180" w:right="119"/>
              <w:rPr>
                <w:sz w:val="18"/>
              </w:rPr>
            </w:pPr>
            <w:r>
              <w:rPr>
                <w:sz w:val="18"/>
              </w:rPr>
              <w:t>Port Lyttelton,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Zealand</w:t>
            </w:r>
          </w:p>
        </w:tc>
        <w:tc>
          <w:tcPr>
            <w:tcW w:w="1440" w:type="dxa"/>
          </w:tcPr>
          <w:p>
            <w:pPr>
              <w:pStyle w:val="TableParagraph"/>
              <w:spacing w:before="162"/>
              <w:ind w:left="180"/>
              <w:rPr>
                <w:sz w:val="18"/>
              </w:rPr>
            </w:pPr>
            <w:r>
              <w:rPr>
                <w:sz w:val="18"/>
              </w:rPr>
              <w:t>17 days</w:t>
            </w:r>
          </w:p>
        </w:tc>
        <w:tc>
          <w:tcPr>
            <w:tcW w:w="126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00" w:hRule="atLeast"/>
        </w:trPr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ind w:right="270"/>
              <w:rPr>
                <w:sz w:val="18"/>
              </w:rPr>
            </w:pPr>
            <w:r>
              <w:rPr>
                <w:sz w:val="18"/>
              </w:rPr>
              <w:t>Chartered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vessel moving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from</w:t>
            </w:r>
          </w:p>
          <w:p>
            <w:pPr>
              <w:pStyle w:val="TableParagraph"/>
              <w:ind w:right="194"/>
              <w:jc w:val="both"/>
              <w:rPr>
                <w:sz w:val="18"/>
              </w:rPr>
            </w:pPr>
            <w:r>
              <w:rPr>
                <w:sz w:val="18"/>
              </w:rPr>
              <w:t>Port Hueneme,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CA to Lyttelton,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NZ,</w:t>
            </w:r>
          </w:p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McMurdo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Sta.</w:t>
            </w:r>
          </w:p>
          <w:p>
            <w:pPr>
              <w:pStyle w:val="TableParagraph"/>
              <w:spacing w:before="52"/>
              <w:ind w:right="290"/>
              <w:rPr>
                <w:sz w:val="18"/>
              </w:rPr>
            </w:pPr>
            <w:r>
              <w:rPr>
                <w:sz w:val="18"/>
              </w:rPr>
              <w:t>South Pole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cargo moved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later from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McMurdo Sta.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(airlift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overland).</w:t>
            </w: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32"/>
              <w:ind w:right="487"/>
              <w:rPr>
                <w:sz w:val="18"/>
              </w:rPr>
            </w:pPr>
            <w:r>
              <w:rPr>
                <w:spacing w:val="-1"/>
                <w:sz w:val="18"/>
              </w:rPr>
              <w:t>McMurdo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Station</w:t>
            </w:r>
          </w:p>
          <w:p>
            <w:pPr>
              <w:pStyle w:val="TableParagraph"/>
              <w:spacing w:before="59"/>
              <w:ind w:right="350"/>
              <w:rPr>
                <w:sz w:val="18"/>
              </w:rPr>
            </w:pPr>
            <w:r>
              <w:rPr>
                <w:sz w:val="18"/>
              </w:rPr>
              <w:t>South Pole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Station</w:t>
            </w:r>
          </w:p>
        </w:tc>
        <w:tc>
          <w:tcPr>
            <w:tcW w:w="1440" w:type="dxa"/>
          </w:tcPr>
          <w:p>
            <w:pPr>
              <w:pStyle w:val="TableParagraph"/>
              <w:spacing w:before="5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 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days</w:t>
            </w:r>
          </w:p>
          <w:p>
            <w:pPr>
              <w:pStyle w:val="TableParagraph"/>
              <w:spacing w:before="59"/>
              <w:ind w:right="340"/>
              <w:rPr>
                <w:sz w:val="18"/>
              </w:rPr>
            </w:pPr>
            <w:r>
              <w:rPr>
                <w:sz w:val="18"/>
              </w:rPr>
              <w:t>(23 days to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McMurdo)</w:t>
            </w:r>
          </w:p>
          <w:p>
            <w:pPr>
              <w:pStyle w:val="TableParagraph"/>
              <w:spacing w:before="61"/>
              <w:ind w:right="110"/>
              <w:rPr>
                <w:sz w:val="18"/>
              </w:rPr>
            </w:pPr>
            <w:r>
              <w:rPr>
                <w:sz w:val="18"/>
              </w:rPr>
              <w:t>Movement 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South Pole by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air or land, at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 end of the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summer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season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during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next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season.</w:t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1"/>
              <w:ind w:left="0"/>
              <w:rPr>
                <w:sz w:val="16"/>
              </w:rPr>
            </w:pPr>
          </w:p>
          <w:p>
            <w:pPr>
              <w:pStyle w:val="TableParagraph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US$ 0.45</w:t>
            </w:r>
          </w:p>
          <w:p>
            <w:pPr>
              <w:pStyle w:val="TableParagraph"/>
              <w:spacing w:before="66"/>
              <w:ind w:left="180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pound</w:t>
            </w: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sz w:val="25"/>
              </w:rPr>
            </w:pPr>
          </w:p>
          <w:p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DUE</w:t>
            </w:r>
          </w:p>
          <w:p>
            <w:pPr>
              <w:pStyle w:val="TableParagraph"/>
              <w:spacing w:line="309" w:lineRule="auto" w:before="60"/>
              <w:ind w:left="180" w:right="249"/>
              <w:rPr>
                <w:sz w:val="18"/>
              </w:rPr>
            </w:pPr>
            <w:r>
              <w:rPr>
                <w:sz w:val="18"/>
              </w:rPr>
              <w:t>Port Hueneme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1 December</w:t>
            </w:r>
          </w:p>
        </w:tc>
        <w:tc>
          <w:tcPr>
            <w:tcW w:w="1980" w:type="dxa"/>
            <w:tcBorders>
              <w:top w:val="nil"/>
            </w:tcBorders>
          </w:tcPr>
          <w:p>
            <w:pPr>
              <w:pStyle w:val="TableParagraph"/>
              <w:spacing w:before="9"/>
              <w:ind w:left="0"/>
              <w:rPr>
                <w:sz w:val="20"/>
              </w:rPr>
            </w:pPr>
          </w:p>
          <w:p>
            <w:pPr>
              <w:pStyle w:val="TableParagraph"/>
              <w:ind w:left="180" w:right="279"/>
              <w:rPr>
                <w:sz w:val="18"/>
              </w:rPr>
            </w:pPr>
            <w:r>
              <w:rPr>
                <w:sz w:val="18"/>
              </w:rPr>
              <w:t>Most cost effective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shipment.</w:t>
            </w:r>
          </w:p>
          <w:p>
            <w:pPr>
              <w:pStyle w:val="TableParagraph"/>
              <w:spacing w:before="61"/>
              <w:ind w:left="180" w:right="99"/>
              <w:rPr>
                <w:sz w:val="18"/>
              </w:rPr>
            </w:pPr>
            <w:r>
              <w:rPr>
                <w:sz w:val="18"/>
              </w:rPr>
              <w:t>Move containers and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bulk cargo at same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time.</w:t>
            </w:r>
          </w:p>
          <w:p>
            <w:pPr>
              <w:pStyle w:val="TableParagraph"/>
              <w:spacing w:before="59"/>
              <w:ind w:left="180" w:right="199"/>
              <w:rPr>
                <w:sz w:val="18"/>
              </w:rPr>
            </w:pPr>
            <w:r>
              <w:rPr>
                <w:sz w:val="18"/>
              </w:rPr>
              <w:t>Move outsized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overweight cargo at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no added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cost.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10"/>
        <w:rPr>
          <w:rFonts w:ascii="Arial"/>
          <w:sz w:val="9"/>
        </w:rPr>
      </w:pPr>
    </w:p>
    <w:p>
      <w:pPr>
        <w:spacing w:before="94"/>
        <w:ind w:left="0" w:right="16" w:firstLine="0"/>
        <w:jc w:val="center"/>
        <w:rPr>
          <w:rFonts w:ascii="Arial"/>
          <w:sz w:val="18"/>
        </w:rPr>
      </w:pPr>
      <w:r>
        <w:rPr/>
        <w:pict>
          <v:rect style="position:absolute;margin-left:36pt;margin-top:81.542870pt;width:.72pt;height:16.439pt;mso-position-horizontal-relative:page;mso-position-vertical-relative:paragraph;z-index:15805952" id="docshape203" filled="true" fillcolor="#000000" stroked="false">
            <v:fill type="solid"/>
            <w10:wrap type="none"/>
          </v:rect>
        </w:pict>
      </w:r>
      <w:r>
        <w:rPr/>
        <w:pict>
          <v:rect style="position:absolute;margin-left:36pt;margin-top:109.741867pt;width:.72pt;height:13.44pt;mso-position-horizontal-relative:page;mso-position-vertical-relative:paragraph;z-index:15806464" id="docshape204" filled="true" fillcolor="#000000" stroked="false">
            <v:fill type="solid"/>
            <w10:wrap type="none"/>
          </v:rect>
        </w:pict>
      </w:r>
      <w:r>
        <w:rPr>
          <w:rFonts w:ascii="Arial"/>
          <w:b/>
          <w:sz w:val="18"/>
        </w:rPr>
        <w:t>Table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6 (continued):</w:t>
      </w:r>
      <w:r>
        <w:rPr>
          <w:rFonts w:ascii="Arial"/>
          <w:b/>
          <w:spacing w:val="74"/>
          <w:sz w:val="18"/>
        </w:rPr>
        <w:t> </w:t>
      </w:r>
      <w:r>
        <w:rPr>
          <w:rFonts w:ascii="Arial"/>
          <w:sz w:val="18"/>
        </w:rPr>
        <w:t>Costs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and Planning</w:t>
      </w:r>
    </w:p>
    <w:p>
      <w:pPr>
        <w:pStyle w:val="BodyText"/>
        <w:spacing w:before="10"/>
        <w:rPr>
          <w:rFonts w:ascii="Arial"/>
          <w:sz w:val="10"/>
        </w:rPr>
      </w:pPr>
    </w:p>
    <w:tbl>
      <w:tblPr>
        <w:tblW w:w="0" w:type="auto"/>
        <w:jc w:val="left"/>
        <w:tblInd w:w="1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440"/>
        <w:gridCol w:w="1440"/>
        <w:gridCol w:w="1260"/>
        <w:gridCol w:w="1620"/>
        <w:gridCol w:w="1980"/>
      </w:tblGrid>
      <w:tr>
        <w:trPr>
          <w:trHeight w:val="534" w:hRule="atLeast"/>
        </w:trPr>
        <w:tc>
          <w:tcPr>
            <w:tcW w:w="1620" w:type="dxa"/>
          </w:tcPr>
          <w:p>
            <w:pPr>
              <w:pStyle w:val="TableParagraph"/>
              <w:spacing w:before="56"/>
              <w:ind w:right="570"/>
              <w:rPr>
                <w:b/>
                <w:sz w:val="18"/>
              </w:rPr>
            </w:pPr>
            <w:r>
              <w:rPr>
                <w:b/>
                <w:sz w:val="18"/>
              </w:rPr>
              <w:t>Transport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Mode</w:t>
            </w:r>
          </w:p>
        </w:tc>
        <w:tc>
          <w:tcPr>
            <w:tcW w:w="1440" w:type="dxa"/>
          </w:tcPr>
          <w:p>
            <w:pPr>
              <w:pStyle w:val="TableParagraph"/>
              <w:spacing w:before="160"/>
              <w:rPr>
                <w:b/>
                <w:sz w:val="18"/>
              </w:rPr>
            </w:pPr>
            <w:r>
              <w:rPr>
                <w:b/>
                <w:sz w:val="18"/>
              </w:rPr>
              <w:t>TO:</w:t>
            </w:r>
          </w:p>
        </w:tc>
        <w:tc>
          <w:tcPr>
            <w:tcW w:w="1440" w:type="dxa"/>
          </w:tcPr>
          <w:p>
            <w:pPr>
              <w:pStyle w:val="TableParagraph"/>
              <w:spacing w:before="160"/>
              <w:rPr>
                <w:b/>
                <w:sz w:val="18"/>
              </w:rPr>
            </w:pPr>
            <w:r>
              <w:rPr>
                <w:b/>
                <w:sz w:val="18"/>
              </w:rPr>
              <w:t>Transit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Time</w:t>
            </w:r>
          </w:p>
        </w:tc>
        <w:tc>
          <w:tcPr>
            <w:tcW w:w="1260" w:type="dxa"/>
          </w:tcPr>
          <w:p>
            <w:pPr>
              <w:pStyle w:val="TableParagraph"/>
              <w:spacing w:before="160"/>
              <w:rPr>
                <w:b/>
                <w:sz w:val="18"/>
              </w:rPr>
            </w:pPr>
            <w:r>
              <w:rPr>
                <w:b/>
                <w:sz w:val="18"/>
              </w:rPr>
              <w:t>Cost</w:t>
            </w:r>
          </w:p>
        </w:tc>
        <w:tc>
          <w:tcPr>
            <w:tcW w:w="1620" w:type="dxa"/>
          </w:tcPr>
          <w:p>
            <w:pPr>
              <w:pStyle w:val="TableParagraph"/>
              <w:spacing w:before="160"/>
              <w:rPr>
                <w:b/>
                <w:sz w:val="18"/>
              </w:rPr>
            </w:pPr>
            <w:r>
              <w:rPr>
                <w:b/>
                <w:sz w:val="18"/>
              </w:rPr>
              <w:t>Lead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Time</w:t>
            </w:r>
          </w:p>
        </w:tc>
        <w:tc>
          <w:tcPr>
            <w:tcW w:w="1980" w:type="dxa"/>
          </w:tcPr>
          <w:p>
            <w:pPr>
              <w:pStyle w:val="TableParagraph"/>
              <w:spacing w:before="160"/>
              <w:rPr>
                <w:b/>
                <w:sz w:val="18"/>
              </w:rPr>
            </w:pPr>
            <w:r>
              <w:rPr>
                <w:b/>
                <w:sz w:val="18"/>
              </w:rPr>
              <w:t>Advantage</w:t>
            </w:r>
          </w:p>
        </w:tc>
      </w:tr>
      <w:tr>
        <w:trPr>
          <w:trHeight w:val="741" w:hRule="atLeast"/>
        </w:trPr>
        <w:tc>
          <w:tcPr>
            <w:tcW w:w="1620" w:type="dxa"/>
            <w:vMerge w:val="restart"/>
          </w:tcPr>
          <w:p>
            <w:pPr>
              <w:pStyle w:val="TableParagraph"/>
              <w:spacing w:before="3"/>
              <w:ind w:left="0"/>
              <w:rPr>
                <w:sz w:val="28"/>
              </w:rPr>
            </w:pPr>
          </w:p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z w:val="18"/>
              </w:rPr>
              <w:t>Vessel offloads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cargo at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McMurdo; loads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retrograde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recycle 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return trip.</w:t>
            </w:r>
          </w:p>
        </w:tc>
        <w:tc>
          <w:tcPr>
            <w:tcW w:w="1440" w:type="dxa"/>
          </w:tcPr>
          <w:p>
            <w:pPr>
              <w:pStyle w:val="TableParagraph"/>
              <w:spacing w:before="162"/>
              <w:ind w:right="130"/>
              <w:rPr>
                <w:sz w:val="18"/>
              </w:rPr>
            </w:pPr>
            <w:r>
              <w:rPr>
                <w:sz w:val="18"/>
              </w:rPr>
              <w:t>Retrograde to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Port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Lyttelton</w:t>
            </w:r>
          </w:p>
        </w:tc>
        <w:tc>
          <w:tcPr>
            <w:tcW w:w="1440" w:type="dxa"/>
          </w:tcPr>
          <w:p>
            <w:pPr>
              <w:pStyle w:val="TableParagraph"/>
              <w:spacing w:before="59"/>
              <w:ind w:right="139"/>
              <w:rPr>
                <w:sz w:val="18"/>
              </w:rPr>
            </w:pPr>
            <w:r>
              <w:rPr>
                <w:sz w:val="18"/>
              </w:rPr>
              <w:t>6 to 10 days,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depending on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reload.</w:t>
            </w:r>
          </w:p>
        </w:tc>
        <w:tc>
          <w:tcPr>
            <w:tcW w:w="1260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3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US$ 0.45</w:t>
            </w:r>
          </w:p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pound</w:t>
            </w:r>
          </w:p>
        </w:tc>
        <w:tc>
          <w:tcPr>
            <w:tcW w:w="1620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2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DUE</w:t>
            </w:r>
          </w:p>
          <w:p>
            <w:pPr>
              <w:pStyle w:val="TableParagraph"/>
              <w:spacing w:before="59"/>
              <w:ind w:right="667"/>
              <w:rPr>
                <w:sz w:val="18"/>
              </w:rPr>
            </w:pPr>
            <w:r>
              <w:rPr>
                <w:spacing w:val="-1"/>
                <w:sz w:val="18"/>
              </w:rPr>
              <w:t>McMurdo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Station</w:t>
            </w:r>
          </w:p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January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31</w:t>
            </w:r>
          </w:p>
        </w:tc>
        <w:tc>
          <w:tcPr>
            <w:tcW w:w="1980" w:type="dxa"/>
            <w:vMerge w:val="restart"/>
          </w:tcPr>
          <w:p>
            <w:pPr>
              <w:pStyle w:val="TableParagraph"/>
              <w:spacing w:before="59"/>
              <w:ind w:right="280"/>
              <w:rPr>
                <w:sz w:val="18"/>
              </w:rPr>
            </w:pPr>
            <w:r>
              <w:rPr>
                <w:sz w:val="18"/>
              </w:rPr>
              <w:t>Most cost effective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return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shipment.</w:t>
            </w:r>
          </w:p>
          <w:p>
            <w:pPr>
              <w:pStyle w:val="TableParagraph"/>
              <w:spacing w:before="61"/>
              <w:ind w:right="227"/>
              <w:rPr>
                <w:sz w:val="18"/>
              </w:rPr>
            </w:pPr>
            <w:r>
              <w:rPr>
                <w:sz w:val="18"/>
              </w:rPr>
              <w:t>Most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assured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temperature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controlled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samples.</w:t>
            </w:r>
          </w:p>
          <w:p>
            <w:pPr>
              <w:pStyle w:val="TableParagraph"/>
              <w:spacing w:before="59"/>
              <w:ind w:right="209"/>
              <w:rPr>
                <w:sz w:val="18"/>
              </w:rPr>
            </w:pPr>
            <w:r>
              <w:rPr>
                <w:sz w:val="18"/>
              </w:rPr>
              <w:t>Most secure 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containers and bulk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samples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return.</w:t>
            </w:r>
          </w:p>
        </w:tc>
      </w:tr>
      <w:tr>
        <w:trPr>
          <w:trHeight w:val="1144" w:hRule="atLeast"/>
        </w:trPr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7"/>
              <w:ind w:left="0"/>
              <w:rPr>
                <w:sz w:val="22"/>
              </w:rPr>
            </w:pPr>
          </w:p>
          <w:p>
            <w:pPr>
              <w:pStyle w:val="TableParagraph"/>
              <w:ind w:right="140"/>
              <w:rPr>
                <w:sz w:val="18"/>
              </w:rPr>
            </w:pPr>
            <w:r>
              <w:rPr>
                <w:sz w:val="18"/>
              </w:rPr>
              <w:t>Retrograde to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Port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Hueneme</w:t>
            </w: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9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 days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2" w:hRule="atLeast"/>
        </w:trPr>
        <w:tc>
          <w:tcPr>
            <w:tcW w:w="1620" w:type="dxa"/>
          </w:tcPr>
          <w:p>
            <w:pPr>
              <w:pStyle w:val="TableParagraph"/>
              <w:spacing w:before="54"/>
              <w:rPr>
                <w:b/>
                <w:sz w:val="18"/>
              </w:rPr>
            </w:pPr>
            <w:r>
              <w:rPr>
                <w:b/>
                <w:sz w:val="18"/>
              </w:rPr>
              <w:t>USAP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Airlift</w:t>
            </w:r>
          </w:p>
          <w:p>
            <w:pPr>
              <w:pStyle w:val="TableParagraph"/>
              <w:spacing w:before="66"/>
              <w:ind w:right="120"/>
              <w:rPr>
                <w:sz w:val="18"/>
              </w:rPr>
            </w:pPr>
            <w:r>
              <w:rPr>
                <w:sz w:val="18"/>
              </w:rPr>
              <w:t>Contract airlift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NZ to McMurdo,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then to South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Pole and deep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field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camps.</w:t>
            </w: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ind w:right="487"/>
              <w:rPr>
                <w:sz w:val="18"/>
              </w:rPr>
            </w:pPr>
            <w:r>
              <w:rPr>
                <w:spacing w:val="-1"/>
                <w:sz w:val="18"/>
              </w:rPr>
              <w:t>McMurdo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Station</w:t>
            </w: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70"/>
              <w:ind w:right="139"/>
              <w:rPr>
                <w:sz w:val="18"/>
              </w:rPr>
            </w:pPr>
            <w:r>
              <w:rPr>
                <w:sz w:val="18"/>
              </w:rPr>
              <w:t>6 – 8 hours,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depending on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aircraft.</w:t>
            </w:r>
          </w:p>
        </w:tc>
        <w:tc>
          <w:tcPr>
            <w:tcW w:w="1260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sz w:val="18"/>
              </w:rPr>
            </w:pPr>
          </w:p>
          <w:p>
            <w:pPr>
              <w:pStyle w:val="TableParagraph"/>
              <w:spacing w:line="530" w:lineRule="atLeast" w:before="1"/>
              <w:ind w:right="560"/>
              <w:rPr>
                <w:sz w:val="18"/>
              </w:rPr>
            </w:pPr>
            <w:r>
              <w:rPr>
                <w:sz w:val="18"/>
              </w:rPr>
              <w:t>N/A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USAP</w:t>
            </w:r>
          </w:p>
          <w:p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subcontract</w:t>
            </w:r>
          </w:p>
        </w:tc>
        <w:tc>
          <w:tcPr>
            <w:tcW w:w="1620" w:type="dxa"/>
          </w:tcPr>
          <w:p>
            <w:pPr>
              <w:pStyle w:val="TableParagraph"/>
              <w:spacing w:before="157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Days</w:t>
            </w:r>
          </w:p>
          <w:p>
            <w:pPr>
              <w:pStyle w:val="TableParagraph"/>
              <w:spacing w:before="67"/>
              <w:ind w:right="228"/>
              <w:rPr>
                <w:sz w:val="18"/>
              </w:rPr>
            </w:pPr>
            <w:r>
              <w:rPr>
                <w:sz w:val="18"/>
              </w:rPr>
              <w:t>Due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CHCH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7 to 10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days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before ROS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date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McMurdo.</w:t>
            </w:r>
          </w:p>
        </w:tc>
        <w:tc>
          <w:tcPr>
            <w:tcW w:w="1980" w:type="dxa"/>
          </w:tcPr>
          <w:p>
            <w:pPr>
              <w:pStyle w:val="TableParagraph"/>
              <w:spacing w:before="9"/>
              <w:ind w:left="0"/>
              <w:rPr>
                <w:sz w:val="25"/>
              </w:rPr>
            </w:pPr>
          </w:p>
          <w:p>
            <w:pPr>
              <w:pStyle w:val="TableParagraph"/>
              <w:ind w:right="300"/>
              <w:rPr>
                <w:sz w:val="18"/>
              </w:rPr>
            </w:pPr>
            <w:r>
              <w:rPr>
                <w:sz w:val="18"/>
              </w:rPr>
              <w:t>Move passengers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(PAX) and cargo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between CHC and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McMurdo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Station.</w:t>
            </w:r>
          </w:p>
        </w:tc>
      </w:tr>
      <w:tr>
        <w:trPr>
          <w:trHeight w:val="1213" w:hRule="atLeast"/>
        </w:trPr>
        <w:tc>
          <w:tcPr>
            <w:tcW w:w="162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70"/>
              <w:ind w:right="350"/>
              <w:rPr>
                <w:sz w:val="18"/>
              </w:rPr>
            </w:pPr>
            <w:r>
              <w:rPr>
                <w:sz w:val="18"/>
              </w:rPr>
              <w:t>South Pole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Station</w:t>
            </w:r>
          </w:p>
        </w:tc>
        <w:tc>
          <w:tcPr>
            <w:tcW w:w="1440" w:type="dxa"/>
          </w:tcPr>
          <w:p>
            <w:pPr>
              <w:pStyle w:val="TableParagraph"/>
              <w:spacing w:before="9"/>
              <w:ind w:left="0"/>
              <w:rPr>
                <w:sz w:val="25"/>
              </w:rPr>
            </w:pPr>
          </w:p>
          <w:p>
            <w:pPr>
              <w:pStyle w:val="TableParagraph"/>
              <w:ind w:right="139"/>
              <w:rPr>
                <w:sz w:val="18"/>
              </w:rPr>
            </w:pPr>
            <w:r>
              <w:rPr>
                <w:sz w:val="18"/>
              </w:rPr>
              <w:t>3 to 4 hours,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depending on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weather.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before="54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Days</w:t>
            </w:r>
          </w:p>
          <w:p>
            <w:pPr>
              <w:pStyle w:val="TableParagraph"/>
              <w:spacing w:before="64"/>
              <w:ind w:right="260"/>
              <w:rPr>
                <w:sz w:val="18"/>
              </w:rPr>
            </w:pPr>
            <w:r>
              <w:rPr>
                <w:sz w:val="18"/>
              </w:rPr>
              <w:t>Due in CHCH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10 to 14 days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before ROS at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South Pole.</w:t>
            </w:r>
          </w:p>
        </w:tc>
        <w:tc>
          <w:tcPr>
            <w:tcW w:w="1980" w:type="dxa"/>
          </w:tcPr>
          <w:p>
            <w:pPr>
              <w:pStyle w:val="TableParagraph"/>
              <w:spacing w:before="88"/>
              <w:ind w:right="410"/>
              <w:rPr>
                <w:sz w:val="18"/>
              </w:rPr>
            </w:pPr>
            <w:r>
              <w:rPr>
                <w:sz w:val="18"/>
              </w:rPr>
              <w:t>Move PAX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cargo between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McMurdo Station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and South Pole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Station.</w:t>
            </w:r>
          </w:p>
        </w:tc>
      </w:tr>
      <w:tr>
        <w:trPr>
          <w:trHeight w:val="1216" w:hRule="atLeast"/>
        </w:trPr>
        <w:tc>
          <w:tcPr>
            <w:tcW w:w="162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69"/>
              <w:ind w:right="160"/>
              <w:rPr>
                <w:sz w:val="18"/>
              </w:rPr>
            </w:pPr>
            <w:r>
              <w:rPr>
                <w:sz w:val="18"/>
              </w:rPr>
              <w:t>Retrograde and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Redeployment</w:t>
            </w: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69"/>
              <w:ind w:right="170"/>
              <w:rPr>
                <w:sz w:val="18"/>
              </w:rPr>
            </w:pPr>
            <w:r>
              <w:rPr>
                <w:sz w:val="18"/>
              </w:rPr>
              <w:t>Christchurch,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Zealand</w:t>
            </w:r>
          </w:p>
        </w:tc>
        <w:tc>
          <w:tcPr>
            <w:tcW w:w="1440" w:type="dxa"/>
          </w:tcPr>
          <w:p>
            <w:pPr>
              <w:pStyle w:val="TableParagraph"/>
              <w:spacing w:before="9"/>
              <w:ind w:left="0"/>
              <w:rPr>
                <w:sz w:val="25"/>
              </w:rPr>
            </w:pPr>
          </w:p>
          <w:p>
            <w:pPr>
              <w:pStyle w:val="TableParagraph"/>
              <w:ind w:right="139"/>
              <w:rPr>
                <w:sz w:val="18"/>
              </w:rPr>
            </w:pPr>
            <w:r>
              <w:rPr>
                <w:sz w:val="18"/>
              </w:rPr>
              <w:t>6 – 8 hours,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depending on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aircraft.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before="5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Days</w:t>
            </w:r>
          </w:p>
          <w:p>
            <w:pPr>
              <w:pStyle w:val="TableParagraph"/>
              <w:spacing w:before="67"/>
              <w:ind w:right="90"/>
              <w:rPr>
                <w:sz w:val="18"/>
              </w:rPr>
            </w:pPr>
            <w:r>
              <w:rPr>
                <w:sz w:val="18"/>
              </w:rPr>
              <w:t>Due in McMurdo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7 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10 days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before flight 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CHCH.</w:t>
            </w:r>
          </w:p>
        </w:tc>
        <w:tc>
          <w:tcPr>
            <w:tcW w:w="1980" w:type="dxa"/>
          </w:tcPr>
          <w:p>
            <w:pPr>
              <w:pStyle w:val="TableParagraph"/>
              <w:spacing w:before="9"/>
              <w:ind w:left="0"/>
              <w:rPr>
                <w:sz w:val="16"/>
              </w:rPr>
            </w:pPr>
          </w:p>
          <w:p>
            <w:pPr>
              <w:pStyle w:val="TableParagraph"/>
              <w:ind w:right="570"/>
              <w:rPr>
                <w:sz w:val="18"/>
              </w:rPr>
            </w:pPr>
            <w:r>
              <w:rPr>
                <w:sz w:val="18"/>
              </w:rPr>
              <w:t>Move PAX and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cargo</w:t>
            </w:r>
          </w:p>
          <w:p>
            <w:pPr>
              <w:pStyle w:val="TableParagraph"/>
              <w:ind w:right="150"/>
              <w:rPr>
                <w:sz w:val="18"/>
              </w:rPr>
            </w:pPr>
            <w:r>
              <w:rPr>
                <w:sz w:val="18"/>
              </w:rPr>
              <w:t>back to NZ at end of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season.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550" w:footer="644" w:top="1140" w:bottom="840" w:left="400" w:right="380"/>
        </w:sectPr>
      </w:pPr>
    </w:p>
    <w:p>
      <w:pPr>
        <w:pStyle w:val="BodyText"/>
        <w:spacing w:before="4"/>
        <w:rPr>
          <w:rFonts w:ascii="Arial"/>
          <w:sz w:val="10"/>
        </w:rPr>
      </w:pPr>
    </w:p>
    <w:p>
      <w:pPr>
        <w:pStyle w:val="Heading1"/>
        <w:spacing w:before="89"/>
      </w:pPr>
      <w:bookmarkStart w:name="Appendix 3: Vessel Required Delivery Dat" w:id="183"/>
      <w:bookmarkEnd w:id="183"/>
      <w:r>
        <w:rPr>
          <w:b w:val="0"/>
        </w:rPr>
      </w:r>
      <w:bookmarkStart w:name="_bookmark93" w:id="184"/>
      <w:bookmarkEnd w:id="184"/>
      <w:r>
        <w:rPr>
          <w:b w:val="0"/>
        </w:rPr>
      </w:r>
      <w:r>
        <w:rPr/>
        <w:t>Appendix</w:t>
      </w:r>
      <w:r>
        <w:rPr>
          <w:spacing w:val="-7"/>
        </w:rPr>
        <w:t> </w:t>
      </w:r>
      <w:r>
        <w:rPr/>
        <w:t>3:</w:t>
      </w:r>
      <w:r>
        <w:rPr>
          <w:spacing w:val="-7"/>
        </w:rPr>
        <w:t> </w:t>
      </w:r>
      <w:r>
        <w:rPr/>
        <w:t>Vessel</w:t>
      </w:r>
      <w:r>
        <w:rPr>
          <w:spacing w:val="-9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Delivery</w:t>
      </w:r>
      <w:r>
        <w:rPr>
          <w:spacing w:val="-11"/>
        </w:rPr>
        <w:t> </w:t>
      </w:r>
      <w:r>
        <w:rPr/>
        <w:t>Dates</w:t>
      </w:r>
    </w:p>
    <w:p>
      <w:pPr>
        <w:pStyle w:val="BodyText"/>
        <w:spacing w:before="119"/>
        <w:ind w:left="1040" w:right="1142"/>
      </w:pPr>
      <w:r>
        <w:rPr/>
        <w:pict>
          <v:rect style="position:absolute;margin-left:36pt;margin-top:47.633102pt;width:.72pt;height:19.8pt;mso-position-horizontal-relative:page;mso-position-vertical-relative:paragraph;z-index:15806976" id="docshape205" filled="true" fillcolor="#000000" stroked="false">
            <v:fill type="solid"/>
            <w10:wrap type="none"/>
          </v:rect>
        </w:pict>
      </w:r>
      <w:r>
        <w:rPr/>
        <w:t>Please refer to the RDD for Port Hueneme to determine the date when cargo must be received at</w:t>
      </w:r>
      <w:r>
        <w:rPr>
          <w:spacing w:val="-57"/>
        </w:rPr>
        <w:t> </w:t>
      </w:r>
      <w:r>
        <w:rPr/>
        <w:t>Port Hueneme for on-time delivery via COMSUR. Refer to the Table 7 and Table 8 for resupply</w:t>
      </w:r>
      <w:r>
        <w:rPr>
          <w:spacing w:val="-57"/>
        </w:rPr>
        <w:t> </w:t>
      </w:r>
      <w:r>
        <w:rPr/>
        <w:t>vessel RDDs to McMurdo Station. All science projects must have cargo to Port Hueneme NLT</w:t>
      </w:r>
      <w:r>
        <w:rPr>
          <w:spacing w:val="1"/>
        </w:rPr>
        <w:t> </w:t>
      </w:r>
      <w:r>
        <w:rPr/>
        <w:t>than</w:t>
      </w:r>
      <w:r>
        <w:rPr>
          <w:spacing w:val="-1"/>
        </w:rPr>
        <w:t> </w:t>
      </w:r>
      <w:r>
        <w:rPr/>
        <w:t>November</w:t>
      </w:r>
      <w:r>
        <w:rPr>
          <w:spacing w:val="-1"/>
        </w:rPr>
        <w:t> </w:t>
      </w:r>
      <w:r>
        <w:rPr/>
        <w:t>30.</w:t>
      </w:r>
    </w:p>
    <w:p>
      <w:pPr>
        <w:spacing w:before="125"/>
        <w:ind w:left="0" w:right="15" w:firstLine="0"/>
        <w:jc w:val="center"/>
        <w:rPr>
          <w:rFonts w:ascii="Arial"/>
          <w:sz w:val="18"/>
        </w:rPr>
      </w:pPr>
      <w:r>
        <w:rPr/>
        <w:pict>
          <v:rect style="position:absolute;margin-left:36pt;margin-top:40.011879pt;width:.72pt;height:107.88pt;mso-position-horizontal-relative:page;mso-position-vertical-relative:paragraph;z-index:15807488" id="docshape206" filled="true" fillcolor="#000000" stroked="false">
            <v:fill type="solid"/>
            <w10:wrap type="none"/>
          </v:rect>
        </w:pict>
      </w:r>
      <w:bookmarkStart w:name="_bookmark94" w:id="185"/>
      <w:bookmarkEnd w:id="185"/>
      <w:r>
        <w:rPr/>
      </w:r>
      <w:r>
        <w:rPr>
          <w:rFonts w:ascii="Arial"/>
          <w:b/>
          <w:sz w:val="18"/>
        </w:rPr>
        <w:t>Table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7: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sz w:val="18"/>
        </w:rPr>
        <w:t>Vessel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Delivery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Dates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Priority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McMurdo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Station</w:t>
      </w:r>
    </w:p>
    <w:p>
      <w:pPr>
        <w:pStyle w:val="BodyText"/>
        <w:spacing w:before="7"/>
        <w:rPr>
          <w:rFonts w:ascii="Arial"/>
          <w:sz w:val="10"/>
        </w:rPr>
      </w:pPr>
    </w:p>
    <w:tbl>
      <w:tblPr>
        <w:tblW w:w="0" w:type="auto"/>
        <w:jc w:val="left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5"/>
        <w:gridCol w:w="2165"/>
        <w:gridCol w:w="1803"/>
        <w:gridCol w:w="1894"/>
      </w:tblGrid>
      <w:tr>
        <w:trPr>
          <w:trHeight w:val="326" w:hRule="atLeast"/>
        </w:trPr>
        <w:tc>
          <w:tcPr>
            <w:tcW w:w="2705" w:type="dxa"/>
            <w:shd w:val="clear" w:color="auto" w:fill="CCCCCC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spacing w:before="54"/>
              <w:rPr>
                <w:b/>
                <w:sz w:val="18"/>
              </w:rPr>
            </w:pPr>
            <w:r>
              <w:rPr>
                <w:b/>
                <w:sz w:val="18"/>
              </w:rPr>
              <w:t>RDD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Pt.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Hueneme</w:t>
            </w:r>
          </w:p>
        </w:tc>
        <w:tc>
          <w:tcPr>
            <w:tcW w:w="1803" w:type="dxa"/>
          </w:tcPr>
          <w:p>
            <w:pPr>
              <w:pStyle w:val="TableParagraph"/>
              <w:spacing w:before="54"/>
              <w:ind w:left="159" w:right="1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Site</w:t>
            </w:r>
          </w:p>
        </w:tc>
        <w:tc>
          <w:tcPr>
            <w:tcW w:w="1894" w:type="dxa"/>
          </w:tcPr>
          <w:p>
            <w:pPr>
              <w:pStyle w:val="TableParagraph"/>
              <w:spacing w:before="54"/>
              <w:ind w:left="0" w:right="70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ROS</w:t>
            </w:r>
          </w:p>
        </w:tc>
      </w:tr>
      <w:tr>
        <w:trPr>
          <w:trHeight w:val="328" w:hRule="atLeast"/>
        </w:trPr>
        <w:tc>
          <w:tcPr>
            <w:tcW w:w="2705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Life,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Health,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Safety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Critical</w:t>
            </w:r>
          </w:p>
        </w:tc>
        <w:tc>
          <w:tcPr>
            <w:tcW w:w="2165" w:type="dxa"/>
          </w:tcPr>
          <w:p>
            <w:pPr>
              <w:pStyle w:val="TableParagraph"/>
              <w:spacing w:before="59"/>
              <w:ind w:left="0" w:right="266"/>
              <w:jc w:val="right"/>
              <w:rPr>
                <w:sz w:val="18"/>
              </w:rPr>
            </w:pPr>
            <w:r>
              <w:rPr>
                <w:sz w:val="18"/>
              </w:rPr>
              <w:t>November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  <w:tc>
          <w:tcPr>
            <w:tcW w:w="1803" w:type="dxa"/>
          </w:tcPr>
          <w:p>
            <w:pPr>
              <w:pStyle w:val="TableParagraph"/>
              <w:spacing w:before="59"/>
              <w:ind w:left="159" w:right="82"/>
              <w:jc w:val="center"/>
              <w:rPr>
                <w:sz w:val="18"/>
              </w:rPr>
            </w:pPr>
            <w:r>
              <w:rPr>
                <w:sz w:val="18"/>
              </w:rPr>
              <w:t>January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25 2021</w:t>
            </w:r>
          </w:p>
        </w:tc>
        <w:tc>
          <w:tcPr>
            <w:tcW w:w="1894" w:type="dxa"/>
          </w:tcPr>
          <w:p>
            <w:pPr>
              <w:pStyle w:val="TableParagraph"/>
              <w:spacing w:before="54"/>
              <w:ind w:left="0" w:right="6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1120</w:t>
            </w:r>
          </w:p>
        </w:tc>
      </w:tr>
      <w:tr>
        <w:trPr>
          <w:trHeight w:val="325" w:hRule="atLeast"/>
        </w:trPr>
        <w:tc>
          <w:tcPr>
            <w:tcW w:w="2705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Food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Requisitions</w:t>
            </w:r>
          </w:p>
        </w:tc>
        <w:tc>
          <w:tcPr>
            <w:tcW w:w="2165" w:type="dxa"/>
          </w:tcPr>
          <w:p>
            <w:pPr>
              <w:pStyle w:val="TableParagraph"/>
              <w:spacing w:before="59"/>
              <w:ind w:left="0" w:right="267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November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  <w:tc>
          <w:tcPr>
            <w:tcW w:w="1803" w:type="dxa"/>
          </w:tcPr>
          <w:p>
            <w:pPr>
              <w:pStyle w:val="TableParagraph"/>
              <w:spacing w:before="59"/>
              <w:ind w:left="159" w:right="81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January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2021</w:t>
            </w:r>
          </w:p>
        </w:tc>
        <w:tc>
          <w:tcPr>
            <w:tcW w:w="1894" w:type="dxa"/>
          </w:tcPr>
          <w:p>
            <w:pPr>
              <w:pStyle w:val="TableParagraph"/>
              <w:spacing w:before="54"/>
              <w:ind w:left="0" w:right="6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1121</w:t>
            </w:r>
          </w:p>
        </w:tc>
      </w:tr>
      <w:tr>
        <w:trPr>
          <w:trHeight w:val="325" w:hRule="atLeast"/>
        </w:trPr>
        <w:tc>
          <w:tcPr>
            <w:tcW w:w="2705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Mission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Critical</w:t>
            </w:r>
          </w:p>
        </w:tc>
        <w:tc>
          <w:tcPr>
            <w:tcW w:w="2165" w:type="dxa"/>
          </w:tcPr>
          <w:p>
            <w:pPr>
              <w:pStyle w:val="TableParagraph"/>
              <w:spacing w:before="59"/>
              <w:ind w:left="0" w:right="267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November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  <w:tc>
          <w:tcPr>
            <w:tcW w:w="1803" w:type="dxa"/>
          </w:tcPr>
          <w:p>
            <w:pPr>
              <w:pStyle w:val="TableParagraph"/>
              <w:spacing w:before="59"/>
              <w:ind w:left="159" w:right="81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January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2021</w:t>
            </w:r>
          </w:p>
        </w:tc>
        <w:tc>
          <w:tcPr>
            <w:tcW w:w="1894" w:type="dxa"/>
          </w:tcPr>
          <w:p>
            <w:pPr>
              <w:pStyle w:val="TableParagraph"/>
              <w:spacing w:before="54"/>
              <w:ind w:left="0" w:right="6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1122</w:t>
            </w:r>
          </w:p>
        </w:tc>
      </w:tr>
      <w:tr>
        <w:trPr>
          <w:trHeight w:val="328" w:hRule="atLeast"/>
        </w:trPr>
        <w:tc>
          <w:tcPr>
            <w:tcW w:w="2705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Mission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Essential</w:t>
            </w:r>
          </w:p>
        </w:tc>
        <w:tc>
          <w:tcPr>
            <w:tcW w:w="2165" w:type="dxa"/>
          </w:tcPr>
          <w:p>
            <w:pPr>
              <w:pStyle w:val="TableParagraph"/>
              <w:spacing w:before="59"/>
              <w:ind w:left="0" w:right="267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November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  <w:tc>
          <w:tcPr>
            <w:tcW w:w="1803" w:type="dxa"/>
          </w:tcPr>
          <w:p>
            <w:pPr>
              <w:pStyle w:val="TableParagraph"/>
              <w:spacing w:before="59"/>
              <w:ind w:left="159" w:right="81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January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2021</w:t>
            </w:r>
          </w:p>
        </w:tc>
        <w:tc>
          <w:tcPr>
            <w:tcW w:w="1894" w:type="dxa"/>
          </w:tcPr>
          <w:p>
            <w:pPr>
              <w:pStyle w:val="TableParagraph"/>
              <w:spacing w:before="54"/>
              <w:ind w:left="0" w:right="6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1123</w:t>
            </w:r>
          </w:p>
        </w:tc>
      </w:tr>
      <w:tr>
        <w:trPr>
          <w:trHeight w:val="326" w:hRule="atLeast"/>
        </w:trPr>
        <w:tc>
          <w:tcPr>
            <w:tcW w:w="2705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Mission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Important</w:t>
            </w:r>
          </w:p>
        </w:tc>
        <w:tc>
          <w:tcPr>
            <w:tcW w:w="2165" w:type="dxa"/>
          </w:tcPr>
          <w:p>
            <w:pPr>
              <w:pStyle w:val="TableParagraph"/>
              <w:spacing w:before="59"/>
              <w:ind w:left="0" w:right="267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November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  <w:tc>
          <w:tcPr>
            <w:tcW w:w="1803" w:type="dxa"/>
          </w:tcPr>
          <w:p>
            <w:pPr>
              <w:pStyle w:val="TableParagraph"/>
              <w:spacing w:before="59"/>
              <w:ind w:left="159" w:right="8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January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2021</w:t>
            </w:r>
          </w:p>
        </w:tc>
        <w:tc>
          <w:tcPr>
            <w:tcW w:w="1894" w:type="dxa"/>
          </w:tcPr>
          <w:p>
            <w:pPr>
              <w:pStyle w:val="TableParagraph"/>
              <w:spacing w:before="54"/>
              <w:ind w:left="0" w:right="6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1124</w:t>
            </w:r>
          </w:p>
        </w:tc>
      </w:tr>
      <w:tr>
        <w:trPr>
          <w:trHeight w:val="328" w:hRule="atLeast"/>
        </w:trPr>
        <w:tc>
          <w:tcPr>
            <w:tcW w:w="2705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MCM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VSL Project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Requests</w:t>
            </w:r>
          </w:p>
        </w:tc>
        <w:tc>
          <w:tcPr>
            <w:tcW w:w="2165" w:type="dxa"/>
          </w:tcPr>
          <w:p>
            <w:pPr>
              <w:pStyle w:val="TableParagraph"/>
              <w:spacing w:before="59"/>
              <w:ind w:left="0" w:right="267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November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  <w:tc>
          <w:tcPr>
            <w:tcW w:w="1803" w:type="dxa"/>
          </w:tcPr>
          <w:p>
            <w:pPr>
              <w:pStyle w:val="TableParagraph"/>
              <w:spacing w:before="59"/>
              <w:ind w:left="159" w:right="8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January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2021</w:t>
            </w:r>
          </w:p>
        </w:tc>
        <w:tc>
          <w:tcPr>
            <w:tcW w:w="1894" w:type="dxa"/>
          </w:tcPr>
          <w:p>
            <w:pPr>
              <w:pStyle w:val="TableParagraph"/>
              <w:spacing w:before="54"/>
              <w:ind w:left="0" w:right="6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1124</w:t>
            </w:r>
          </w:p>
        </w:tc>
      </w:tr>
    </w:tbl>
    <w:p>
      <w:pPr>
        <w:pStyle w:val="BodyText"/>
        <w:rPr>
          <w:rFonts w:ascii="Arial"/>
          <w:sz w:val="20"/>
        </w:rPr>
      </w:pPr>
    </w:p>
    <w:p>
      <w:pPr>
        <w:spacing w:before="168"/>
        <w:ind w:left="0" w:right="16" w:firstLine="0"/>
        <w:jc w:val="center"/>
        <w:rPr>
          <w:rFonts w:ascii="Arial"/>
          <w:sz w:val="18"/>
        </w:rPr>
      </w:pPr>
      <w:r>
        <w:rPr/>
        <w:pict>
          <v:rect style="position:absolute;margin-left:36pt;margin-top:42.280888pt;width:.72pt;height:91.561pt;mso-position-horizontal-relative:page;mso-position-vertical-relative:paragraph;z-index:15808000" id="docshape207" filled="true" fillcolor="#000000" stroked="false">
            <v:fill type="solid"/>
            <w10:wrap type="none"/>
          </v:rect>
        </w:pict>
      </w:r>
      <w:bookmarkStart w:name="_bookmark95" w:id="186"/>
      <w:bookmarkEnd w:id="186"/>
      <w:r>
        <w:rPr/>
      </w:r>
      <w:r>
        <w:rPr>
          <w:rFonts w:ascii="Arial"/>
          <w:b/>
          <w:sz w:val="18"/>
        </w:rPr>
        <w:t>Table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8: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sz w:val="18"/>
        </w:rPr>
        <w:t>Vessel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Delivery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Dates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Priority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South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Pole Station</w:t>
      </w:r>
    </w:p>
    <w:p>
      <w:pPr>
        <w:pStyle w:val="BodyText"/>
        <w:spacing w:before="5"/>
        <w:rPr>
          <w:rFonts w:ascii="Arial"/>
          <w:sz w:val="10"/>
        </w:rPr>
      </w:pPr>
    </w:p>
    <w:tbl>
      <w:tblPr>
        <w:tblW w:w="0" w:type="auto"/>
        <w:jc w:val="left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2160"/>
        <w:gridCol w:w="1800"/>
        <w:gridCol w:w="1891"/>
      </w:tblGrid>
      <w:tr>
        <w:trPr>
          <w:trHeight w:val="330" w:hRule="atLeast"/>
        </w:trPr>
        <w:tc>
          <w:tcPr>
            <w:tcW w:w="2700" w:type="dxa"/>
            <w:shd w:val="clear" w:color="auto" w:fill="CCCCCC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sz w:val="18"/>
              </w:rPr>
              <w:t>RDD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Pt.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Hueneme</w:t>
            </w:r>
          </w:p>
        </w:tc>
        <w:tc>
          <w:tcPr>
            <w:tcW w:w="1800" w:type="dxa"/>
          </w:tcPr>
          <w:p>
            <w:pPr>
              <w:pStyle w:val="TableParagraph"/>
              <w:spacing w:before="54"/>
              <w:ind w:left="162" w:right="1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Site</w:t>
            </w:r>
          </w:p>
        </w:tc>
        <w:tc>
          <w:tcPr>
            <w:tcW w:w="1891" w:type="dxa"/>
          </w:tcPr>
          <w:p>
            <w:pPr>
              <w:pStyle w:val="TableParagraph"/>
              <w:spacing w:before="56"/>
              <w:ind w:left="0" w:right="70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ROS</w:t>
            </w:r>
          </w:p>
        </w:tc>
      </w:tr>
      <w:tr>
        <w:trPr>
          <w:trHeight w:val="328" w:hRule="atLeast"/>
        </w:trPr>
        <w:tc>
          <w:tcPr>
            <w:tcW w:w="270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Life,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Health,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Safety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Critical</w:t>
            </w:r>
          </w:p>
        </w:tc>
        <w:tc>
          <w:tcPr>
            <w:tcW w:w="2160" w:type="dxa"/>
          </w:tcPr>
          <w:p>
            <w:pPr>
              <w:pStyle w:val="TableParagraph"/>
              <w:spacing w:before="59"/>
              <w:ind w:left="0" w:right="264"/>
              <w:jc w:val="right"/>
              <w:rPr>
                <w:sz w:val="18"/>
              </w:rPr>
            </w:pPr>
            <w:r>
              <w:rPr>
                <w:sz w:val="18"/>
              </w:rPr>
              <w:t>November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  <w:tc>
          <w:tcPr>
            <w:tcW w:w="1800" w:type="dxa"/>
          </w:tcPr>
          <w:p>
            <w:pPr>
              <w:pStyle w:val="TableParagraph"/>
              <w:spacing w:before="59"/>
              <w:ind w:left="162" w:right="81"/>
              <w:jc w:val="center"/>
              <w:rPr>
                <w:sz w:val="18"/>
              </w:rPr>
            </w:pPr>
            <w:r>
              <w:rPr>
                <w:sz w:val="18"/>
              </w:rPr>
              <w:t>January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25 2021</w:t>
            </w:r>
          </w:p>
        </w:tc>
        <w:tc>
          <w:tcPr>
            <w:tcW w:w="1891" w:type="dxa"/>
          </w:tcPr>
          <w:p>
            <w:pPr>
              <w:pStyle w:val="TableParagraph"/>
              <w:spacing w:before="54"/>
              <w:ind w:left="0" w:right="6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1121</w:t>
            </w:r>
          </w:p>
        </w:tc>
      </w:tr>
      <w:tr>
        <w:trPr>
          <w:trHeight w:val="330" w:hRule="atLeast"/>
        </w:trPr>
        <w:tc>
          <w:tcPr>
            <w:tcW w:w="2700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Food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Requisitions</w:t>
            </w:r>
          </w:p>
        </w:tc>
        <w:tc>
          <w:tcPr>
            <w:tcW w:w="2160" w:type="dxa"/>
          </w:tcPr>
          <w:p>
            <w:pPr>
              <w:pStyle w:val="TableParagraph"/>
              <w:spacing w:before="59"/>
              <w:ind w:left="0" w:right="264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November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  <w:tc>
          <w:tcPr>
            <w:tcW w:w="1800" w:type="dxa"/>
          </w:tcPr>
          <w:p>
            <w:pPr>
              <w:pStyle w:val="TableParagraph"/>
              <w:spacing w:before="59"/>
              <w:ind w:left="162" w:right="81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January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2021</w:t>
            </w:r>
          </w:p>
        </w:tc>
        <w:tc>
          <w:tcPr>
            <w:tcW w:w="1891" w:type="dxa"/>
          </w:tcPr>
          <w:p>
            <w:pPr>
              <w:pStyle w:val="TableParagraph"/>
              <w:spacing w:before="54"/>
              <w:ind w:left="0" w:right="6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1121</w:t>
            </w:r>
          </w:p>
        </w:tc>
      </w:tr>
      <w:tr>
        <w:trPr>
          <w:trHeight w:val="330" w:hRule="atLeast"/>
        </w:trPr>
        <w:tc>
          <w:tcPr>
            <w:tcW w:w="2700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Mission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Critical</w:t>
            </w:r>
          </w:p>
        </w:tc>
        <w:tc>
          <w:tcPr>
            <w:tcW w:w="2160" w:type="dxa"/>
          </w:tcPr>
          <w:p>
            <w:pPr>
              <w:pStyle w:val="TableParagraph"/>
              <w:spacing w:before="59"/>
              <w:ind w:left="0" w:right="264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November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  <w:tc>
          <w:tcPr>
            <w:tcW w:w="1800" w:type="dxa"/>
          </w:tcPr>
          <w:p>
            <w:pPr>
              <w:pStyle w:val="TableParagraph"/>
              <w:spacing w:before="59"/>
              <w:ind w:left="162" w:right="81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January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2021</w:t>
            </w:r>
          </w:p>
        </w:tc>
        <w:tc>
          <w:tcPr>
            <w:tcW w:w="1891" w:type="dxa"/>
          </w:tcPr>
          <w:p>
            <w:pPr>
              <w:pStyle w:val="TableParagraph"/>
              <w:spacing w:before="54"/>
              <w:ind w:left="0" w:right="6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1122</w:t>
            </w:r>
          </w:p>
        </w:tc>
      </w:tr>
      <w:tr>
        <w:trPr>
          <w:trHeight w:val="328" w:hRule="atLeast"/>
        </w:trPr>
        <w:tc>
          <w:tcPr>
            <w:tcW w:w="270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Mission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Essential</w:t>
            </w:r>
          </w:p>
        </w:tc>
        <w:tc>
          <w:tcPr>
            <w:tcW w:w="2160" w:type="dxa"/>
          </w:tcPr>
          <w:p>
            <w:pPr>
              <w:pStyle w:val="TableParagraph"/>
              <w:spacing w:before="59"/>
              <w:ind w:left="0" w:right="264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November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  <w:tc>
          <w:tcPr>
            <w:tcW w:w="1800" w:type="dxa"/>
          </w:tcPr>
          <w:p>
            <w:pPr>
              <w:pStyle w:val="TableParagraph"/>
              <w:spacing w:before="59"/>
              <w:ind w:left="162" w:right="81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January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2021</w:t>
            </w:r>
          </w:p>
        </w:tc>
        <w:tc>
          <w:tcPr>
            <w:tcW w:w="1891" w:type="dxa"/>
          </w:tcPr>
          <w:p>
            <w:pPr>
              <w:pStyle w:val="TableParagraph"/>
              <w:spacing w:before="54"/>
              <w:ind w:left="0" w:right="6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1123</w:t>
            </w:r>
          </w:p>
        </w:tc>
      </w:tr>
      <w:tr>
        <w:trPr>
          <w:trHeight w:val="330" w:hRule="atLeast"/>
        </w:trPr>
        <w:tc>
          <w:tcPr>
            <w:tcW w:w="2700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Mission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Important</w:t>
            </w:r>
          </w:p>
        </w:tc>
        <w:tc>
          <w:tcPr>
            <w:tcW w:w="2160" w:type="dxa"/>
          </w:tcPr>
          <w:p>
            <w:pPr>
              <w:pStyle w:val="TableParagraph"/>
              <w:spacing w:before="59"/>
              <w:ind w:left="0" w:right="264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November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  <w:tc>
          <w:tcPr>
            <w:tcW w:w="1800" w:type="dxa"/>
          </w:tcPr>
          <w:p>
            <w:pPr>
              <w:pStyle w:val="TableParagraph"/>
              <w:spacing w:before="59"/>
              <w:ind w:left="162" w:right="81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January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2021</w:t>
            </w:r>
          </w:p>
        </w:tc>
        <w:tc>
          <w:tcPr>
            <w:tcW w:w="1891" w:type="dxa"/>
          </w:tcPr>
          <w:p>
            <w:pPr>
              <w:pStyle w:val="TableParagraph"/>
              <w:spacing w:before="54"/>
              <w:ind w:left="0" w:right="6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1124</w:t>
            </w:r>
          </w:p>
        </w:tc>
      </w:tr>
    </w:tbl>
    <w:sectPr>
      <w:pgSz w:w="12240" w:h="15840"/>
      <w:pgMar w:header="550" w:footer="644" w:top="1140" w:bottom="840" w:left="4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Arial Black">
    <w:altName w:val="Arial Black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2pt;margin-top:745.475464pt;width:307.95pt;height:11.55pt;mso-position-horizontal-relative:page;mso-position-vertical-relative:page;z-index:-17341440" type="#_x0000_t202" id="docshape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7"/>
                  </w:rPr>
                </w:pPr>
                <w:r>
                  <w:rPr>
                    <w:rFonts w:ascii="Arial" w:hAnsi="Arial"/>
                    <w:sz w:val="17"/>
                  </w:rPr>
                  <w:t>HARDCOPY</w:t>
                </w:r>
                <w:r>
                  <w:rPr>
                    <w:rFonts w:ascii="Arial" w:hAnsi="Arial"/>
                    <w:spacing w:val="-2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NOT</w:t>
                </w:r>
                <w:r>
                  <w:rPr>
                    <w:rFonts w:ascii="Arial" w:hAnsi="Arial"/>
                    <w:spacing w:val="-1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CONTROLLED</w:t>
                </w:r>
                <w:r>
                  <w:rPr>
                    <w:rFonts w:ascii="Arial" w:hAnsi="Arial"/>
                    <w:spacing w:val="-1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–</w:t>
                </w:r>
                <w:r>
                  <w:rPr>
                    <w:rFonts w:ascii="Arial" w:hAnsi="Arial"/>
                    <w:spacing w:val="-2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Controlled</w:t>
                </w:r>
                <w:r>
                  <w:rPr>
                    <w:rFonts w:ascii="Arial" w:hAnsi="Arial"/>
                    <w:spacing w:val="-1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copy</w:t>
                </w:r>
                <w:r>
                  <w:rPr>
                    <w:rFonts w:ascii="Arial" w:hAnsi="Arial"/>
                    <w:spacing w:val="-1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available</w:t>
                </w:r>
                <w:r>
                  <w:rPr>
                    <w:rFonts w:ascii="Arial" w:hAnsi="Arial"/>
                    <w:spacing w:val="-2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via</w:t>
                </w:r>
                <w:r>
                  <w:rPr>
                    <w:rFonts w:ascii="Arial" w:hAnsi="Arial"/>
                    <w:spacing w:val="-1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the</w:t>
                </w:r>
                <w:r>
                  <w:rPr>
                    <w:rFonts w:ascii="Arial" w:hAnsi="Arial"/>
                    <w:spacing w:val="-1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Master</w:t>
                </w:r>
                <w:r>
                  <w:rPr>
                    <w:rFonts w:ascii="Arial" w:hAnsi="Arial"/>
                    <w:spacing w:val="-2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List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0.559998pt;margin-top:746.280029pt;width:470.88pt;height:.48pt;mso-position-horizontal-relative:page;mso-position-vertical-relative:page;z-index:-17339392" id="docshape6" filled="true" fillcolor="#000000" stroked="false">
          <v:fill type="solid"/>
          <w10:wrap type="none"/>
        </v:rect>
      </w:pict>
    </w:r>
    <w:r>
      <w:rPr/>
      <w:pict>
        <v:shape style="position:absolute;margin-left:152pt;margin-top:745.475464pt;width:307.95pt;height:11.55pt;mso-position-horizontal-relative:page;mso-position-vertical-relative:page;z-index:-17338880" type="#_x0000_t202" id="docshape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7"/>
                  </w:rPr>
                </w:pPr>
                <w:r>
                  <w:rPr>
                    <w:rFonts w:ascii="Arial" w:hAnsi="Arial"/>
                    <w:sz w:val="17"/>
                  </w:rPr>
                  <w:t>HARDCOPY</w:t>
                </w:r>
                <w:r>
                  <w:rPr>
                    <w:rFonts w:ascii="Arial" w:hAnsi="Arial"/>
                    <w:spacing w:val="-2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NOT</w:t>
                </w:r>
                <w:r>
                  <w:rPr>
                    <w:rFonts w:ascii="Arial" w:hAnsi="Arial"/>
                    <w:spacing w:val="-1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CONTROLLED</w:t>
                </w:r>
                <w:r>
                  <w:rPr>
                    <w:rFonts w:ascii="Arial" w:hAnsi="Arial"/>
                    <w:spacing w:val="-1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–</w:t>
                </w:r>
                <w:r>
                  <w:rPr>
                    <w:rFonts w:ascii="Arial" w:hAnsi="Arial"/>
                    <w:spacing w:val="-2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Controlled</w:t>
                </w:r>
                <w:r>
                  <w:rPr>
                    <w:rFonts w:ascii="Arial" w:hAnsi="Arial"/>
                    <w:spacing w:val="-1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copy</w:t>
                </w:r>
                <w:r>
                  <w:rPr>
                    <w:rFonts w:ascii="Arial" w:hAnsi="Arial"/>
                    <w:spacing w:val="-1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available</w:t>
                </w:r>
                <w:r>
                  <w:rPr>
                    <w:rFonts w:ascii="Arial" w:hAnsi="Arial"/>
                    <w:spacing w:val="-2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via</w:t>
                </w:r>
                <w:r>
                  <w:rPr>
                    <w:rFonts w:ascii="Arial" w:hAnsi="Arial"/>
                    <w:spacing w:val="-1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the</w:t>
                </w:r>
                <w:r>
                  <w:rPr>
                    <w:rFonts w:ascii="Arial" w:hAnsi="Arial"/>
                    <w:spacing w:val="-1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Master</w:t>
                </w:r>
                <w:r>
                  <w:rPr>
                    <w:rFonts w:ascii="Arial" w:hAnsi="Arial"/>
                    <w:spacing w:val="-2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List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480011pt;margin-top:746.972534pt;width:34.6pt;height:12.1pt;mso-position-horizontal-relative:page;mso-position-vertical-relative:page;z-index:-17338368" type="#_x0000_t202" id="docshape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Arial"/>
                    <w:i/>
                    <w:sz w:val="18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iii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0.559998pt;margin-top:745.801025pt;width:470.88pt;height:.959pt;mso-position-horizontal-relative:page;mso-position-vertical-relative:page;z-index:-17336320" id="docshape17" filled="true" fillcolor="#000000" stroked="false">
          <v:fill type="solid"/>
          <w10:wrap type="none"/>
        </v:rect>
      </w:pict>
    </w:r>
    <w:r>
      <w:rPr/>
      <w:pict>
        <v:shape style="position:absolute;margin-left:152pt;margin-top:745.475464pt;width:307.95pt;height:11.55pt;mso-position-horizontal-relative:page;mso-position-vertical-relative:page;z-index:-17335808" type="#_x0000_t202" id="docshape1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7"/>
                  </w:rPr>
                </w:pPr>
                <w:r>
                  <w:rPr>
                    <w:rFonts w:ascii="Arial" w:hAnsi="Arial"/>
                    <w:sz w:val="17"/>
                  </w:rPr>
                  <w:t>HARDCOPY</w:t>
                </w:r>
                <w:r>
                  <w:rPr>
                    <w:rFonts w:ascii="Arial" w:hAnsi="Arial"/>
                    <w:spacing w:val="-2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NOT</w:t>
                </w:r>
                <w:r>
                  <w:rPr>
                    <w:rFonts w:ascii="Arial" w:hAnsi="Arial"/>
                    <w:spacing w:val="-1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CONTROLLED</w:t>
                </w:r>
                <w:r>
                  <w:rPr>
                    <w:rFonts w:ascii="Arial" w:hAnsi="Arial"/>
                    <w:spacing w:val="-1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–</w:t>
                </w:r>
                <w:r>
                  <w:rPr>
                    <w:rFonts w:ascii="Arial" w:hAnsi="Arial"/>
                    <w:spacing w:val="-2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Controlled</w:t>
                </w:r>
                <w:r>
                  <w:rPr>
                    <w:rFonts w:ascii="Arial" w:hAnsi="Arial"/>
                    <w:spacing w:val="-1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copy</w:t>
                </w:r>
                <w:r>
                  <w:rPr>
                    <w:rFonts w:ascii="Arial" w:hAnsi="Arial"/>
                    <w:spacing w:val="-1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available</w:t>
                </w:r>
                <w:r>
                  <w:rPr>
                    <w:rFonts w:ascii="Arial" w:hAnsi="Arial"/>
                    <w:spacing w:val="-2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via</w:t>
                </w:r>
                <w:r>
                  <w:rPr>
                    <w:rFonts w:ascii="Arial" w:hAnsi="Arial"/>
                    <w:spacing w:val="-1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the</w:t>
                </w:r>
                <w:r>
                  <w:rPr>
                    <w:rFonts w:ascii="Arial" w:hAnsi="Arial"/>
                    <w:spacing w:val="-1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Master</w:t>
                </w:r>
                <w:r>
                  <w:rPr>
                    <w:rFonts w:ascii="Arial" w:hAnsi="Arial"/>
                    <w:spacing w:val="-2"/>
                    <w:sz w:val="17"/>
                  </w:rPr>
                  <w:t> </w:t>
                </w:r>
                <w:r>
                  <w:rPr>
                    <w:rFonts w:ascii="Arial" w:hAnsi="Arial"/>
                    <w:sz w:val="17"/>
                  </w:rPr>
                  <w:t>List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959991pt;margin-top:746.972534pt;width:58.2pt;height:12.1pt;mso-position-horizontal-relative:page;mso-position-vertical-relative:page;z-index:-17335296" type="#_x0000_t202" id="docshape1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Arial"/>
                    <w:i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i/>
                    <w:sz w:val="18"/>
                  </w:rPr>
                  <w:t>of</w:t>
                </w:r>
                <w:r>
                  <w:rPr>
                    <w:rFonts w:ascii="Arial"/>
                    <w:i/>
                    <w:spacing w:val="-2"/>
                    <w:sz w:val="18"/>
                  </w:rPr>
                  <w:t> </w:t>
                </w:r>
                <w:r>
                  <w:rPr>
                    <w:rFonts w:ascii="Arial"/>
                    <w:i/>
                    <w:sz w:val="18"/>
                  </w:rPr>
                  <w:t>32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0.559998pt;margin-top:49.078999pt;width:470.88pt;height:.481pt;mso-position-horizontal-relative:page;mso-position-vertical-relative:page;z-index:-17340928" id="docshape3" filled="true" fillcolor="#000000" stroked="false">
          <v:fill type="solid"/>
          <w10:wrap type="none"/>
        </v:rect>
      </w:pict>
    </w:r>
    <w:r>
      <w:rPr/>
      <w:pict>
        <v:shape style="position:absolute;margin-left:70.990997pt;margin-top:26.492538pt;width:128.5pt;height:22.5pt;mso-position-horizontal-relative:page;mso-position-vertical-relative:page;z-index:-17340416" type="#_x0000_t202" id="docshape4" filled="false" stroked="false">
          <v:textbox inset="0,0,0,0">
            <w:txbxContent>
              <w:p>
                <w:pPr>
                  <w:spacing w:before="14"/>
                  <w:ind w:left="20" w:right="12" w:firstLine="0"/>
                  <w:jc w:val="left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Packing</w:t>
                </w:r>
                <w:r>
                  <w:rPr>
                    <w:rFonts w:ascii="Arial"/>
                    <w:i/>
                    <w:spacing w:val="-5"/>
                    <w:sz w:val="18"/>
                  </w:rPr>
                  <w:t> </w:t>
                </w:r>
                <w:r>
                  <w:rPr>
                    <w:rFonts w:ascii="Arial"/>
                    <w:i/>
                    <w:sz w:val="18"/>
                  </w:rPr>
                  <w:t>&amp;</w:t>
                </w:r>
                <w:r>
                  <w:rPr>
                    <w:rFonts w:ascii="Arial"/>
                    <w:i/>
                    <w:spacing w:val="-5"/>
                    <w:sz w:val="18"/>
                  </w:rPr>
                  <w:t> </w:t>
                </w:r>
                <w:r>
                  <w:rPr>
                    <w:rFonts w:ascii="Arial"/>
                    <w:i/>
                    <w:sz w:val="18"/>
                  </w:rPr>
                  <w:t>Shipping</w:t>
                </w:r>
                <w:r>
                  <w:rPr>
                    <w:rFonts w:ascii="Arial"/>
                    <w:i/>
                    <w:spacing w:val="-4"/>
                    <w:sz w:val="18"/>
                  </w:rPr>
                  <w:t> </w:t>
                </w:r>
                <w:r>
                  <w:rPr>
                    <w:rFonts w:ascii="Arial"/>
                    <w:i/>
                    <w:sz w:val="18"/>
                  </w:rPr>
                  <w:t>Instructions</w:t>
                </w:r>
                <w:r>
                  <w:rPr>
                    <w:rFonts w:ascii="Arial"/>
                    <w:i/>
                    <w:spacing w:val="-47"/>
                    <w:sz w:val="18"/>
                  </w:rPr>
                  <w:t> </w:t>
                </w:r>
                <w:r>
                  <w:rPr>
                    <w:rFonts w:ascii="Arial"/>
                    <w:i/>
                    <w:sz w:val="18"/>
                  </w:rPr>
                  <w:t>Version 10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480011pt;margin-top:26.492538pt;width:58.65pt;height:22.5pt;mso-position-horizontal-relative:page;mso-position-vertical-relative:page;z-index:-17339904" type="#_x0000_t202" id="docshape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TL-MAN-0002</w:t>
                </w:r>
              </w:p>
              <w:p>
                <w:pPr>
                  <w:spacing w:before="2"/>
                  <w:ind w:left="310" w:right="0" w:firstLine="0"/>
                  <w:jc w:val="left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June</w:t>
                </w:r>
                <w:r>
                  <w:rPr>
                    <w:rFonts w:ascii="Arial"/>
                    <w:i/>
                    <w:spacing w:val="-3"/>
                    <w:sz w:val="18"/>
                  </w:rPr>
                  <w:t> </w:t>
                </w:r>
                <w:r>
                  <w:rPr>
                    <w:rFonts w:ascii="Arial"/>
                    <w:i/>
                    <w:sz w:val="18"/>
                  </w:rPr>
                  <w:t>2020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0.559998pt;margin-top:49.078999pt;width:470.88pt;height:.481pt;mso-position-horizontal-relative:page;mso-position-vertical-relative:page;z-index:-17337856" id="docshape14" filled="true" fillcolor="#000000" stroked="false">
          <v:fill type="solid"/>
          <w10:wrap type="none"/>
        </v:rect>
      </w:pict>
    </w:r>
    <w:r>
      <w:rPr/>
      <w:pict>
        <v:shape style="position:absolute;margin-left:70.990997pt;margin-top:26.492538pt;width:128.5pt;height:22.5pt;mso-position-horizontal-relative:page;mso-position-vertical-relative:page;z-index:-17337344" type="#_x0000_t202" id="docshape15" filled="false" stroked="false">
          <v:textbox inset="0,0,0,0">
            <w:txbxContent>
              <w:p>
                <w:pPr>
                  <w:spacing w:before="14"/>
                  <w:ind w:left="20" w:right="12" w:firstLine="0"/>
                  <w:jc w:val="left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Packing</w:t>
                </w:r>
                <w:r>
                  <w:rPr>
                    <w:rFonts w:ascii="Arial"/>
                    <w:i/>
                    <w:spacing w:val="-5"/>
                    <w:sz w:val="18"/>
                  </w:rPr>
                  <w:t> </w:t>
                </w:r>
                <w:r>
                  <w:rPr>
                    <w:rFonts w:ascii="Arial"/>
                    <w:i/>
                    <w:sz w:val="18"/>
                  </w:rPr>
                  <w:t>&amp;</w:t>
                </w:r>
                <w:r>
                  <w:rPr>
                    <w:rFonts w:ascii="Arial"/>
                    <w:i/>
                    <w:spacing w:val="-5"/>
                    <w:sz w:val="18"/>
                  </w:rPr>
                  <w:t> </w:t>
                </w:r>
                <w:r>
                  <w:rPr>
                    <w:rFonts w:ascii="Arial"/>
                    <w:i/>
                    <w:sz w:val="18"/>
                  </w:rPr>
                  <w:t>Shipping</w:t>
                </w:r>
                <w:r>
                  <w:rPr>
                    <w:rFonts w:ascii="Arial"/>
                    <w:i/>
                    <w:spacing w:val="-4"/>
                    <w:sz w:val="18"/>
                  </w:rPr>
                  <w:t> </w:t>
                </w:r>
                <w:r>
                  <w:rPr>
                    <w:rFonts w:ascii="Arial"/>
                    <w:i/>
                    <w:sz w:val="18"/>
                  </w:rPr>
                  <w:t>Instructions</w:t>
                </w:r>
                <w:r>
                  <w:rPr>
                    <w:rFonts w:ascii="Arial"/>
                    <w:i/>
                    <w:spacing w:val="-47"/>
                    <w:sz w:val="18"/>
                  </w:rPr>
                  <w:t> </w:t>
                </w:r>
                <w:r>
                  <w:rPr>
                    <w:rFonts w:ascii="Arial"/>
                    <w:i/>
                    <w:sz w:val="18"/>
                  </w:rPr>
                  <w:t>Version 10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480011pt;margin-top:26.492538pt;width:58.65pt;height:22.5pt;mso-position-horizontal-relative:page;mso-position-vertical-relative:page;z-index:-17336832" type="#_x0000_t202" id="docshape1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TL-MAN-0002</w:t>
                </w:r>
              </w:p>
              <w:p>
                <w:pPr>
                  <w:spacing w:before="2"/>
                  <w:ind w:left="310" w:right="0" w:firstLine="0"/>
                  <w:jc w:val="left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June</w:t>
                </w:r>
                <w:r>
                  <w:rPr>
                    <w:rFonts w:ascii="Arial"/>
                    <w:i/>
                    <w:spacing w:val="-3"/>
                    <w:sz w:val="18"/>
                  </w:rPr>
                  <w:t> </w:t>
                </w:r>
                <w:r>
                  <w:rPr>
                    <w:rFonts w:ascii="Arial"/>
                    <w:i/>
                    <w:sz w:val="18"/>
                  </w:rPr>
                  <w:t>2020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2480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7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6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480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78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76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74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72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70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68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66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64" w:hanging="43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3200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0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344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52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4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76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88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00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212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24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36" w:hanging="43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760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2480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"/>
      <w:lvlJc w:val="left"/>
      <w:pPr>
        <w:ind w:left="2840" w:hanging="360"/>
      </w:pPr>
      <w:rPr>
        <w:rFonts w:hint="default" w:ascii="Symbol" w:hAnsi="Symbol" w:eastAsia="Symbol" w:cs="Symbol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"/>
      <w:lvlJc w:val="left"/>
      <w:pPr>
        <w:ind w:left="3200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0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240"/>
      <w:ind w:right="28"/>
      <w:jc w:val="center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240"/>
      <w:ind w:left="1040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OC3" w:type="paragraph">
    <w:name w:val="TOC 3"/>
    <w:basedOn w:val="Normal"/>
    <w:uiPriority w:val="1"/>
    <w:qFormat/>
    <w:pPr>
      <w:ind w:left="1040"/>
    </w:pPr>
    <w:rPr>
      <w:rFonts w:ascii="Arial" w:hAnsi="Arial" w:eastAsia="Arial" w:cs="Arial"/>
      <w:sz w:val="24"/>
      <w:szCs w:val="24"/>
      <w:lang w:val="en-us" w:eastAsia="en-US" w:bidi="ar-SA"/>
    </w:rPr>
  </w:style>
  <w:style w:styleId="TOC4" w:type="paragraph">
    <w:name w:val="TOC 4"/>
    <w:basedOn w:val="Normal"/>
    <w:uiPriority w:val="1"/>
    <w:qFormat/>
    <w:pPr>
      <w:ind w:left="1400"/>
    </w:pPr>
    <w:rPr>
      <w:rFonts w:ascii="Arial" w:hAnsi="Arial" w:eastAsia="Arial" w:cs="Arial"/>
      <w:sz w:val="24"/>
      <w:szCs w:val="24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0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616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24"/>
      <w:ind w:left="2552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24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79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mailto:PH-CargoOps@usap.gov" TargetMode="External"/><Relationship Id="rId26" Type="http://schemas.openxmlformats.org/officeDocument/2006/relationships/hyperlink" Target="http://www.fws.gov/international)" TargetMode="External"/><Relationship Id="rId21" Type="http://schemas.openxmlformats.org/officeDocument/2006/relationships/hyperlink" Target="mailto:CHC-CourierNotifications@usap.gov" TargetMode="External"/><Relationship Id="rId34" Type="http://schemas.openxmlformats.org/officeDocument/2006/relationships/numbering" Target="numbering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hyperlink" Target="http://www.aphis.usda.gov/aphis/home/" TargetMode="External"/><Relationship Id="rId25" Type="http://schemas.openxmlformats.org/officeDocument/2006/relationships/hyperlink" Target="http://www.justice.gov/dea)" TargetMode="External"/><Relationship Id="rId33" Type="http://schemas.openxmlformats.org/officeDocument/2006/relationships/image" Target="media/image5.png"/><Relationship Id="rId2" Type="http://schemas.openxmlformats.org/officeDocument/2006/relationships/fontTable" Target="fontTable.xml"/><Relationship Id="rId16" Type="http://schemas.openxmlformats.org/officeDocument/2006/relationships/hyperlink" Target="http://www.mpi.govt.nz/" TargetMode="External"/><Relationship Id="rId20" Type="http://schemas.openxmlformats.org/officeDocument/2006/relationships/hyperlink" Target="http://www.cbp.gov/newsroom/publications/forms" TargetMode="External"/><Relationship Id="rId29" Type="http://schemas.openxmlformats.org/officeDocument/2006/relationships/hyperlink" Target="http://www.cbp.gov/xp/cgov/toolbox/forms/)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hyperlink" Target="http://www.uline.com/BL_1053/Shockwatch" TargetMode="External"/><Relationship Id="rId32" Type="http://schemas.openxmlformats.org/officeDocument/2006/relationships/hyperlink" Target="http://www.cites.org/" TargetMode="External"/><Relationship Id="rId37" Type="http://schemas.openxmlformats.org/officeDocument/2006/relationships/customXml" Target="../customXml/item3.xml"/><Relationship Id="rId5" Type="http://schemas.openxmlformats.org/officeDocument/2006/relationships/footer" Target="footer1.xml"/><Relationship Id="rId15" Type="http://schemas.openxmlformats.org/officeDocument/2006/relationships/hyperlink" Target="http://www.biosecurity.govt.nz/dmsdocument/30224/direct" TargetMode="External"/><Relationship Id="rId23" Type="http://schemas.openxmlformats.org/officeDocument/2006/relationships/hyperlink" Target="mailto:Palmer.Logistics@usap.gov" TargetMode="External"/><Relationship Id="rId28" Type="http://schemas.openxmlformats.org/officeDocument/2006/relationships/hyperlink" Target="http://www.nsf.gov/od/opp/antarct/aca/aca.jsp)" TargetMode="External"/><Relationship Id="rId36" Type="http://schemas.openxmlformats.org/officeDocument/2006/relationships/customXml" Target="../customXml/item2.xml"/><Relationship Id="rId10" Type="http://schemas.openxmlformats.org/officeDocument/2006/relationships/footer" Target="footer2.xml"/><Relationship Id="rId19" Type="http://schemas.openxmlformats.org/officeDocument/2006/relationships/hyperlink" Target="http://www.usap.gov/Logistics/documents/TL-FRM-0100.pdf" TargetMode="External"/><Relationship Id="rId31" Type="http://schemas.openxmlformats.org/officeDocument/2006/relationships/hyperlink" Target="http://forms.cbp.gov/pdf/CBP_Form_7512.pdf)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Questions@usap.gov" TargetMode="External"/><Relationship Id="rId22" Type="http://schemas.openxmlformats.org/officeDocument/2006/relationships/hyperlink" Target="mailto:PA-PuntaArenasAll@usap.gov" TargetMode="External"/><Relationship Id="rId27" Type="http://schemas.openxmlformats.org/officeDocument/2006/relationships/hyperlink" Target="mailto:asc.lax@damco.com" TargetMode="External"/><Relationship Id="rId30" Type="http://schemas.openxmlformats.org/officeDocument/2006/relationships/hyperlink" Target="http://www.customs.govt.nz/)" TargetMode="External"/><Relationship Id="rId35" Type="http://schemas.openxmlformats.org/officeDocument/2006/relationships/customXml" Target="../customXml/item1.xml"/><Relationship Id="rId8" Type="http://schemas.openxmlformats.org/officeDocument/2006/relationships/image" Target="media/image3.png"/><Relationship Id="rId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28E598AA1A84286996F3D759AAB77" ma:contentTypeVersion="10" ma:contentTypeDescription="Create a new document." ma:contentTypeScope="" ma:versionID="31ee75bda46174e67af8629cea92fd97">
  <xsd:schema xmlns:xsd="http://www.w3.org/2001/XMLSchema" xmlns:xs="http://www.w3.org/2001/XMLSchema" xmlns:p="http://schemas.microsoft.com/office/2006/metadata/properties" xmlns:ns2="b2957d10-2758-4fb0-96c9-ffe4c87a6ad4" xmlns:ns3="9081a385-c01c-48ac-a838-6ea2c6c9cf0a" targetNamespace="http://schemas.microsoft.com/office/2006/metadata/properties" ma:root="true" ma:fieldsID="de9e062c99e96d700108857875d77c9f" ns2:_="" ns3:_="">
    <xsd:import namespace="b2957d10-2758-4fb0-96c9-ffe4c87a6ad4"/>
    <xsd:import namespace="9081a385-c01c-48ac-a838-6ea2c6c9cf0a"/>
    <xsd:element name="properties">
      <xsd:complexType>
        <xsd:sequence>
          <xsd:element name="documentManagement">
            <xsd:complexType>
              <xsd:all>
                <xsd:element ref="ns2:_x004c_2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cop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57d10-2758-4fb0-96c9-ffe4c87a6ad4" elementFormDefault="qualified">
    <xsd:import namespace="http://schemas.microsoft.com/office/2006/documentManagement/types"/>
    <xsd:import namespace="http://schemas.microsoft.com/office/infopath/2007/PartnerControls"/>
    <xsd:element name="_x004c_2" ma:index="2" nillable="true" ma:displayName="L2" ma:default="NONE" ma:description="WBS Number" ma:format="Dropdown" ma:internalName="_x004c_2">
      <xsd:simpleType>
        <xsd:restriction base="dms:Choice">
          <xsd:enumeration value="1.1 Project Mgmt."/>
          <xsd:enumeration value="1.2 Drill"/>
          <xsd:enumeration value="1.3 Sensors"/>
          <xsd:enumeration value="1.4 Comms, Power, Timing"/>
          <xsd:enumeration value="1.5 Calibration"/>
          <xsd:enumeration value="1.6 Integration"/>
          <xsd:enumeration value="NONE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Scope" ma:index="13" nillable="true" ma:displayName="Scope" ma:format="Dropdown" ma:internalName="Scope">
      <xsd:simpleType>
        <xsd:restriction base="dms:Choice">
          <xsd:enumeration value="M &amp; O"/>
          <xsd:enumeration value="Upgrade"/>
          <xsd:enumeration value="Gen2"/>
          <xsd:enumeration value="Al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1a385-c01c-48ac-a838-6ea2c6c9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4c_2 xmlns="b2957d10-2758-4fb0-96c9-ffe4c87a6ad4">NONE</_x004c_2>
    <Scope xmlns="b2957d10-2758-4fb0-96c9-ffe4c87a6ad4" xsi:nil="true"/>
  </documentManagement>
</p:properties>
</file>

<file path=customXml/itemProps1.xml><?xml version="1.0" encoding="utf-8"?>
<ds:datastoreItem xmlns:ds="http://schemas.openxmlformats.org/officeDocument/2006/customXml" ds:itemID="{B65A69FD-FE94-4662-9C6C-1D70BF925415}"/>
</file>

<file path=customXml/itemProps2.xml><?xml version="1.0" encoding="utf-8"?>
<ds:datastoreItem xmlns:ds="http://schemas.openxmlformats.org/officeDocument/2006/customXml" ds:itemID="{F945EA34-0E55-4578-B62C-5BC47213E7BA}"/>
</file>

<file path=customXml/itemProps3.xml><?xml version="1.0" encoding="utf-8"?>
<ds:datastoreItem xmlns:ds="http://schemas.openxmlformats.org/officeDocument/2006/customXml" ds:itemID="{DDB20D6E-872D-464A-9931-6B202A398E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Packing and Shipping Instructions</dc:title>
  <dc:creator>T&amp;L</dc:creator>
  <dcterms:created xsi:type="dcterms:W3CDTF">2021-09-22T19:21:42Z</dcterms:created>
  <dcterms:modified xsi:type="dcterms:W3CDTF">2021-09-22T19:21:42Z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2021-09-22T00:00:00Z</vt:filetime>
  </property>
  <property fmtid="{D5CDD505-2E9C-101B-9397-08002B2CF9AE}" pid="5" name="ContentTypeId">
    <vt:lpwstr>0x01010046528E598AA1A84286996F3D759AAB77</vt:lpwstr>
  </property>
</Properties>
</file>