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AC53B0" w14:textId="77777777" w:rsidR="00A86B6B" w:rsidRPr="00866952" w:rsidRDefault="00A86B6B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proofErr w:type="spellStart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IceCube</w:t>
      </w:r>
      <w:proofErr w:type="spellEnd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 xml:space="preserve"> Institutional Memorandum </w:t>
      </w:r>
      <w:proofErr w:type="gramStart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Of</w:t>
      </w:r>
      <w:proofErr w:type="gramEnd"/>
      <w:r w:rsidRPr="00866952">
        <w:rPr>
          <w:rFonts w:ascii="Times New Roman" w:hAnsi="Times New Roman"/>
          <w:b/>
          <w:iCs/>
          <w:color w:val="000000" w:themeColor="text1"/>
          <w:u w:val="single"/>
        </w:rPr>
        <w:t xml:space="preserve"> U</w:t>
      </w:r>
      <w:r w:rsidR="006E6DAF" w:rsidRPr="00866952">
        <w:rPr>
          <w:rFonts w:ascii="Times New Roman" w:hAnsi="Times New Roman"/>
          <w:b/>
          <w:iCs/>
          <w:color w:val="000000" w:themeColor="text1"/>
          <w:u w:val="single"/>
        </w:rPr>
        <w:t>n</w:t>
      </w: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derstanding (MOU)</w:t>
      </w:r>
    </w:p>
    <w:p w14:paraId="62133DA2" w14:textId="77777777" w:rsidR="00034693" w:rsidRPr="00866952" w:rsidRDefault="00034693" w:rsidP="00034693">
      <w:pPr>
        <w:spacing w:after="0"/>
        <w:jc w:val="center"/>
        <w:rPr>
          <w:rFonts w:ascii="Times New Roman" w:hAnsi="Times New Roman"/>
          <w:b/>
          <w:iCs/>
          <w:color w:val="000000" w:themeColor="text1"/>
          <w:u w:val="single"/>
        </w:rPr>
      </w:pPr>
      <w:r w:rsidRPr="00866952">
        <w:rPr>
          <w:rFonts w:ascii="Times New Roman" w:hAnsi="Times New Roman"/>
          <w:b/>
          <w:iCs/>
          <w:color w:val="000000" w:themeColor="text1"/>
          <w:u w:val="single"/>
        </w:rPr>
        <w:t>Scope of Work</w:t>
      </w:r>
    </w:p>
    <w:p w14:paraId="1730609F" w14:textId="77777777" w:rsidR="00DD6873" w:rsidRPr="00693943" w:rsidRDefault="00DD6873" w:rsidP="00693943">
      <w:pPr>
        <w:spacing w:after="0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35F77566" w14:textId="77777777" w:rsidR="00805F71" w:rsidRPr="00693943" w:rsidRDefault="00805F71" w:rsidP="00461FD1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715FA863" w14:textId="77777777" w:rsidR="00A86FE5" w:rsidRPr="00866952" w:rsidRDefault="00BB3D05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  <w:r>
        <w:rPr>
          <w:rFonts w:ascii="Times New Roman" w:hAnsi="Times New Roman"/>
          <w:b/>
          <w:iCs/>
          <w:noProof/>
          <w:color w:val="000000" w:themeColor="text1"/>
          <w:sz w:val="12"/>
          <w:szCs w:val="12"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39B5535" wp14:editId="1920A594">
                <wp:simplePos x="0" y="0"/>
                <wp:positionH relativeFrom="column">
                  <wp:posOffset>-276225</wp:posOffset>
                </wp:positionH>
                <wp:positionV relativeFrom="paragraph">
                  <wp:posOffset>14605</wp:posOffset>
                </wp:positionV>
                <wp:extent cx="6057900" cy="685800"/>
                <wp:effectExtent l="0" t="0" r="38100" b="254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1154DA" w14:textId="77777777" w:rsidR="00AC2BA5" w:rsidRPr="00CF1A87" w:rsidRDefault="00AC2BA5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61FD1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University of 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Delaware</w:t>
                            </w:r>
                          </w:p>
                          <w:p w14:paraId="52F0FC25" w14:textId="77777777" w:rsidR="00AC2BA5" w:rsidRDefault="00AC2BA5" w:rsidP="009E33B1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Tom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Gaisser</w:t>
                            </w:r>
                            <w:proofErr w:type="spellEnd"/>
                          </w:p>
                          <w:p w14:paraId="02060631" w14:textId="27BBBA8A" w:rsidR="00AC2BA5" w:rsidRDefault="00AC2BA5" w:rsidP="0040402B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  <w:proofErr w:type="spellStart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</w:t>
                            </w:r>
                            <w:proofErr w:type="spellEnd"/>
                            <w:r w:rsidRPr="00CF1A87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Scientists</w:t>
                            </w:r>
                            <w:r w:rsidRPr="00CF1A87">
                              <w:rPr>
                                <w:rFonts w:ascii="Times New Roman" w:hAnsi="Times New Roman"/>
                              </w:rPr>
                              <w:t xml:space="preserve"> (Faculty   Scientist/Post Doc   Grads</w:t>
                            </w:r>
                            <w:r w:rsidRPr="0086695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>):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Pr="002B08EE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7 </w:t>
                            </w:r>
                            <w:r w:rsidRPr="002B08E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</w:t>
                            </w:r>
                            <w:proofErr w:type="gramStart"/>
                            <w:r w:rsidR="0040402B" w:rsidRPr="0040402B">
                              <w:rPr>
                                <w:rFonts w:ascii="Times New Roman" w:eastAsia="Times New Roman" w:hAnsi="Times New Roman"/>
                              </w:rPr>
                              <w:t>4</w:t>
                            </w:r>
                            <w:r w:rsidRPr="0040402B">
                              <w:rPr>
                                <w:rFonts w:ascii="Times New Roman" w:eastAsia="Times New Roman" w:hAnsi="Times New Roman"/>
                              </w:rPr>
                              <w:t xml:space="preserve">  </w:t>
                            </w:r>
                            <w:r w:rsidR="0040402B" w:rsidRPr="0040402B">
                              <w:rPr>
                                <w:rFonts w:ascii="Times New Roman" w:eastAsia="Times New Roman" w:hAnsi="Times New Roman"/>
                              </w:rPr>
                              <w:t>3</w:t>
                            </w:r>
                            <w:proofErr w:type="gramEnd"/>
                            <w:r w:rsidRPr="002B08EE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2</w:t>
                            </w:r>
                            <w:r w:rsidRPr="00AA1965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  <w:p w14:paraId="3C2824BF" w14:textId="77777777" w:rsidR="00AC2BA5" w:rsidRDefault="00AC2BA5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B168DE6" w14:textId="77777777" w:rsidR="00AC2BA5" w:rsidRDefault="00AC2BA5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5B4EB194" w14:textId="77777777" w:rsidR="00AC2BA5" w:rsidRDefault="00AC2BA5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74FF72DF" w14:textId="77777777" w:rsidR="00AC2BA5" w:rsidRDefault="00AC2BA5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06E6DBBD" w14:textId="77777777" w:rsidR="00AC2BA5" w:rsidRDefault="00AC2BA5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6188858D" w14:textId="77777777" w:rsidR="00AC2BA5" w:rsidRDefault="00AC2BA5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4D784C49" w14:textId="77777777" w:rsidR="00AC2BA5" w:rsidRDefault="00AC2BA5" w:rsidP="009265F8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</w:pPr>
                          </w:p>
                          <w:p w14:paraId="1B137319" w14:textId="77777777" w:rsidR="00AC2BA5" w:rsidRPr="00AA1965" w:rsidRDefault="00AC2BA5" w:rsidP="009265F8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1.75pt;margin-top:1.1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">
                <v:textbox>
                  <w:txbxContent>
                    <w:p w14:paraId="2B1154DA" w14:textId="77777777" w:rsidR="00AC2BA5" w:rsidRPr="00CF1A87" w:rsidRDefault="00AC2BA5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461FD1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 xml:space="preserve">University of 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Delaware</w:t>
                      </w:r>
                    </w:p>
                    <w:p w14:paraId="52F0FC25" w14:textId="77777777" w:rsidR="00AC2BA5" w:rsidRDefault="00AC2BA5" w:rsidP="009E33B1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Tom </w:t>
                      </w:r>
                      <w:proofErr w:type="spellStart"/>
                      <w:r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Gaisser</w:t>
                      </w:r>
                      <w:proofErr w:type="spellEnd"/>
                    </w:p>
                    <w:p w14:paraId="02060631" w14:textId="27BBBA8A" w:rsidR="00AC2BA5" w:rsidRDefault="00AC2BA5" w:rsidP="0040402B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  <w:proofErr w:type="spellStart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>Ph.D</w:t>
                      </w:r>
                      <w:proofErr w:type="spellEnd"/>
                      <w:r w:rsidRPr="00CF1A87">
                        <w:rPr>
                          <w:rFonts w:ascii="Times New Roman" w:hAnsi="Times New Roman"/>
                          <w:b/>
                          <w:bCs/>
                        </w:rPr>
                        <w:t xml:space="preserve"> Scientists</w:t>
                      </w:r>
                      <w:r w:rsidRPr="00CF1A87">
                        <w:rPr>
                          <w:rFonts w:ascii="Times New Roman" w:hAnsi="Times New Roman"/>
                        </w:rPr>
                        <w:t xml:space="preserve"> (Faculty   Scientist/Post Doc   Grads</w:t>
                      </w:r>
                      <w:r w:rsidRPr="00866952">
                        <w:rPr>
                          <w:rFonts w:ascii="Times New Roman" w:hAnsi="Times New Roman"/>
                          <w:color w:val="000000" w:themeColor="text1"/>
                        </w:rPr>
                        <w:t>):</w:t>
                      </w: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Pr="002B08EE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7 </w:t>
                      </w:r>
                      <w:r w:rsidRPr="002B08E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</w:t>
                      </w:r>
                      <w:proofErr w:type="gramStart"/>
                      <w:r w:rsidR="0040402B" w:rsidRPr="0040402B">
                        <w:rPr>
                          <w:rFonts w:ascii="Times New Roman" w:eastAsia="Times New Roman" w:hAnsi="Times New Roman"/>
                        </w:rPr>
                        <w:t>4</w:t>
                      </w:r>
                      <w:r w:rsidRPr="0040402B">
                        <w:rPr>
                          <w:rFonts w:ascii="Times New Roman" w:eastAsia="Times New Roman" w:hAnsi="Times New Roman"/>
                        </w:rPr>
                        <w:t xml:space="preserve">  </w:t>
                      </w:r>
                      <w:r w:rsidR="0040402B" w:rsidRPr="0040402B">
                        <w:rPr>
                          <w:rFonts w:ascii="Times New Roman" w:eastAsia="Times New Roman" w:hAnsi="Times New Roman"/>
                        </w:rPr>
                        <w:t>3</w:t>
                      </w:r>
                      <w:proofErr w:type="gramEnd"/>
                      <w:r w:rsidRPr="002B08EE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2</w:t>
                      </w:r>
                      <w:r w:rsidRPr="00AA1965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  <w:p w14:paraId="3C2824BF" w14:textId="77777777" w:rsidR="00AC2BA5" w:rsidRDefault="00AC2BA5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B168DE6" w14:textId="77777777" w:rsidR="00AC2BA5" w:rsidRDefault="00AC2BA5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5B4EB194" w14:textId="77777777" w:rsidR="00AC2BA5" w:rsidRDefault="00AC2BA5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74FF72DF" w14:textId="77777777" w:rsidR="00AC2BA5" w:rsidRDefault="00AC2BA5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06E6DBBD" w14:textId="77777777" w:rsidR="00AC2BA5" w:rsidRDefault="00AC2BA5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6188858D" w14:textId="77777777" w:rsidR="00AC2BA5" w:rsidRDefault="00AC2BA5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4D784C49" w14:textId="77777777" w:rsidR="00AC2BA5" w:rsidRDefault="00AC2BA5" w:rsidP="009265F8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</w:pPr>
                    </w:p>
                    <w:p w14:paraId="1B137319" w14:textId="77777777" w:rsidR="00AC2BA5" w:rsidRPr="00AA1965" w:rsidRDefault="00AC2BA5" w:rsidP="009265F8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10290" w:type="dxa"/>
        <w:jc w:val="center"/>
        <w:tblInd w:w="-372" w:type="dxa"/>
        <w:tblLayout w:type="fixed"/>
        <w:tblLook w:val="0000" w:firstRow="0" w:lastRow="0" w:firstColumn="0" w:lastColumn="0" w:noHBand="0" w:noVBand="0"/>
      </w:tblPr>
      <w:tblGrid>
        <w:gridCol w:w="600"/>
        <w:gridCol w:w="1282"/>
        <w:gridCol w:w="1433"/>
        <w:gridCol w:w="1665"/>
        <w:gridCol w:w="1080"/>
        <w:gridCol w:w="630"/>
        <w:gridCol w:w="703"/>
        <w:gridCol w:w="720"/>
        <w:gridCol w:w="660"/>
        <w:gridCol w:w="780"/>
        <w:gridCol w:w="737"/>
      </w:tblGrid>
      <w:tr w:rsidR="00866952" w:rsidRPr="00866952" w14:paraId="36BD9B55" w14:textId="77777777" w:rsidTr="003E1FF9">
        <w:trPr>
          <w:trHeight w:val="255"/>
          <w:jc w:val="center"/>
        </w:trPr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BD21A" w14:textId="77777777" w:rsidR="009E33B1" w:rsidRPr="00866952" w:rsidRDefault="009E33B1" w:rsidP="009E33B1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81E44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DE30E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BC6D71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F94B2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EB821E3" w14:textId="77777777" w:rsidR="009E33B1" w:rsidRPr="00866952" w:rsidRDefault="009E33B1" w:rsidP="00103CCE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8F90EA0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5B3186C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2BCAA4C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DEEE3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26D09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866952" w:rsidRPr="00866952" w14:paraId="72674687" w14:textId="77777777" w:rsidTr="003E1FF9">
        <w:trPr>
          <w:trHeight w:val="1350"/>
          <w:jc w:val="center"/>
        </w:trPr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D409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F3409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C2425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38858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256D6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14:paraId="16FA126E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12A1D2C4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651F63A5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003EA4DC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14:paraId="7E473F52" w14:textId="77777777" w:rsidR="009E33B1" w:rsidRPr="00866952" w:rsidRDefault="009E33B1" w:rsidP="009E33B1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551DDC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866952" w:rsidRPr="00866952" w14:paraId="5F24765E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F099F6D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A15740"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F361880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GAISSER, TOM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956C2BD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0799724" w14:textId="77777777" w:rsidR="009E33B1" w:rsidRPr="00866952" w:rsidRDefault="009E2D48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Executive Com.; </w:t>
            </w:r>
            <w:r w:rsidR="00E72803"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Institutional</w:t>
            </w: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lead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3A808AE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061FBCB" w14:textId="77777777" w:rsidR="009E33B1" w:rsidRPr="00866952" w:rsidRDefault="009E2D48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E33B1"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A054289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6D6468D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755D85AE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FDE6B16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32BEDCAC" w14:textId="77777777" w:rsidR="009E33B1" w:rsidRPr="00866952" w:rsidRDefault="009E2D48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E33B1"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866952" w:rsidRPr="00866952" w14:paraId="6413962B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4DDE3B8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F75CF14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GAISSER, TOM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059605D1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6769C457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5F9E3E41" w14:textId="77777777" w:rsidR="009E33B1" w:rsidRPr="00866952" w:rsidRDefault="009E2D48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E33B1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4C73F18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ACC62BE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DF509DD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C881A10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5C5C82D2" w14:textId="77777777" w:rsidR="009E33B1" w:rsidRPr="00866952" w:rsidRDefault="009E2D48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</w:t>
            </w:r>
            <w:r w:rsidR="009E33B1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</w:tr>
      <w:tr w:rsidR="00866952" w:rsidRPr="00866952" w14:paraId="31063907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74CE54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1C5D22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SECKEL, DAVID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52DBB6A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Coordination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67BB815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TFT Board member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51F104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9981C2A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B7D5ECF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3AB0616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315607E" w14:textId="77777777" w:rsidR="009E33B1" w:rsidRPr="00866952" w:rsidRDefault="009E33B1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623AE32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1DE87A2" w14:textId="77777777" w:rsidR="009E33B1" w:rsidRPr="00866952" w:rsidRDefault="009E33B1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866952" w:rsidRPr="00866952" w14:paraId="14F10EDF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6C69FF4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CF32863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7612227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Acquisition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2467F0E3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DAQ Monitoring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290E937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4FB806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9539E3D" w14:textId="77777777" w:rsidR="00E01916" w:rsidRPr="00866952" w:rsidRDefault="00E01916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7EA5EC2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4541EEBA" w14:textId="77777777" w:rsidR="00E01916" w:rsidRPr="00866952" w:rsidRDefault="00E01916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D701C88" w14:textId="77777777" w:rsidR="00E01916" w:rsidRPr="00866952" w:rsidRDefault="00E01916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1034169" w14:textId="77777777" w:rsidR="00E01916" w:rsidRPr="00866952" w:rsidRDefault="00E01916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866952" w:rsidRPr="00866952" w14:paraId="745970A5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D43D8D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4A416F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SECKEL, DAVID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4EBD18DD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76FB272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231DA94A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3F4489C" w14:textId="77777777" w:rsidR="009E33B1" w:rsidRPr="00866952" w:rsidRDefault="009E33B1" w:rsidP="0021623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E01916"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D926284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3DA0D43" w14:textId="77777777" w:rsidR="009E33B1" w:rsidRPr="00866952" w:rsidRDefault="009E33B1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F3B9CBB" w14:textId="77777777" w:rsidR="009E33B1" w:rsidRPr="00866952" w:rsidRDefault="009E33B1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CF88029" w14:textId="77777777" w:rsidR="009E33B1" w:rsidRPr="00866952" w:rsidRDefault="00E01916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0.15</w:t>
            </w:r>
          </w:p>
        </w:tc>
      </w:tr>
      <w:tr w:rsidR="00866952" w:rsidRPr="00866952" w14:paraId="66ED6167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6435C49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1381731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STANEV, TODOR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FDE6EE4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3511497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Pubcom</w:t>
            </w:r>
            <w:proofErr w:type="spellEnd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member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88FE284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2F18699" w14:textId="77777777" w:rsidR="00A15740" w:rsidRPr="00866952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6C5483D" w14:textId="77777777" w:rsidR="00A15740" w:rsidRPr="00866952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69712FE3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36470E9A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5F07FC71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06C545D" w14:textId="77777777" w:rsidR="00A15740" w:rsidRPr="00866952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866952" w:rsidRPr="00866952" w14:paraId="3CDB246B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3BBEA2A8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1B72D2A3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STANEV, TODOR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1F077542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C2A27BC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843516D" w14:textId="77777777" w:rsidR="00A15740" w:rsidRPr="00866952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997C5CC" w14:textId="77777777" w:rsidR="00A15740" w:rsidRPr="00866952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5E8BFF0B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BC44454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37E239A" w14:textId="77777777" w:rsidR="00A15740" w:rsidRPr="00866952" w:rsidRDefault="00A1574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4928CA06" w14:textId="77777777" w:rsidR="00A15740" w:rsidRPr="00866952" w:rsidRDefault="00A15740" w:rsidP="005A5A2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E2F70" w:rsidRPr="00866952" w14:paraId="51226691" w14:textId="77777777" w:rsidTr="003E1FF9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E10E75A" w14:textId="77777777" w:rsidR="00CE2F70" w:rsidRPr="00866952" w:rsidRDefault="00CE2F7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988304D" w14:textId="77777777" w:rsidR="00CE2F70" w:rsidRPr="00AC2BA5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EVENSON, PAUL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68B1D42F" w14:textId="77777777" w:rsidR="00CE2F70" w:rsidRPr="00AC2BA5" w:rsidRDefault="00CE2F70" w:rsidP="00793DAF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Administration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09260397" w14:textId="77777777" w:rsidR="00CE2F70" w:rsidRPr="00AC2BA5" w:rsidRDefault="002E13DE" w:rsidP="002E13DE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Managing s</w:t>
            </w:r>
            <w:r w:rsidR="00CE2F70"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olar and </w:t>
            </w:r>
            <w:proofErr w:type="spellStart"/>
            <w:r w:rsidR="00CE2F70"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heliospheric</w:t>
            </w:r>
            <w:proofErr w:type="spellEnd"/>
          </w:p>
          <w:p w14:paraId="12647CA5" w14:textId="77777777" w:rsidR="00CE2F70" w:rsidRPr="00AC2BA5" w:rsidRDefault="00CE2F70" w:rsidP="003D66F9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aspects of </w:t>
            </w:r>
            <w:proofErr w:type="spellStart"/>
            <w:r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40E6FAD" w14:textId="77777777" w:rsidR="00CE2F70" w:rsidRPr="00AC2BA5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8DF205B" w14:textId="77777777" w:rsidR="00CE2F70" w:rsidRPr="00AC2BA5" w:rsidRDefault="00CE2F70" w:rsidP="004639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2E91B1A" w14:textId="77777777" w:rsidR="00CE2F70" w:rsidRPr="00AC2BA5" w:rsidRDefault="00CE2F70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3C17855" w14:textId="77777777" w:rsidR="00CE2F70" w:rsidRPr="00AC2BA5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0321E17" w14:textId="77777777" w:rsidR="00CE2F70" w:rsidRPr="00AC2BA5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1DB8F73A" w14:textId="77777777" w:rsidR="00CE2F70" w:rsidRPr="00AC2BA5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5BF13F9E" w14:textId="77777777" w:rsidR="00CE2F70" w:rsidRPr="00AC2BA5" w:rsidRDefault="00CE2F70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0.05</w:t>
            </w:r>
          </w:p>
        </w:tc>
      </w:tr>
      <w:tr w:rsidR="00CE2F70" w:rsidRPr="002335BE" w14:paraId="06B414A0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FC59E2C" w14:textId="77777777" w:rsidR="00CE2F70" w:rsidRPr="002335BE" w:rsidRDefault="00CE2F70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335B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B51BB20" w14:textId="77777777" w:rsidR="00CE2F70" w:rsidRPr="00AC2BA5" w:rsidRDefault="00CE2F70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EVENSON, PAUL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19849CDC" w14:textId="77777777" w:rsidR="00CE2F70" w:rsidRPr="00AC2BA5" w:rsidRDefault="00CE2F70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F825C6C" w14:textId="77777777" w:rsidR="00CE2F70" w:rsidRPr="00AC2BA5" w:rsidRDefault="00CE2F70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7204D11" w14:textId="77777777" w:rsidR="00CE2F70" w:rsidRPr="00AC2BA5" w:rsidRDefault="00CE2F70" w:rsidP="004639D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0.05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D3930A2" w14:textId="77777777" w:rsidR="00CE2F70" w:rsidRPr="00AC2BA5" w:rsidRDefault="00CE2F70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60B9E2E" w14:textId="77777777" w:rsidR="00CE2F70" w:rsidRPr="00AC2BA5" w:rsidRDefault="00CE2F70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26C010B2" w14:textId="77777777" w:rsidR="00CE2F70" w:rsidRPr="00AC2BA5" w:rsidRDefault="00CE2F70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14D492B" w14:textId="77777777" w:rsidR="00CE2F70" w:rsidRPr="00AC2BA5" w:rsidRDefault="00CE2F70" w:rsidP="00E10519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7CFCBB8D" w14:textId="77777777" w:rsidR="00CE2F70" w:rsidRPr="00AC2BA5" w:rsidRDefault="00CE2F70" w:rsidP="00E10519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0.05</w:t>
            </w:r>
          </w:p>
        </w:tc>
      </w:tr>
      <w:tr w:rsidR="00CE2F70" w:rsidRPr="00866952" w14:paraId="29B138B3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587F01A" w14:textId="77777777" w:rsidR="00CE2F70" w:rsidRPr="00866952" w:rsidRDefault="00CE2F70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SC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B12F535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TILAV, SERAP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155AAF9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proofErr w:type="spellStart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Operations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7E8CFF8D" w14:textId="77777777" w:rsidR="00CE2F70" w:rsidRPr="00866952" w:rsidRDefault="00CE2F70" w:rsidP="009E33B1">
            <w:pPr>
              <w:suppressAutoHyphens w:val="0"/>
              <w:spacing w:after="0"/>
              <w:ind w:right="-108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Coordinate </w:t>
            </w:r>
            <w:proofErr w:type="spellStart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 Operations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234B00C" w14:textId="77777777" w:rsidR="00CE2F70" w:rsidRPr="00103CCE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103CCE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NSF M&amp;O Core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527E86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9CC9D12" w14:textId="77777777" w:rsidR="00CE2F70" w:rsidRPr="00866952" w:rsidRDefault="00CE2F70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09B28379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06A7AD2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14:paraId="2FF6972B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22120E09" w14:textId="77777777" w:rsidR="00CE2F70" w:rsidRPr="00866952" w:rsidRDefault="00CE2F70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CE2F70" w:rsidRPr="00866952" w14:paraId="25E267EB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ED9052B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36A809CE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TILAV, SERAP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78CECBD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46304C0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5B9F76B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A558A27" w14:textId="77777777" w:rsidR="00CE2F70" w:rsidRPr="00866952" w:rsidRDefault="00CE2F70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EA1E28B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37CC94F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543BB3B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2272B6FA" w14:textId="77777777" w:rsidR="00CE2F70" w:rsidRPr="00866952" w:rsidRDefault="00CE2F70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1.00</w:t>
            </w:r>
          </w:p>
        </w:tc>
      </w:tr>
      <w:tr w:rsidR="00CE2F70" w:rsidRPr="00866952" w14:paraId="3128EF42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9B966B4" w14:textId="77777777" w:rsidR="00CE2F70" w:rsidRPr="00866952" w:rsidRDefault="00CE2F70" w:rsidP="00A15740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8A5FA68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GONZALEZ, JAVIER 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2843AB9" w14:textId="225CA84E" w:rsidR="00CE2F70" w:rsidRPr="002C094F" w:rsidRDefault="002C094F" w:rsidP="0040402B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</w:t>
            </w:r>
            <w:r w:rsidR="0040402B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Programs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5CDCE55" w14:textId="2654913C" w:rsidR="00CE2F70" w:rsidRPr="00866952" w:rsidRDefault="002C094F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2C09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 Production Site Manager for UD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37167EC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0ACA8CB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AD44857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CE80E37" w14:textId="77777777" w:rsidR="00CE2F70" w:rsidRPr="00866952" w:rsidRDefault="00CE2F70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76414C" w14:textId="77777777" w:rsidR="00CE2F70" w:rsidRPr="00866952" w:rsidRDefault="00CE2F70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CB40169" w14:textId="77777777" w:rsidR="00CE2F70" w:rsidRPr="00AC2BA5" w:rsidRDefault="009C0E2A" w:rsidP="00091C8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 w:rsidR="00CE2F70" w:rsidRPr="00AC2BA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A6FC46" w14:textId="77777777" w:rsidR="00CE2F70" w:rsidRPr="00AC2BA5" w:rsidRDefault="009C0E2A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</w:t>
            </w:r>
            <w:r w:rsidR="00CE2F70" w:rsidRPr="00AC2BA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603304" w:rsidRPr="00866952" w14:paraId="358A32C8" w14:textId="77777777" w:rsidTr="003E1FF9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A6F8B0D" w14:textId="77777777" w:rsidR="00603304" w:rsidRPr="00866952" w:rsidRDefault="0060330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4361D8E" w14:textId="77777777" w:rsidR="00603304" w:rsidRPr="00866952" w:rsidRDefault="0060330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B18B464" w14:textId="11B96553" w:rsidR="00603304" w:rsidRPr="002C094F" w:rsidRDefault="00603304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  <w:r w:rsidRPr="0084129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/ Analysis Tools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5DCD3811" w14:textId="15FE454F" w:rsidR="00603304" w:rsidRPr="002C094F" w:rsidRDefault="0060330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Software maintenance</w:t>
            </w:r>
            <w:r w:rsidRPr="002C09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: </w:t>
            </w:r>
            <w:r w:rsidRPr="002C09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Event </w:t>
            </w:r>
            <w:proofErr w:type="spellStart"/>
            <w:r w:rsidRPr="002C09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reco</w:t>
            </w:r>
            <w:proofErr w:type="spellEnd"/>
            <w:r w:rsidRPr="002C09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and </w:t>
            </w:r>
            <w:proofErr w:type="spellStart"/>
            <w:r w:rsidRPr="002C09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corsika</w:t>
            </w:r>
            <w:proofErr w:type="spellEnd"/>
            <w:r w:rsidRPr="002C094F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reader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4ECD8EB" w14:textId="77777777" w:rsidR="00603304" w:rsidRPr="00866952" w:rsidRDefault="0060330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D4A62B3" w14:textId="77777777" w:rsidR="00603304" w:rsidRPr="00866952" w:rsidRDefault="0060330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9B930C4" w14:textId="77777777" w:rsidR="00603304" w:rsidRPr="00866952" w:rsidRDefault="00603304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0908A78" w14:textId="77777777" w:rsidR="00603304" w:rsidRPr="00866952" w:rsidRDefault="00603304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41D116E" w14:textId="77777777" w:rsidR="00603304" w:rsidRPr="00866952" w:rsidRDefault="00603304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A32A246" w14:textId="7539961F" w:rsidR="00603304" w:rsidRPr="00AC2BA5" w:rsidRDefault="00603304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3880DE8" w14:textId="045C9C30" w:rsidR="00603304" w:rsidRPr="00AC2BA5" w:rsidRDefault="00603304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0.20</w:t>
            </w:r>
          </w:p>
        </w:tc>
      </w:tr>
      <w:tr w:rsidR="00841295" w:rsidRPr="00866952" w14:paraId="7340FE3C" w14:textId="77777777" w:rsidTr="003E1FF9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1CAF0A9" w14:textId="77777777" w:rsidR="00841295" w:rsidRPr="00866952" w:rsidRDefault="00841295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17F3A3E" w14:textId="77777777" w:rsidR="00841295" w:rsidRPr="00866952" w:rsidRDefault="00841295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78EA34DC" w14:textId="77777777" w:rsidR="00841295" w:rsidRDefault="00841295" w:rsidP="009C0E2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4129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4BFAE20B" w14:textId="77777777" w:rsidR="00841295" w:rsidRPr="00AC2BA5" w:rsidRDefault="00841295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Physics filters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72BE9F3A" w14:textId="77777777" w:rsidR="00841295" w:rsidRPr="00AC2BA5" w:rsidRDefault="00AD049E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5EF6F1B" w14:textId="77777777" w:rsidR="00841295" w:rsidRPr="00AC2BA5" w:rsidRDefault="00841295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1D861C2D" w14:textId="77777777" w:rsidR="00841295" w:rsidRPr="00AC2BA5" w:rsidRDefault="00841295" w:rsidP="008C0BF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CF3BB1F" w14:textId="77777777" w:rsidR="00841295" w:rsidRPr="00AC2BA5" w:rsidRDefault="00841295" w:rsidP="00091C83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D5E66C1" w14:textId="77777777" w:rsidR="00841295" w:rsidRPr="00AC2BA5" w:rsidRDefault="00841295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998F9CA" w14:textId="77777777" w:rsidR="00841295" w:rsidRPr="00AC2BA5" w:rsidRDefault="00841295" w:rsidP="008C0BF3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CB3A800" w14:textId="77777777" w:rsidR="00841295" w:rsidRPr="00AC2BA5" w:rsidRDefault="00841295" w:rsidP="00DB5E38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841295" w:rsidRPr="00866952" w14:paraId="727DC638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F6635C4" w14:textId="77777777" w:rsidR="00841295" w:rsidRPr="00866952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F295E52" w14:textId="77777777" w:rsidR="00841295" w:rsidRPr="00866952" w:rsidRDefault="00841295" w:rsidP="005F029D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GONZALEZ, JAVIER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1143984" w14:textId="77777777" w:rsidR="00841295" w:rsidRPr="00866952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FEF72F7" w14:textId="77777777" w:rsidR="00841295" w:rsidRPr="00866952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01A4ACC" w14:textId="77777777" w:rsidR="00841295" w:rsidRPr="00866952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0BB41827" w14:textId="77777777" w:rsidR="00841295" w:rsidRPr="00866952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170F51CF" w14:textId="77777777" w:rsidR="00841295" w:rsidRPr="00866952" w:rsidRDefault="00841295" w:rsidP="00DB5E38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41C2388C" w14:textId="77777777" w:rsidR="00841295" w:rsidRPr="00841295" w:rsidRDefault="00841295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84129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530032F4" w14:textId="1C0C5E7F" w:rsidR="00841295" w:rsidRPr="00AC2BA5" w:rsidRDefault="00841295" w:rsidP="00AC2BA5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AC2BA5" w:rsidRPr="00AC2BA5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40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49AFA5F0" w14:textId="1754B977" w:rsidR="00841295" w:rsidRPr="00CF593C" w:rsidRDefault="00841295" w:rsidP="00CF593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CF593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0.5</w:t>
            </w:r>
            <w:r w:rsidR="0095771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</w:t>
            </w:r>
          </w:p>
        </w:tc>
      </w:tr>
      <w:tr w:rsidR="00841295" w:rsidRPr="00866952" w14:paraId="78222BEE" w14:textId="77777777" w:rsidTr="003E1FF9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E2A50F9" w14:textId="77777777" w:rsidR="00841295" w:rsidRPr="00866952" w:rsidRDefault="00841295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18713966" w14:textId="77777777" w:rsidR="00841295" w:rsidRPr="0045652E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5652E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DEMBINSKI, HANS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AB3C8D5" w14:textId="77777777" w:rsidR="00841295" w:rsidRPr="00841295" w:rsidRDefault="000C09F9" w:rsidP="009C0E2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Reconstruction</w:t>
            </w:r>
            <w:r w:rsidR="00841295" w:rsidRPr="0084129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/ Analysis Tools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3BA3A05" w14:textId="77777777" w:rsidR="009E63EE" w:rsidRDefault="000C09F9" w:rsidP="009C0E2A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Code review </w:t>
            </w:r>
            <w:r w:rsidR="009E63E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strike 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team; </w:t>
            </w:r>
          </w:p>
          <w:p w14:paraId="6E2C77DB" w14:textId="612FBC39" w:rsidR="00841295" w:rsidRPr="00AC2BA5" w:rsidRDefault="000C09F9" w:rsidP="009C0E2A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proofErr w:type="spellStart"/>
            <w:r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IceTop</w:t>
            </w:r>
            <w:proofErr w:type="spellEnd"/>
            <w:r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 xml:space="preserve"> simulat</w:t>
            </w:r>
            <w:r w:rsidR="009E63EE"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i</w:t>
            </w:r>
            <w:r w:rsidRPr="00AC2BA5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ons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3AFEFCA7" w14:textId="77777777" w:rsidR="00841295" w:rsidRPr="00AC2BA5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632F6251" w14:textId="77777777" w:rsidR="00841295" w:rsidRPr="00200764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BDB9A7D" w14:textId="77777777" w:rsidR="00841295" w:rsidRPr="00200764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2C277D1" w14:textId="77777777" w:rsidR="00841295" w:rsidRPr="00200764" w:rsidRDefault="00841295" w:rsidP="00C5388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B4E91" w14:textId="77777777" w:rsidR="00841295" w:rsidRPr="00200764" w:rsidRDefault="00841295" w:rsidP="00C5388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2A81C8A6" w14:textId="20061678" w:rsidR="00841295" w:rsidRPr="00200764" w:rsidRDefault="00841295" w:rsidP="002007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007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45652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FFB5614" w14:textId="35615A7E" w:rsidR="00841295" w:rsidRPr="00200764" w:rsidRDefault="00841295" w:rsidP="009C0E2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007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45652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</w:tr>
      <w:tr w:rsidR="00841295" w:rsidRPr="00866952" w14:paraId="5D399223" w14:textId="77777777" w:rsidTr="003E1FF9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51FC5487" w14:textId="77777777" w:rsidR="00841295" w:rsidRPr="00866952" w:rsidRDefault="00841295" w:rsidP="005A5A29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8439DAD" w14:textId="77777777" w:rsidR="00841295" w:rsidRPr="00200764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3504DF7F" w14:textId="32475173" w:rsidR="00841295" w:rsidRPr="00841295" w:rsidRDefault="00603304" w:rsidP="00603304">
            <w:pPr>
              <w:suppressAutoHyphens w:val="0"/>
              <w:spacing w:after="0"/>
              <w:rPr>
                <w:rFonts w:ascii="Times New Roman" w:eastAsia="Times New Roman" w:hAnsi="Times New Roman"/>
                <w:strike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Education &amp; Outreach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16FEE953" w14:textId="77777777" w:rsidR="00841295" w:rsidRPr="00200764" w:rsidRDefault="000C09F9" w:rsidP="009C0E2A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proofErr w:type="spellStart"/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MasterClass</w:t>
            </w:r>
            <w:proofErr w:type="spellEnd"/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lead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C49D4FE" w14:textId="28C963EA" w:rsidR="00841295" w:rsidRPr="00200764" w:rsidRDefault="00AC2BA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Inst. In-Kind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477CE4D2" w14:textId="43EB32F6" w:rsidR="00603304" w:rsidRPr="00200764" w:rsidRDefault="00603304" w:rsidP="0060330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D63303F" w14:textId="77777777" w:rsidR="00841295" w:rsidRPr="00200764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013EA035" w14:textId="77777777" w:rsidR="00841295" w:rsidRPr="00200764" w:rsidRDefault="00841295" w:rsidP="00C5388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strike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5A94B106" w14:textId="77777777" w:rsidR="00841295" w:rsidRPr="00200764" w:rsidRDefault="00841295" w:rsidP="00C5388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14:paraId="15580D9F" w14:textId="54B8077C" w:rsidR="00841295" w:rsidRPr="00200764" w:rsidRDefault="00841295" w:rsidP="0020076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6E0F54EA" w14:textId="77777777" w:rsidR="00841295" w:rsidRPr="00200764" w:rsidRDefault="00841295" w:rsidP="009C0E2A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200764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0.</w:t>
            </w:r>
            <w:r w:rsidR="000C09F9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10</w:t>
            </w:r>
          </w:p>
        </w:tc>
      </w:tr>
      <w:tr w:rsidR="00841295" w:rsidRPr="00C5388C" w14:paraId="49962C41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04A82FBF" w14:textId="7C2F76BD" w:rsidR="00841295" w:rsidRPr="00C5388C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5388C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33C5C7F" w14:textId="77777777" w:rsidR="00841295" w:rsidRPr="0045652E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proofErr w:type="spellStart"/>
            <w:r w:rsidRPr="004565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Dembinski</w:t>
            </w:r>
            <w:proofErr w:type="spellEnd"/>
            <w:r w:rsidRPr="0045652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, Hans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DB5511F" w14:textId="77777777" w:rsidR="00841295" w:rsidRPr="00C5388C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C5388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FF5FC10" w14:textId="77777777" w:rsidR="00841295" w:rsidRPr="00C5388C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C5388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14:paraId="0AD3B793" w14:textId="222A8834" w:rsidR="00841295" w:rsidRPr="00603304" w:rsidRDefault="00603304" w:rsidP="00603304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60330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73639FF" w14:textId="77777777" w:rsidR="00841295" w:rsidRPr="00C5388C" w:rsidRDefault="00841295" w:rsidP="00C5388C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C5388C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765BE34B" w14:textId="77777777" w:rsidR="00841295" w:rsidRPr="00C5388C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C5388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3E2BB799" w14:textId="77777777" w:rsidR="00841295" w:rsidRPr="00C5388C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C5388C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14:paraId="2E2F2C18" w14:textId="22FAA510" w:rsidR="00841295" w:rsidRPr="0045652E" w:rsidRDefault="0045652E" w:rsidP="0060330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45652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60330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30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62BB6172" w14:textId="67FA2C59" w:rsidR="00841295" w:rsidRPr="0045652E" w:rsidRDefault="00841295" w:rsidP="0045652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45652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45652E" w:rsidRPr="0045652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40</w:t>
            </w:r>
          </w:p>
        </w:tc>
      </w:tr>
      <w:tr w:rsidR="00841295" w:rsidRPr="00866952" w14:paraId="04F79F8A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212C8B4A" w14:textId="77777777" w:rsidR="00841295" w:rsidRPr="00866952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28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4E848E9" w14:textId="77777777" w:rsidR="00841295" w:rsidRPr="00AA1965" w:rsidRDefault="00841295" w:rsidP="006011B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PANDYA, HERSHAL</w:t>
            </w:r>
          </w:p>
        </w:tc>
        <w:tc>
          <w:tcPr>
            <w:tcW w:w="143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41E0DF" w14:textId="77777777" w:rsidR="00841295" w:rsidRPr="00AA1965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05C96C3" w14:textId="77777777" w:rsidR="00841295" w:rsidRPr="00AA1965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CE4D6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sim-services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B10A92E" w14:textId="77777777" w:rsidR="00841295" w:rsidRPr="00AA1965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9372A98" w14:textId="77777777" w:rsidR="00841295" w:rsidRPr="00AA1965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469DDBD" w14:textId="77777777" w:rsidR="00841295" w:rsidRPr="00AA1965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C6C714E" w14:textId="77777777" w:rsidR="00841295" w:rsidRPr="00AA1965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743886A" w14:textId="77777777" w:rsidR="00841295" w:rsidRPr="00AA1965" w:rsidRDefault="00841295" w:rsidP="00C5388C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54D5247F" w14:textId="77777777" w:rsidR="00841295" w:rsidRPr="00AA1965" w:rsidRDefault="00841295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5FBC0" w14:textId="77777777" w:rsidR="00841295" w:rsidRPr="00AA1965" w:rsidRDefault="00841295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CE4D63" w:rsidRPr="00866952" w14:paraId="1AE376AD" w14:textId="77777777" w:rsidTr="003E1FF9">
        <w:trPr>
          <w:trHeight w:val="255"/>
          <w:jc w:val="center"/>
        </w:trPr>
        <w:tc>
          <w:tcPr>
            <w:tcW w:w="60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14:paraId="2AB019BF" w14:textId="77777777" w:rsidR="00CE4D63" w:rsidRPr="00866952" w:rsidRDefault="00CE4D6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bookmarkStart w:id="0" w:name="_GoBack" w:colFirst="1" w:colLast="3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40D87919" w14:textId="77777777" w:rsidR="00CE4D63" w:rsidRPr="00AA1965" w:rsidRDefault="00CE4D63" w:rsidP="006011B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KOIRALA, RAMESH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4BAA7D36" w14:textId="30A833EA" w:rsidR="00CE4D63" w:rsidRPr="00CE4D63" w:rsidRDefault="00CE4D6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CE4D63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6692653E" w14:textId="36B28753" w:rsidR="00CE4D63" w:rsidRPr="0045652E" w:rsidRDefault="00CE4D6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</w:pPr>
            <w:r w:rsidRPr="0045652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Monitoring tools</w:t>
            </w:r>
            <w:r w:rsidRPr="0045652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</w:t>
            </w: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: </w:t>
            </w:r>
            <w:r w:rsidRPr="0045652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IT parameters for new </w:t>
            </w:r>
            <w:proofErr w:type="spellStart"/>
            <w:r w:rsidRPr="0045652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>moni</w:t>
            </w:r>
            <w:proofErr w:type="spellEnd"/>
            <w:r w:rsidRPr="0045652E">
              <w:rPr>
                <w:rFonts w:ascii="Times New Roman" w:eastAsia="Times New Roman" w:hAnsi="Times New Roman"/>
                <w:color w:val="FF0000"/>
                <w:sz w:val="18"/>
                <w:szCs w:val="18"/>
                <w:lang w:eastAsia="en-US" w:bidi="he-IL"/>
              </w:rPr>
              <w:t xml:space="preserve"> system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942F98E" w14:textId="77777777" w:rsidR="00CE4D63" w:rsidRPr="00AA1965" w:rsidRDefault="00CE4D6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Base Grants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96C83FE" w14:textId="77777777" w:rsidR="00CE4D63" w:rsidRPr="00AA1965" w:rsidRDefault="00CE4D6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3108516" w14:textId="77777777" w:rsidR="00CE4D63" w:rsidRPr="00AA1965" w:rsidRDefault="00CE4D6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7BCE6059" w14:textId="77777777" w:rsidR="00CE4D63" w:rsidRPr="00AA1965" w:rsidRDefault="00CE4D6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375341D9" w14:textId="77777777" w:rsidR="00CE4D63" w:rsidRPr="00AA1965" w:rsidRDefault="00CE4D63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10120411" w14:textId="77777777" w:rsidR="00CE4D63" w:rsidRPr="00AA1965" w:rsidRDefault="00CE4D63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E32B8AD" w14:textId="77777777" w:rsidR="00CE4D63" w:rsidRPr="00AA1965" w:rsidRDefault="00CE4D63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bookmarkEnd w:id="0"/>
      <w:tr w:rsidR="00841295" w:rsidRPr="00866952" w14:paraId="54108ABC" w14:textId="77777777" w:rsidTr="003E1FF9">
        <w:trPr>
          <w:trHeight w:val="255"/>
          <w:jc w:val="center"/>
        </w:trPr>
        <w:tc>
          <w:tcPr>
            <w:tcW w:w="6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14:paraId="234C9CAC" w14:textId="77777777" w:rsidR="00841295" w:rsidRPr="00866952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86695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4D233372" w14:textId="77777777" w:rsidR="00841295" w:rsidRPr="00AA1965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GR Total</w:t>
            </w: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</w:tcPr>
          <w:p w14:paraId="5A7988C2" w14:textId="77777777" w:rsidR="00841295" w:rsidRPr="00AA1965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3806D58" w14:textId="77777777" w:rsidR="00841295" w:rsidRPr="00AA1965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70EF8DE6" w14:textId="77777777" w:rsidR="00841295" w:rsidRPr="00AA1965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3123B4F4" w14:textId="77777777" w:rsidR="00841295" w:rsidRPr="00AA1965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41E1CCFB" w14:textId="77777777" w:rsidR="00841295" w:rsidRPr="00AA1965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0E8198F2" w14:textId="77777777" w:rsidR="00841295" w:rsidRPr="00AA1965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14:paraId="1CD534A3" w14:textId="77777777" w:rsidR="00841295" w:rsidRPr="00AA1965" w:rsidRDefault="00841295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14:paraId="3A5117F3" w14:textId="77777777" w:rsidR="00841295" w:rsidRPr="00AA1965" w:rsidRDefault="00841295" w:rsidP="009E33B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AA1965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841295" w:rsidRPr="00866952" w14:paraId="31773048" w14:textId="77777777" w:rsidTr="003E1FF9">
        <w:trPr>
          <w:trHeight w:val="255"/>
          <w:jc w:val="center"/>
        </w:trPr>
        <w:tc>
          <w:tcPr>
            <w:tcW w:w="18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19A736C0" w14:textId="77777777" w:rsidR="00841295" w:rsidRPr="002B08EE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2B08EE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UD Total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3EEC1F2B" w14:textId="77777777" w:rsidR="00841295" w:rsidRPr="002B08EE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0374900A" w14:textId="77777777" w:rsidR="00841295" w:rsidRPr="002B08EE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9C673D3" w14:textId="77777777" w:rsidR="00841295" w:rsidRPr="002B08EE" w:rsidRDefault="00841295" w:rsidP="009E33B1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3D56353A" w14:textId="5433AE1B" w:rsidR="00841295" w:rsidRPr="00603304" w:rsidRDefault="00841295" w:rsidP="00603304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60330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0.</w:t>
            </w:r>
            <w:r w:rsidR="00603304" w:rsidRPr="00603304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45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2F44C82A" w14:textId="77777777" w:rsidR="00841295" w:rsidRPr="00AC2BA5" w:rsidRDefault="00841295" w:rsidP="008964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1.05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7CBFC1C7" w14:textId="77777777" w:rsidR="00841295" w:rsidRPr="00AC2BA5" w:rsidRDefault="00841295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6379FD48" w14:textId="77777777" w:rsidR="00841295" w:rsidRPr="00AC2BA5" w:rsidRDefault="002979EA" w:rsidP="000C00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AC2BA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14:paraId="59F69516" w14:textId="525E4112" w:rsidR="00841295" w:rsidRPr="002979EA" w:rsidRDefault="00603304" w:rsidP="00E30782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60330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0.90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63C25657" w14:textId="71A3C4D7" w:rsidR="00841295" w:rsidRPr="002979EA" w:rsidRDefault="002979EA" w:rsidP="00896481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</w:pPr>
            <w:r w:rsidRPr="002979EA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2.</w:t>
            </w:r>
            <w:r w:rsidR="0045652E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eastAsia="en-US" w:bidi="he-IL"/>
              </w:rPr>
              <w:t>60</w:t>
            </w:r>
          </w:p>
        </w:tc>
      </w:tr>
    </w:tbl>
    <w:p w14:paraId="44840A7B" w14:textId="77777777" w:rsidR="006D7ED2" w:rsidRPr="00866952" w:rsidRDefault="006D7ED2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1892DFBC" w14:textId="77777777" w:rsidR="00614B3B" w:rsidRPr="00866952" w:rsidRDefault="00614B3B" w:rsidP="00954D49">
      <w:pPr>
        <w:spacing w:after="0"/>
        <w:jc w:val="center"/>
        <w:rPr>
          <w:rFonts w:ascii="Times New Roman" w:hAnsi="Times New Roman"/>
          <w:b/>
          <w:iCs/>
          <w:color w:val="000000" w:themeColor="text1"/>
          <w:sz w:val="8"/>
          <w:szCs w:val="8"/>
          <w:u w:val="single"/>
        </w:rPr>
      </w:pPr>
    </w:p>
    <w:p w14:paraId="559DFAF9" w14:textId="77777777" w:rsidR="0021623E" w:rsidRPr="00866952" w:rsidRDefault="0021623E" w:rsidP="00614B3B">
      <w:pPr>
        <w:ind w:right="-720"/>
        <w:rPr>
          <w:rFonts w:ascii="Times New Roman" w:hAnsi="Times New Roman"/>
          <w:b/>
          <w:bCs/>
          <w:color w:val="000000" w:themeColor="text1"/>
        </w:rPr>
      </w:pPr>
    </w:p>
    <w:p w14:paraId="51C96305" w14:textId="77777777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Faculty: </w:t>
      </w:r>
      <w:r w:rsidRPr="00866952">
        <w:rPr>
          <w:rFonts w:ascii="Times New Roman" w:hAnsi="Times New Roman"/>
          <w:color w:val="000000" w:themeColor="text1"/>
        </w:rPr>
        <w:tab/>
      </w:r>
    </w:p>
    <w:p w14:paraId="35E88AF6" w14:textId="77777777" w:rsidR="00614B3B" w:rsidRPr="00866952" w:rsidRDefault="00614B3B" w:rsidP="00AA1965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color w:val="000000" w:themeColor="text1"/>
        </w:rPr>
        <w:t xml:space="preserve">Tom </w:t>
      </w:r>
      <w:proofErr w:type="spellStart"/>
      <w:r w:rsidRPr="00866952">
        <w:rPr>
          <w:rFonts w:ascii="Times New Roman" w:hAnsi="Times New Roman"/>
          <w:color w:val="000000" w:themeColor="text1"/>
        </w:rPr>
        <w:t>Gaisser</w:t>
      </w:r>
      <w:proofErr w:type="spellEnd"/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72138D">
        <w:rPr>
          <w:rFonts w:ascii="Times New Roman" w:hAnsi="Times New Roman"/>
          <w:color w:val="000000" w:themeColor="text1"/>
        </w:rPr>
        <w:t xml:space="preserve">Executive Committee, cosmic </w:t>
      </w:r>
      <w:r w:rsidR="009E2D48" w:rsidRPr="00866952">
        <w:rPr>
          <w:rFonts w:ascii="Times New Roman" w:hAnsi="Times New Roman"/>
          <w:color w:val="000000" w:themeColor="text1"/>
        </w:rPr>
        <w:t>ray</w:t>
      </w:r>
      <w:r w:rsidR="0072138D">
        <w:rPr>
          <w:rFonts w:ascii="Times New Roman" w:hAnsi="Times New Roman"/>
          <w:color w:val="000000" w:themeColor="text1"/>
        </w:rPr>
        <w:t>s</w:t>
      </w:r>
      <w:r w:rsidR="009E2D48" w:rsidRPr="00866952">
        <w:rPr>
          <w:rFonts w:ascii="Times New Roman" w:hAnsi="Times New Roman"/>
          <w:color w:val="000000" w:themeColor="text1"/>
        </w:rPr>
        <w:t xml:space="preserve"> </w:t>
      </w:r>
      <w:r w:rsidR="0072138D">
        <w:rPr>
          <w:rFonts w:ascii="Times New Roman" w:hAnsi="Times New Roman"/>
          <w:color w:val="000000" w:themeColor="text1"/>
        </w:rPr>
        <w:t>and neutrinos</w:t>
      </w:r>
    </w:p>
    <w:p w14:paraId="3527D888" w14:textId="77777777" w:rsidR="00614B3B" w:rsidRPr="008331D8" w:rsidRDefault="00C5094D" w:rsidP="008331D8">
      <w:pPr>
        <w:tabs>
          <w:tab w:val="left" w:pos="2970"/>
        </w:tabs>
        <w:spacing w:after="60"/>
        <w:ind w:left="2520" w:right="-720" w:hanging="153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000000" w:themeColor="text1"/>
        </w:rPr>
        <w:t xml:space="preserve">Paul </w:t>
      </w:r>
      <w:proofErr w:type="spellStart"/>
      <w:r>
        <w:rPr>
          <w:rFonts w:ascii="Times New Roman" w:hAnsi="Times New Roman"/>
          <w:color w:val="000000" w:themeColor="text1"/>
        </w:rPr>
        <w:t>Evenson</w:t>
      </w:r>
      <w:proofErr w:type="spellEnd"/>
      <w:r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8331D8" w:rsidRPr="00AC2BA5">
        <w:rPr>
          <w:rFonts w:ascii="Times New Roman" w:hAnsi="Times New Roman"/>
        </w:rPr>
        <w:t xml:space="preserve">Managing Solar and </w:t>
      </w:r>
      <w:proofErr w:type="spellStart"/>
      <w:r w:rsidR="008331D8" w:rsidRPr="00AC2BA5">
        <w:rPr>
          <w:rFonts w:ascii="Times New Roman" w:hAnsi="Times New Roman"/>
        </w:rPr>
        <w:t>heliospheric</w:t>
      </w:r>
      <w:proofErr w:type="spellEnd"/>
      <w:r w:rsidR="008331D8" w:rsidRPr="00AC2BA5">
        <w:rPr>
          <w:rFonts w:ascii="Times New Roman" w:hAnsi="Times New Roman"/>
        </w:rPr>
        <w:t xml:space="preserve"> aspects of </w:t>
      </w:r>
      <w:proofErr w:type="spellStart"/>
      <w:r w:rsidR="008331D8" w:rsidRPr="00AC2BA5">
        <w:rPr>
          <w:rFonts w:ascii="Times New Roman" w:hAnsi="Times New Roman"/>
        </w:rPr>
        <w:t>IceTop</w:t>
      </w:r>
      <w:proofErr w:type="spellEnd"/>
    </w:p>
    <w:p w14:paraId="54AAB917" w14:textId="77777777" w:rsidR="00614B3B" w:rsidRPr="00866952" w:rsidRDefault="00C5094D" w:rsidP="00AA1965">
      <w:pPr>
        <w:tabs>
          <w:tab w:val="left" w:pos="2970"/>
        </w:tabs>
        <w:spacing w:after="60"/>
        <w:ind w:left="720" w:right="-720" w:firstLine="24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David </w:t>
      </w:r>
      <w:proofErr w:type="spellStart"/>
      <w:r>
        <w:rPr>
          <w:rFonts w:ascii="Times New Roman" w:hAnsi="Times New Roman"/>
          <w:color w:val="000000" w:themeColor="text1"/>
        </w:rPr>
        <w:t>Seckel</w:t>
      </w:r>
      <w:proofErr w:type="spellEnd"/>
      <w:r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614B3B" w:rsidRPr="00866952">
        <w:rPr>
          <w:rFonts w:ascii="Times New Roman" w:hAnsi="Times New Roman"/>
          <w:color w:val="000000" w:themeColor="text1"/>
        </w:rPr>
        <w:t>TFT board / DAQ monitoring</w:t>
      </w:r>
      <w:r w:rsidR="009E2D48" w:rsidRPr="00866952">
        <w:rPr>
          <w:rFonts w:ascii="Times New Roman" w:hAnsi="Times New Roman"/>
          <w:color w:val="000000" w:themeColor="text1"/>
        </w:rPr>
        <w:t>, radio R&amp;D</w:t>
      </w:r>
    </w:p>
    <w:p w14:paraId="348B7F79" w14:textId="77777777" w:rsidR="009265F8" w:rsidRDefault="00614B3B" w:rsidP="00AA1965">
      <w:pPr>
        <w:tabs>
          <w:tab w:val="left" w:pos="2970"/>
        </w:tabs>
        <w:spacing w:after="60"/>
        <w:ind w:left="2520" w:right="-720" w:hanging="1530"/>
        <w:rPr>
          <w:rFonts w:ascii="Times New Roman" w:hAnsi="Times New Roman"/>
          <w:color w:val="000000" w:themeColor="text1"/>
        </w:rPr>
      </w:pPr>
      <w:proofErr w:type="spellStart"/>
      <w:r w:rsidRPr="00866952">
        <w:rPr>
          <w:rFonts w:ascii="Times New Roman" w:hAnsi="Times New Roman"/>
          <w:color w:val="000000" w:themeColor="text1"/>
        </w:rPr>
        <w:t>Todor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66952">
        <w:rPr>
          <w:rFonts w:ascii="Times New Roman" w:hAnsi="Times New Roman"/>
          <w:color w:val="000000" w:themeColor="text1"/>
        </w:rPr>
        <w:t>Stanev</w:t>
      </w:r>
      <w:proofErr w:type="spellEnd"/>
      <w:r w:rsidR="00C5094D">
        <w:rPr>
          <w:rFonts w:ascii="Times New Roman" w:hAnsi="Times New Roman"/>
          <w:color w:val="000000" w:themeColor="text1"/>
        </w:rPr>
        <w:t xml:space="preserve"> – </w:t>
      </w:r>
      <w:r w:rsidR="005701C6">
        <w:rPr>
          <w:rFonts w:ascii="Times New Roman" w:hAnsi="Times New Roman"/>
          <w:color w:val="000000" w:themeColor="text1"/>
        </w:rPr>
        <w:tab/>
      </w:r>
      <w:r w:rsidR="00C5094D">
        <w:rPr>
          <w:rFonts w:ascii="Times New Roman" w:hAnsi="Times New Roman"/>
          <w:color w:val="000000" w:themeColor="text1"/>
        </w:rPr>
        <w:t>A</w:t>
      </w:r>
      <w:r w:rsidRPr="00866952">
        <w:rPr>
          <w:rFonts w:ascii="Times New Roman" w:hAnsi="Times New Roman"/>
          <w:color w:val="000000" w:themeColor="text1"/>
        </w:rPr>
        <w:t xml:space="preserve">tmospheric </w:t>
      </w:r>
      <w:proofErr w:type="spellStart"/>
      <w:r w:rsidRPr="00866952">
        <w:rPr>
          <w:rFonts w:ascii="Times New Roman" w:hAnsi="Times New Roman"/>
          <w:color w:val="000000" w:themeColor="text1"/>
        </w:rPr>
        <w:t>muons</w:t>
      </w:r>
      <w:proofErr w:type="spellEnd"/>
      <w:r w:rsidRPr="00866952">
        <w:rPr>
          <w:rFonts w:ascii="Times New Roman" w:hAnsi="Times New Roman"/>
          <w:color w:val="000000" w:themeColor="text1"/>
        </w:rPr>
        <w:t>/neutrinos</w:t>
      </w:r>
      <w:r w:rsidR="002F7016">
        <w:rPr>
          <w:rFonts w:ascii="Times New Roman" w:hAnsi="Times New Roman"/>
          <w:color w:val="000000" w:themeColor="text1"/>
        </w:rPr>
        <w:t xml:space="preserve">; </w:t>
      </w:r>
      <w:proofErr w:type="spellStart"/>
      <w:r w:rsidR="00211913" w:rsidRPr="00866952">
        <w:rPr>
          <w:rFonts w:ascii="Times New Roman" w:hAnsi="Times New Roman"/>
          <w:color w:val="000000" w:themeColor="text1"/>
        </w:rPr>
        <w:t>Pubcom</w:t>
      </w:r>
      <w:proofErr w:type="spellEnd"/>
      <w:r w:rsidR="00211913" w:rsidRPr="00866952">
        <w:rPr>
          <w:rFonts w:ascii="Times New Roman" w:hAnsi="Times New Roman"/>
          <w:color w:val="000000" w:themeColor="text1"/>
        </w:rPr>
        <w:t xml:space="preserve"> member</w:t>
      </w:r>
      <w:r w:rsidRPr="00866952">
        <w:rPr>
          <w:rFonts w:ascii="Times New Roman" w:hAnsi="Times New Roman"/>
          <w:color w:val="000000" w:themeColor="text1"/>
        </w:rPr>
        <w:tab/>
      </w:r>
    </w:p>
    <w:p w14:paraId="66A60FCF" w14:textId="77777777" w:rsidR="00DD6873" w:rsidRPr="00866952" w:rsidRDefault="00614B3B" w:rsidP="00AA1965">
      <w:pPr>
        <w:spacing w:after="60"/>
        <w:ind w:right="-72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Scientist: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0BB963A6" w14:textId="77777777" w:rsidR="00866952" w:rsidRDefault="00614B3B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0000" w:themeColor="text1"/>
        </w:rPr>
      </w:pPr>
      <w:proofErr w:type="spellStart"/>
      <w:r w:rsidRPr="00866952">
        <w:rPr>
          <w:rFonts w:ascii="Times New Roman" w:hAnsi="Times New Roman"/>
          <w:color w:val="000000" w:themeColor="text1"/>
        </w:rPr>
        <w:t>Serap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866952">
        <w:rPr>
          <w:rFonts w:ascii="Times New Roman" w:hAnsi="Times New Roman"/>
          <w:color w:val="000000" w:themeColor="text1"/>
        </w:rPr>
        <w:t>Tilav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- </w:t>
      </w:r>
      <w:r w:rsidR="00866952">
        <w:rPr>
          <w:rFonts w:ascii="Times New Roman" w:hAnsi="Times New Roman"/>
          <w:color w:val="000000" w:themeColor="text1"/>
        </w:rPr>
        <w:tab/>
      </w:r>
      <w:proofErr w:type="spellStart"/>
      <w:r w:rsidRPr="00866952">
        <w:rPr>
          <w:rFonts w:ascii="Times New Roman" w:hAnsi="Times New Roman"/>
          <w:color w:val="000000" w:themeColor="text1"/>
        </w:rPr>
        <w:t>IceTop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data quality; </w:t>
      </w:r>
      <w:proofErr w:type="spellStart"/>
      <w:r w:rsidRPr="00866952">
        <w:rPr>
          <w:rFonts w:ascii="Times New Roman" w:hAnsi="Times New Roman"/>
          <w:color w:val="000000" w:themeColor="text1"/>
        </w:rPr>
        <w:t>IceTop</w:t>
      </w:r>
      <w:proofErr w:type="spellEnd"/>
      <w:r w:rsidRPr="00866952">
        <w:rPr>
          <w:rFonts w:ascii="Times New Roman" w:hAnsi="Times New Roman"/>
          <w:color w:val="000000" w:themeColor="text1"/>
        </w:rPr>
        <w:t xml:space="preserve"> operations</w:t>
      </w:r>
      <w:r w:rsidR="0072138D">
        <w:rPr>
          <w:rFonts w:ascii="Times New Roman" w:hAnsi="Times New Roman"/>
          <w:color w:val="000000" w:themeColor="text1"/>
        </w:rPr>
        <w:t>;</w:t>
      </w:r>
    </w:p>
    <w:p w14:paraId="62309CE9" w14:textId="77777777" w:rsidR="00EC4AF2" w:rsidRPr="005701C6" w:rsidRDefault="0072138D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Pr="005701C6">
        <w:rPr>
          <w:rFonts w:ascii="Times New Roman" w:hAnsi="Times New Roman"/>
          <w:color w:val="0070C0"/>
        </w:rPr>
        <w:t>Analysis: Primary spectrum and composition</w:t>
      </w:r>
    </w:p>
    <w:p w14:paraId="7E008D07" w14:textId="77777777" w:rsidR="00DD6873" w:rsidRPr="00866952" w:rsidRDefault="00614B3B" w:rsidP="00AA1965">
      <w:pPr>
        <w:tabs>
          <w:tab w:val="left" w:pos="2970"/>
        </w:tabs>
        <w:spacing w:after="60"/>
        <w:ind w:left="2010" w:right="-720" w:hanging="2010"/>
        <w:rPr>
          <w:rFonts w:ascii="Times New Roman" w:hAnsi="Times New Roman"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>Post-docs:</w:t>
      </w:r>
      <w:r w:rsidRPr="00866952">
        <w:rPr>
          <w:rFonts w:ascii="Times New Roman" w:hAnsi="Times New Roman"/>
          <w:color w:val="000000" w:themeColor="text1"/>
        </w:rPr>
        <w:tab/>
      </w:r>
    </w:p>
    <w:p w14:paraId="762F4571" w14:textId="6B6CBD37" w:rsidR="007D7E9C" w:rsidRPr="0045652E" w:rsidRDefault="00447B65" w:rsidP="00AA1965">
      <w:pPr>
        <w:tabs>
          <w:tab w:val="left" w:pos="2970"/>
        </w:tabs>
        <w:spacing w:after="60"/>
        <w:ind w:left="2981" w:right="-720" w:hanging="2016"/>
        <w:rPr>
          <w:rFonts w:ascii="Times New Roman" w:hAnsi="Times New Roman"/>
        </w:rPr>
      </w:pPr>
      <w:r w:rsidRPr="00866952">
        <w:rPr>
          <w:rFonts w:ascii="Times New Roman" w:hAnsi="Times New Roman"/>
          <w:color w:val="000000" w:themeColor="text1"/>
        </w:rPr>
        <w:t>Javier Gonzalez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C5094D">
        <w:rPr>
          <w:rFonts w:ascii="Times New Roman" w:hAnsi="Times New Roman"/>
          <w:color w:val="000000" w:themeColor="text1"/>
        </w:rPr>
        <w:t xml:space="preserve">   </w:t>
      </w:r>
      <w:r w:rsidRPr="00866952">
        <w:rPr>
          <w:rFonts w:ascii="Times New Roman" w:hAnsi="Times New Roman"/>
          <w:color w:val="000000" w:themeColor="text1"/>
        </w:rPr>
        <w:t>–</w:t>
      </w:r>
      <w:r w:rsidR="007D7E9C" w:rsidRPr="00866952">
        <w:rPr>
          <w:rFonts w:ascii="Times New Roman" w:hAnsi="Times New Roman"/>
          <w:color w:val="000000" w:themeColor="text1"/>
        </w:rPr>
        <w:t xml:space="preserve"> </w:t>
      </w:r>
      <w:r w:rsidR="00866952">
        <w:rPr>
          <w:rFonts w:ascii="Times New Roman" w:hAnsi="Times New Roman"/>
          <w:color w:val="000000" w:themeColor="text1"/>
        </w:rPr>
        <w:tab/>
      </w:r>
      <w:r w:rsidR="003A4E89">
        <w:rPr>
          <w:rFonts w:ascii="Times New Roman" w:hAnsi="Times New Roman"/>
          <w:color w:val="000000" w:themeColor="text1"/>
        </w:rPr>
        <w:t>Inclined s</w:t>
      </w:r>
      <w:r w:rsidR="00C5094D">
        <w:rPr>
          <w:rFonts w:ascii="Times New Roman" w:hAnsi="Times New Roman"/>
          <w:color w:val="000000" w:themeColor="text1"/>
        </w:rPr>
        <w:t>hower reconstruction</w:t>
      </w:r>
      <w:r w:rsidR="0085338B">
        <w:rPr>
          <w:rFonts w:ascii="Times New Roman" w:hAnsi="Times New Roman"/>
          <w:color w:val="000000" w:themeColor="text1"/>
        </w:rPr>
        <w:t xml:space="preserve"> and simulation</w:t>
      </w:r>
      <w:r w:rsidR="006F5552">
        <w:rPr>
          <w:rFonts w:ascii="Times New Roman" w:hAnsi="Times New Roman"/>
          <w:color w:val="000000" w:themeColor="text1"/>
        </w:rPr>
        <w:t xml:space="preserve"> code; </w:t>
      </w:r>
      <w:proofErr w:type="spellStart"/>
      <w:r w:rsidR="006F5552">
        <w:rPr>
          <w:rFonts w:ascii="Times New Roman" w:hAnsi="Times New Roman"/>
          <w:color w:val="000000" w:themeColor="text1"/>
        </w:rPr>
        <w:t>IceTop</w:t>
      </w:r>
      <w:proofErr w:type="spellEnd"/>
      <w:r w:rsidR="006F5552">
        <w:rPr>
          <w:rFonts w:ascii="Times New Roman" w:hAnsi="Times New Roman"/>
          <w:color w:val="000000" w:themeColor="text1"/>
        </w:rPr>
        <w:t xml:space="preserve"> event viewer.</w:t>
      </w:r>
      <w:r w:rsidR="005175A7" w:rsidRPr="005175A7">
        <w:rPr>
          <w:rFonts w:ascii="Times New Roman" w:hAnsi="Times New Roman"/>
          <w:color w:val="000000" w:themeColor="text1"/>
        </w:rPr>
        <w:t xml:space="preserve"> </w:t>
      </w:r>
      <w:r w:rsidR="0045652E">
        <w:rPr>
          <w:rFonts w:ascii="Times New Roman" w:hAnsi="Times New Roman"/>
          <w:color w:val="000000" w:themeColor="text1"/>
        </w:rPr>
        <w:t xml:space="preserve"> </w:t>
      </w:r>
      <w:proofErr w:type="gramStart"/>
      <w:r w:rsidR="005175A7" w:rsidRPr="0045652E">
        <w:rPr>
          <w:rFonts w:ascii="Times New Roman" w:hAnsi="Times New Roman"/>
        </w:rPr>
        <w:t xml:space="preserve">In charge of </w:t>
      </w:r>
      <w:proofErr w:type="spellStart"/>
      <w:r w:rsidR="005175A7" w:rsidRPr="0045652E">
        <w:rPr>
          <w:rFonts w:ascii="Times New Roman" w:hAnsi="Times New Roman"/>
        </w:rPr>
        <w:t>IceTop</w:t>
      </w:r>
      <w:proofErr w:type="spellEnd"/>
      <w:r w:rsidR="005175A7" w:rsidRPr="0045652E">
        <w:rPr>
          <w:rFonts w:ascii="Times New Roman" w:hAnsi="Times New Roman"/>
        </w:rPr>
        <w:t xml:space="preserve"> simulations across the Collaboration and reporting to Simulation Coordination Panel; </w:t>
      </w:r>
      <w:proofErr w:type="spellStart"/>
      <w:r w:rsidR="005175A7" w:rsidRPr="0045652E">
        <w:rPr>
          <w:rFonts w:ascii="Times New Roman" w:hAnsi="Times New Roman"/>
        </w:rPr>
        <w:t>IceTop</w:t>
      </w:r>
      <w:proofErr w:type="spellEnd"/>
      <w:r w:rsidR="005175A7" w:rsidRPr="0045652E">
        <w:rPr>
          <w:rFonts w:ascii="Times New Roman" w:hAnsi="Times New Roman"/>
        </w:rPr>
        <w:t xml:space="preserve"> simulation code maintenance; online </w:t>
      </w:r>
      <w:proofErr w:type="spellStart"/>
      <w:r w:rsidR="005175A7" w:rsidRPr="0045652E">
        <w:rPr>
          <w:rFonts w:ascii="Times New Roman" w:hAnsi="Times New Roman"/>
        </w:rPr>
        <w:t>IceTop</w:t>
      </w:r>
      <w:proofErr w:type="spellEnd"/>
      <w:r w:rsidR="005175A7" w:rsidRPr="0045652E">
        <w:rPr>
          <w:rFonts w:ascii="Times New Roman" w:hAnsi="Times New Roman"/>
        </w:rPr>
        <w:t xml:space="preserve"> data filtering code maintenance.</w:t>
      </w:r>
      <w:proofErr w:type="gramEnd"/>
    </w:p>
    <w:p w14:paraId="0E8802A7" w14:textId="77777777" w:rsidR="00921E21" w:rsidRPr="005701C6" w:rsidRDefault="00921E21" w:rsidP="00AA1965">
      <w:pPr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Pr="005701C6">
        <w:rPr>
          <w:rFonts w:ascii="Times New Roman" w:hAnsi="Times New Roman"/>
          <w:color w:val="0070C0"/>
        </w:rPr>
        <w:t xml:space="preserve">Analysis topics: Cosmic ray physics with </w:t>
      </w:r>
      <w:proofErr w:type="spellStart"/>
      <w:r w:rsidRPr="005701C6">
        <w:rPr>
          <w:rFonts w:ascii="Times New Roman" w:hAnsi="Times New Roman"/>
          <w:color w:val="0070C0"/>
        </w:rPr>
        <w:t>IceCube</w:t>
      </w:r>
      <w:proofErr w:type="spellEnd"/>
    </w:p>
    <w:p w14:paraId="12DA8B3A" w14:textId="77777777" w:rsidR="005175A7" w:rsidRPr="005175A7" w:rsidRDefault="005175A7" w:rsidP="00CF6659">
      <w:pPr>
        <w:tabs>
          <w:tab w:val="left" w:pos="3330"/>
        </w:tabs>
        <w:spacing w:after="60"/>
        <w:ind w:left="2970" w:right="-720" w:hanging="1980"/>
        <w:rPr>
          <w:rFonts w:ascii="Times New Roman" w:hAnsi="Times New Roman"/>
          <w:color w:val="FF0000"/>
        </w:rPr>
      </w:pPr>
      <w:r w:rsidRPr="0045652E">
        <w:rPr>
          <w:rFonts w:ascii="Times New Roman" w:hAnsi="Times New Roman"/>
        </w:rPr>
        <w:t xml:space="preserve">Hans </w:t>
      </w:r>
      <w:proofErr w:type="spellStart"/>
      <w:r w:rsidRPr="0045652E">
        <w:rPr>
          <w:rFonts w:ascii="Times New Roman" w:hAnsi="Times New Roman"/>
        </w:rPr>
        <w:t>Dembinski</w:t>
      </w:r>
      <w:proofErr w:type="spellEnd"/>
      <w:r w:rsidRPr="005175A7">
        <w:rPr>
          <w:rFonts w:ascii="Times New Roman" w:hAnsi="Times New Roman"/>
          <w:color w:val="FF0000"/>
        </w:rPr>
        <w:t xml:space="preserve"> – </w:t>
      </w:r>
      <w:r w:rsidR="00CF6659">
        <w:rPr>
          <w:rFonts w:ascii="Times New Roman" w:hAnsi="Times New Roman"/>
          <w:color w:val="FF0000"/>
        </w:rPr>
        <w:t xml:space="preserve">  </w:t>
      </w:r>
      <w:r w:rsidR="00CF6659" w:rsidRPr="0045652E">
        <w:rPr>
          <w:rFonts w:ascii="Times New Roman" w:hAnsi="Times New Roman"/>
        </w:rPr>
        <w:t>E</w:t>
      </w:r>
      <w:r w:rsidRPr="0045652E">
        <w:rPr>
          <w:rFonts w:ascii="Times New Roman" w:hAnsi="Times New Roman"/>
        </w:rPr>
        <w:t>vent reconstruction and simulations</w:t>
      </w:r>
      <w:r w:rsidR="000C09F9">
        <w:rPr>
          <w:rFonts w:ascii="Times New Roman" w:hAnsi="Times New Roman"/>
          <w:color w:val="FF0000"/>
        </w:rPr>
        <w:t xml:space="preserve">; member of </w:t>
      </w:r>
      <w:proofErr w:type="spellStart"/>
      <w:r w:rsidR="000C09F9">
        <w:rPr>
          <w:rFonts w:ascii="Times New Roman" w:hAnsi="Times New Roman"/>
          <w:color w:val="FF0000"/>
        </w:rPr>
        <w:t>IceCube</w:t>
      </w:r>
      <w:proofErr w:type="spellEnd"/>
      <w:r w:rsidR="000C09F9">
        <w:rPr>
          <w:rFonts w:ascii="Times New Roman" w:hAnsi="Times New Roman"/>
          <w:color w:val="FF0000"/>
        </w:rPr>
        <w:t xml:space="preserve"> software strike team</w:t>
      </w:r>
      <w:r w:rsidRPr="005175A7">
        <w:rPr>
          <w:rFonts w:ascii="Times New Roman" w:hAnsi="Times New Roman"/>
          <w:color w:val="FF0000"/>
        </w:rPr>
        <w:t xml:space="preserve"> </w:t>
      </w:r>
    </w:p>
    <w:p w14:paraId="651BD947" w14:textId="77777777" w:rsidR="00614B3B" w:rsidRPr="00866952" w:rsidRDefault="00866952" w:rsidP="00AA1965">
      <w:pPr>
        <w:pStyle w:val="BodyText"/>
        <w:spacing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614B3B" w:rsidRPr="00866952">
        <w:rPr>
          <w:rFonts w:ascii="Times New Roman" w:hAnsi="Times New Roman"/>
          <w:b/>
          <w:bCs/>
          <w:color w:val="000000" w:themeColor="text1"/>
        </w:rPr>
        <w:t>Students:</w:t>
      </w:r>
    </w:p>
    <w:p w14:paraId="786B753F" w14:textId="77777777" w:rsidR="005701C6" w:rsidRDefault="00EC4AF2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r w:rsidRPr="00AA1965">
        <w:rPr>
          <w:rFonts w:ascii="Times New Roman" w:hAnsi="Times New Roman"/>
          <w:color w:val="000000" w:themeColor="text1"/>
        </w:rPr>
        <w:t xml:space="preserve">Ramesh </w:t>
      </w:r>
      <w:proofErr w:type="spellStart"/>
      <w:r w:rsidRPr="00AA1965">
        <w:rPr>
          <w:rFonts w:ascii="Times New Roman" w:hAnsi="Times New Roman"/>
          <w:color w:val="000000" w:themeColor="text1"/>
        </w:rPr>
        <w:t>Koirala</w:t>
      </w:r>
      <w:proofErr w:type="spellEnd"/>
      <w:r w:rsidRPr="00AA1965">
        <w:rPr>
          <w:rFonts w:ascii="Times New Roman" w:hAnsi="Times New Roman"/>
          <w:color w:val="000000" w:themeColor="text1"/>
        </w:rPr>
        <w:t xml:space="preserve"> – </w:t>
      </w:r>
      <w:r w:rsidR="005701C6" w:rsidRPr="00AA1965">
        <w:rPr>
          <w:rFonts w:ascii="Times New Roman" w:hAnsi="Times New Roman"/>
          <w:color w:val="000000" w:themeColor="text1"/>
        </w:rPr>
        <w:tab/>
        <w:t xml:space="preserve">Periodic data monitoring, </w:t>
      </w:r>
      <w:proofErr w:type="spellStart"/>
      <w:r w:rsidR="005701C6" w:rsidRPr="00AA1965">
        <w:rPr>
          <w:rFonts w:ascii="Times New Roman" w:hAnsi="Times New Roman"/>
          <w:color w:val="000000" w:themeColor="text1"/>
        </w:rPr>
        <w:t>IceTop</w:t>
      </w:r>
      <w:proofErr w:type="spellEnd"/>
      <w:r w:rsidR="005701C6" w:rsidRPr="00AA1965">
        <w:rPr>
          <w:rFonts w:ascii="Times New Roman" w:hAnsi="Times New Roman"/>
          <w:color w:val="000000" w:themeColor="text1"/>
        </w:rPr>
        <w:t xml:space="preserve"> reconstruction tools, data</w:t>
      </w:r>
      <w:r w:rsidR="005701C6">
        <w:rPr>
          <w:rFonts w:ascii="Times New Roman" w:hAnsi="Times New Roman"/>
          <w:color w:val="000000" w:themeColor="text1"/>
        </w:rPr>
        <w:t xml:space="preserve"> verification.</w:t>
      </w:r>
    </w:p>
    <w:p w14:paraId="4D7DE6C6" w14:textId="77777777" w:rsidR="003A4E89" w:rsidRPr="00B61C69" w:rsidRDefault="005701C6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70C0"/>
        </w:rPr>
      </w:pPr>
      <w:r>
        <w:rPr>
          <w:rFonts w:ascii="Times New Roman" w:hAnsi="Times New Roman"/>
          <w:color w:val="000000" w:themeColor="text1"/>
        </w:rPr>
        <w:tab/>
      </w:r>
      <w:r w:rsidR="00AF609E" w:rsidRPr="00B61C69">
        <w:rPr>
          <w:rFonts w:ascii="Times New Roman" w:hAnsi="Times New Roman"/>
          <w:color w:val="0070C0"/>
        </w:rPr>
        <w:t xml:space="preserve">Analysis: </w:t>
      </w:r>
      <w:proofErr w:type="spellStart"/>
      <w:r w:rsidR="00EC4AF2" w:rsidRPr="00B61C69">
        <w:rPr>
          <w:rFonts w:ascii="Times New Roman" w:hAnsi="Times New Roman"/>
          <w:color w:val="0070C0"/>
        </w:rPr>
        <w:t>IceTop</w:t>
      </w:r>
      <w:proofErr w:type="spellEnd"/>
      <w:r w:rsidR="00EC4AF2" w:rsidRPr="00B61C69">
        <w:rPr>
          <w:rFonts w:ascii="Times New Roman" w:hAnsi="Times New Roman"/>
          <w:color w:val="0070C0"/>
        </w:rPr>
        <w:t xml:space="preserve"> cosmic ray spectrum with </w:t>
      </w:r>
      <w:r w:rsidR="00C616E9" w:rsidRPr="00B61C69">
        <w:rPr>
          <w:rFonts w:ascii="Times New Roman" w:hAnsi="Times New Roman"/>
          <w:color w:val="0070C0"/>
        </w:rPr>
        <w:t xml:space="preserve">the </w:t>
      </w:r>
      <w:r w:rsidR="00EC4AF2" w:rsidRPr="00B61C69">
        <w:rPr>
          <w:rFonts w:ascii="Times New Roman" w:hAnsi="Times New Roman"/>
          <w:color w:val="0070C0"/>
        </w:rPr>
        <w:t>constant intensity cut method</w:t>
      </w:r>
      <w:r w:rsidR="00BB2FF5" w:rsidRPr="00B61C69">
        <w:rPr>
          <w:rFonts w:ascii="Times New Roman" w:hAnsi="Times New Roman"/>
          <w:color w:val="0070C0"/>
        </w:rPr>
        <w:t xml:space="preserve">; </w:t>
      </w:r>
    </w:p>
    <w:p w14:paraId="720B218E" w14:textId="77777777" w:rsidR="00B61C69" w:rsidRPr="00AA1965" w:rsidRDefault="00EC4AF2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000000" w:themeColor="text1"/>
        </w:rPr>
      </w:pPr>
      <w:proofErr w:type="spellStart"/>
      <w:r w:rsidRPr="00AA1965">
        <w:rPr>
          <w:rFonts w:ascii="Times New Roman" w:hAnsi="Times New Roman"/>
          <w:color w:val="000000" w:themeColor="text1"/>
        </w:rPr>
        <w:t>Hershal</w:t>
      </w:r>
      <w:proofErr w:type="spellEnd"/>
      <w:r w:rsidRPr="00AA1965">
        <w:rPr>
          <w:rFonts w:ascii="Times New Roman" w:hAnsi="Times New Roman"/>
          <w:color w:val="000000" w:themeColor="text1"/>
        </w:rPr>
        <w:t xml:space="preserve"> Pandya</w:t>
      </w:r>
      <w:r w:rsidR="003A4E89" w:rsidRPr="00AA1965">
        <w:rPr>
          <w:rFonts w:ascii="Times New Roman" w:hAnsi="Times New Roman"/>
          <w:color w:val="000000" w:themeColor="text1"/>
        </w:rPr>
        <w:t xml:space="preserve"> – </w:t>
      </w:r>
      <w:r w:rsidR="005701C6" w:rsidRPr="00AA1965">
        <w:rPr>
          <w:rFonts w:ascii="Times New Roman" w:hAnsi="Times New Roman"/>
          <w:color w:val="000000" w:themeColor="text1"/>
        </w:rPr>
        <w:tab/>
      </w:r>
      <w:r w:rsidR="00B61C69" w:rsidRPr="00AA1965">
        <w:rPr>
          <w:rFonts w:ascii="Times New Roman" w:hAnsi="Times New Roman"/>
          <w:color w:val="000000" w:themeColor="text1"/>
        </w:rPr>
        <w:t>Environmental correction in simulation, simulation verification.</w:t>
      </w:r>
    </w:p>
    <w:p w14:paraId="30132672" w14:textId="77777777" w:rsidR="00EC4AF2" w:rsidRPr="0045652E" w:rsidRDefault="00B61C69" w:rsidP="00AA1965">
      <w:pPr>
        <w:pStyle w:val="BodyText"/>
        <w:tabs>
          <w:tab w:val="left" w:pos="2970"/>
        </w:tabs>
        <w:spacing w:after="60"/>
        <w:ind w:left="2970" w:right="-720" w:hanging="2010"/>
        <w:rPr>
          <w:rFonts w:ascii="Times New Roman" w:hAnsi="Times New Roman"/>
          <w:color w:val="FF0000"/>
        </w:rPr>
      </w:pPr>
      <w:r>
        <w:rPr>
          <w:rFonts w:ascii="Times New Roman" w:hAnsi="Times New Roman"/>
          <w:color w:val="FF0000"/>
        </w:rPr>
        <w:tab/>
      </w:r>
      <w:r w:rsidR="0026059E" w:rsidRPr="00B61C69">
        <w:rPr>
          <w:rFonts w:ascii="Times New Roman" w:hAnsi="Times New Roman"/>
          <w:color w:val="0070C0"/>
        </w:rPr>
        <w:t xml:space="preserve">Analysis: Gamma ray sources with </w:t>
      </w:r>
      <w:proofErr w:type="spellStart"/>
      <w:r w:rsidR="0026059E" w:rsidRPr="00B61C69">
        <w:rPr>
          <w:rFonts w:ascii="Times New Roman" w:hAnsi="Times New Roman"/>
          <w:color w:val="0070C0"/>
        </w:rPr>
        <w:t>IceCube</w:t>
      </w:r>
      <w:proofErr w:type="spellEnd"/>
      <w:r w:rsidR="0026059E" w:rsidRPr="00B61C69">
        <w:rPr>
          <w:rFonts w:ascii="Times New Roman" w:hAnsi="Times New Roman"/>
          <w:color w:val="0070C0"/>
        </w:rPr>
        <w:t xml:space="preserve">; </w:t>
      </w:r>
      <w:proofErr w:type="spellStart"/>
      <w:r w:rsidR="000C09F9" w:rsidRPr="0045652E">
        <w:rPr>
          <w:rFonts w:ascii="Times New Roman" w:hAnsi="Times New Roman"/>
          <w:color w:val="FF0000"/>
        </w:rPr>
        <w:t>muon</w:t>
      </w:r>
      <w:proofErr w:type="spellEnd"/>
      <w:r w:rsidR="000C09F9" w:rsidRPr="0045652E">
        <w:rPr>
          <w:rFonts w:ascii="Times New Roman" w:hAnsi="Times New Roman"/>
          <w:color w:val="FF0000"/>
        </w:rPr>
        <w:t xml:space="preserve"> production depth</w:t>
      </w:r>
    </w:p>
    <w:p w14:paraId="69B69F94" w14:textId="77777777" w:rsidR="00614B3B" w:rsidRPr="00866952" w:rsidRDefault="00614B3B" w:rsidP="00AA1965">
      <w:pPr>
        <w:pStyle w:val="BodyText"/>
        <w:spacing w:before="240" w:after="60"/>
        <w:ind w:right="-720"/>
        <w:rPr>
          <w:rFonts w:ascii="Times New Roman" w:hAnsi="Times New Roman"/>
          <w:b/>
          <w:bCs/>
          <w:color w:val="000000" w:themeColor="text1"/>
        </w:rPr>
      </w:pPr>
      <w:r w:rsidRPr="00866952">
        <w:rPr>
          <w:rFonts w:ascii="Times New Roman" w:hAnsi="Times New Roman"/>
          <w:b/>
          <w:bCs/>
          <w:color w:val="000000" w:themeColor="text1"/>
        </w:rPr>
        <w:t xml:space="preserve">Computing cluster: </w:t>
      </w:r>
    </w:p>
    <w:p w14:paraId="1E14EB80" w14:textId="77777777" w:rsidR="00614B3B" w:rsidRPr="00AA1965" w:rsidRDefault="00614B3B" w:rsidP="00AA1965">
      <w:pPr>
        <w:pStyle w:val="HTMLPreformatted"/>
        <w:ind w:right="-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UD is part of the </w:t>
      </w:r>
      <w:proofErr w:type="spellStart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IceCube</w:t>
      </w:r>
      <w:proofErr w:type="spellEnd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system of distributed computing.  The </w:t>
      </w:r>
      <w:proofErr w:type="spellStart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IceCube</w:t>
      </w:r>
      <w:proofErr w:type="spellEnd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cluster at UD is used primarily for simulation production of air showers and coincident events seen by both the surface and in-ice components of </w:t>
      </w:r>
      <w:proofErr w:type="spellStart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IceCube</w:t>
      </w:r>
      <w:proofErr w:type="spellEnd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In 2008 the </w:t>
      </w:r>
      <w:proofErr w:type="spellStart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Bartol</w:t>
      </w:r>
      <w:proofErr w:type="spellEnd"/>
      <w:r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Research Institute of the University of Delaware provided funds for a substantial upgrade of our computer cluster, and the cluster was upgraded again in 2009.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After the latest upgrade, and the merging of other </w:t>
      </w:r>
      <w:proofErr w:type="spellStart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IceTop</w:t>
      </w:r>
      <w:proofErr w:type="spellEnd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computing resources that were managed separately, the </w:t>
      </w:r>
      <w:proofErr w:type="spellStart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IceTop</w:t>
      </w:r>
      <w:proofErr w:type="spellEnd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portion of the </w:t>
      </w:r>
      <w:proofErr w:type="spellStart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Bartol</w:t>
      </w:r>
      <w:proofErr w:type="spellEnd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-UD cluster now consists of 2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computing cores (29 nodes)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56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2GB/core, </w:t>
      </w:r>
      <w:r w:rsidR="002F7016">
        <w:rPr>
          <w:rFonts w:ascii="Times New Roman" w:hAnsi="Times New Roman" w:cs="Times New Roman"/>
          <w:color w:val="000000" w:themeColor="text1"/>
          <w:sz w:val="24"/>
          <w:szCs w:val="24"/>
        </w:rPr>
        <w:t>144</w:t>
      </w:r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3GB/core and 32 with 4GB/core.  There is a total of 86TB of disk space divided across 4 disk servers.  The upgrades amounted to about $40,000 of hardware expenses.  In addition, at least 10% of the time of IT specialist Daniel De Marco is attributable to </w:t>
      </w:r>
      <w:proofErr w:type="spellStart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IceCube</w:t>
      </w:r>
      <w:proofErr w:type="spellEnd"/>
      <w:r w:rsidR="002F7016" w:rsidRPr="008669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614B3B" w:rsidRPr="00AA1965" w:rsidSect="00DD6873">
      <w:headerReference w:type="default" r:id="rId8"/>
      <w:footerReference w:type="default" r:id="rId9"/>
      <w:footnotePr>
        <w:pos w:val="beneathText"/>
      </w:footnotePr>
      <w:pgSz w:w="12240" w:h="15840"/>
      <w:pgMar w:top="1320" w:right="1800" w:bottom="1320" w:left="1800" w:header="600" w:footer="4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3E5757" w14:textId="77777777" w:rsidR="00724FD5" w:rsidRDefault="00724FD5">
      <w:r>
        <w:separator/>
      </w:r>
    </w:p>
  </w:endnote>
  <w:endnote w:type="continuationSeparator" w:id="0">
    <w:p w14:paraId="3C130023" w14:textId="77777777" w:rsidR="00724FD5" w:rsidRDefault="0072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B985E" w14:textId="77777777" w:rsidR="00AC2BA5" w:rsidRDefault="00AC2BA5" w:rsidP="00383127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CE4D63">
      <w:rPr>
        <w:noProof/>
      </w:rPr>
      <w:t>1</w:t>
    </w:r>
    <w:r>
      <w:rPr>
        <w:noProof/>
      </w:rPr>
      <w:fldChar w:fldCharType="end"/>
    </w:r>
    <w:r>
      <w:t xml:space="preserve"> of </w:t>
    </w:r>
    <w:r w:rsidR="00724FD5">
      <w:fldChar w:fldCharType="begin"/>
    </w:r>
    <w:r w:rsidR="00724FD5">
      <w:instrText xml:space="preserve"> NUMPAGES </w:instrText>
    </w:r>
    <w:r w:rsidR="00724FD5">
      <w:fldChar w:fldCharType="separate"/>
    </w:r>
    <w:r w:rsidR="00CE4D63">
      <w:rPr>
        <w:noProof/>
      </w:rPr>
      <w:t>2</w:t>
    </w:r>
    <w:r w:rsidR="00724FD5">
      <w:rPr>
        <w:noProof/>
      </w:rPr>
      <w:fldChar w:fldCharType="end"/>
    </w:r>
  </w:p>
  <w:p w14:paraId="68312583" w14:textId="77777777" w:rsidR="00AC2BA5" w:rsidRDefault="00724FD5" w:rsidP="00CD4BDA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40402B">
      <w:rPr>
        <w:noProof/>
      </w:rPr>
      <w:t>Delaware_MoU_SOW_20150413.docx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7F8E6F" w14:textId="77777777" w:rsidR="00724FD5" w:rsidRDefault="00724FD5">
      <w:r>
        <w:separator/>
      </w:r>
    </w:p>
  </w:footnote>
  <w:footnote w:type="continuationSeparator" w:id="0">
    <w:p w14:paraId="020231DB" w14:textId="77777777" w:rsidR="00724FD5" w:rsidRDefault="00724F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61F08" w14:textId="33931D2C" w:rsidR="00AC2BA5" w:rsidRDefault="00AC2BA5" w:rsidP="00B0509A">
    <w:pPr>
      <w:pStyle w:val="Header"/>
      <w:tabs>
        <w:tab w:val="left" w:pos="870"/>
      </w:tabs>
    </w:pPr>
    <w:r>
      <w:tab/>
    </w:r>
    <w:r>
      <w:tab/>
    </w:r>
    <w:r>
      <w:tab/>
      <w:t xml:space="preserve">Last updated: </w:t>
    </w:r>
    <w:r w:rsidR="00B0509A">
      <w:t>April 13,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9F04B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>
    <w:nsid w:val="312232AA"/>
    <w:multiLevelType w:val="hybridMultilevel"/>
    <w:tmpl w:val="C1E62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1488E"/>
    <w:rsid w:val="00034693"/>
    <w:rsid w:val="000518DC"/>
    <w:rsid w:val="000535D8"/>
    <w:rsid w:val="000568D3"/>
    <w:rsid w:val="00073B38"/>
    <w:rsid w:val="00077068"/>
    <w:rsid w:val="00091C83"/>
    <w:rsid w:val="00092078"/>
    <w:rsid w:val="000C0082"/>
    <w:rsid w:val="000C09F9"/>
    <w:rsid w:val="000E2EF8"/>
    <w:rsid w:val="00103CCE"/>
    <w:rsid w:val="00133C3D"/>
    <w:rsid w:val="00161118"/>
    <w:rsid w:val="00164D1B"/>
    <w:rsid w:val="00166BFA"/>
    <w:rsid w:val="001734D0"/>
    <w:rsid w:val="001B609A"/>
    <w:rsid w:val="001C307F"/>
    <w:rsid w:val="001C308A"/>
    <w:rsid w:val="00200764"/>
    <w:rsid w:val="00211913"/>
    <w:rsid w:val="00212C77"/>
    <w:rsid w:val="00213443"/>
    <w:rsid w:val="0021623E"/>
    <w:rsid w:val="00222F6C"/>
    <w:rsid w:val="00230A21"/>
    <w:rsid w:val="002335BE"/>
    <w:rsid w:val="00241243"/>
    <w:rsid w:val="00244844"/>
    <w:rsid w:val="00245ACE"/>
    <w:rsid w:val="0026059E"/>
    <w:rsid w:val="0026118E"/>
    <w:rsid w:val="0028682A"/>
    <w:rsid w:val="0029228D"/>
    <w:rsid w:val="002979EA"/>
    <w:rsid w:val="002A1097"/>
    <w:rsid w:val="002B08EE"/>
    <w:rsid w:val="002C094F"/>
    <w:rsid w:val="002E13DE"/>
    <w:rsid w:val="002F7016"/>
    <w:rsid w:val="0030411E"/>
    <w:rsid w:val="0033121A"/>
    <w:rsid w:val="0033206D"/>
    <w:rsid w:val="00344E61"/>
    <w:rsid w:val="00347E43"/>
    <w:rsid w:val="00371CD9"/>
    <w:rsid w:val="00374402"/>
    <w:rsid w:val="00383127"/>
    <w:rsid w:val="003A4E89"/>
    <w:rsid w:val="003D66F9"/>
    <w:rsid w:val="003E1FF9"/>
    <w:rsid w:val="003E6DF9"/>
    <w:rsid w:val="003F44AF"/>
    <w:rsid w:val="004027D7"/>
    <w:rsid w:val="0040402B"/>
    <w:rsid w:val="00417C79"/>
    <w:rsid w:val="00447B65"/>
    <w:rsid w:val="00452180"/>
    <w:rsid w:val="0045365E"/>
    <w:rsid w:val="0045652E"/>
    <w:rsid w:val="004565A7"/>
    <w:rsid w:val="00461FD1"/>
    <w:rsid w:val="004639D5"/>
    <w:rsid w:val="0047756B"/>
    <w:rsid w:val="0049442E"/>
    <w:rsid w:val="004B650E"/>
    <w:rsid w:val="004C4731"/>
    <w:rsid w:val="005053B0"/>
    <w:rsid w:val="005175A7"/>
    <w:rsid w:val="00530738"/>
    <w:rsid w:val="00556040"/>
    <w:rsid w:val="00563C74"/>
    <w:rsid w:val="005701C6"/>
    <w:rsid w:val="00571B5E"/>
    <w:rsid w:val="005A51B7"/>
    <w:rsid w:val="005A5A29"/>
    <w:rsid w:val="005C623F"/>
    <w:rsid w:val="005F029D"/>
    <w:rsid w:val="005F0942"/>
    <w:rsid w:val="006011BE"/>
    <w:rsid w:val="00603304"/>
    <w:rsid w:val="00606B8E"/>
    <w:rsid w:val="00614B3B"/>
    <w:rsid w:val="00631BF8"/>
    <w:rsid w:val="00632A45"/>
    <w:rsid w:val="00662DC1"/>
    <w:rsid w:val="00670B16"/>
    <w:rsid w:val="006773B1"/>
    <w:rsid w:val="00693943"/>
    <w:rsid w:val="006B4934"/>
    <w:rsid w:val="006B51DE"/>
    <w:rsid w:val="006D7ED2"/>
    <w:rsid w:val="006E6DAF"/>
    <w:rsid w:val="006F5552"/>
    <w:rsid w:val="0072138D"/>
    <w:rsid w:val="00724FD5"/>
    <w:rsid w:val="00727139"/>
    <w:rsid w:val="00744F9C"/>
    <w:rsid w:val="00773B63"/>
    <w:rsid w:val="0078198C"/>
    <w:rsid w:val="00782A5A"/>
    <w:rsid w:val="00793DAF"/>
    <w:rsid w:val="007A6656"/>
    <w:rsid w:val="007B1396"/>
    <w:rsid w:val="007B5A4E"/>
    <w:rsid w:val="007B6389"/>
    <w:rsid w:val="007D3126"/>
    <w:rsid w:val="007D7E9C"/>
    <w:rsid w:val="007E1895"/>
    <w:rsid w:val="007E447C"/>
    <w:rsid w:val="007E59CD"/>
    <w:rsid w:val="00803F00"/>
    <w:rsid w:val="00805F71"/>
    <w:rsid w:val="00817E06"/>
    <w:rsid w:val="00830F17"/>
    <w:rsid w:val="008331D8"/>
    <w:rsid w:val="00841295"/>
    <w:rsid w:val="00843FBA"/>
    <w:rsid w:val="00845AAB"/>
    <w:rsid w:val="0085338B"/>
    <w:rsid w:val="00866952"/>
    <w:rsid w:val="00880561"/>
    <w:rsid w:val="00893BE7"/>
    <w:rsid w:val="00896481"/>
    <w:rsid w:val="008C0BF3"/>
    <w:rsid w:val="008F22A5"/>
    <w:rsid w:val="00900B86"/>
    <w:rsid w:val="0091335B"/>
    <w:rsid w:val="00921E21"/>
    <w:rsid w:val="009265F8"/>
    <w:rsid w:val="00926A6B"/>
    <w:rsid w:val="0092771C"/>
    <w:rsid w:val="00951C91"/>
    <w:rsid w:val="00954D49"/>
    <w:rsid w:val="0095771E"/>
    <w:rsid w:val="00962C08"/>
    <w:rsid w:val="00975304"/>
    <w:rsid w:val="00975B08"/>
    <w:rsid w:val="009809FE"/>
    <w:rsid w:val="00984DD4"/>
    <w:rsid w:val="0098777A"/>
    <w:rsid w:val="009942F0"/>
    <w:rsid w:val="009A25A1"/>
    <w:rsid w:val="009B23DA"/>
    <w:rsid w:val="009C0E2A"/>
    <w:rsid w:val="009E2D48"/>
    <w:rsid w:val="009E33B1"/>
    <w:rsid w:val="009E63EE"/>
    <w:rsid w:val="00A14557"/>
    <w:rsid w:val="00A15740"/>
    <w:rsid w:val="00A428D5"/>
    <w:rsid w:val="00A42B4A"/>
    <w:rsid w:val="00A54F30"/>
    <w:rsid w:val="00A822BD"/>
    <w:rsid w:val="00A86B6B"/>
    <w:rsid w:val="00A86FE5"/>
    <w:rsid w:val="00A9007F"/>
    <w:rsid w:val="00AA1965"/>
    <w:rsid w:val="00AB2408"/>
    <w:rsid w:val="00AC2BA5"/>
    <w:rsid w:val="00AD049E"/>
    <w:rsid w:val="00AF609E"/>
    <w:rsid w:val="00AF7DF2"/>
    <w:rsid w:val="00B0509A"/>
    <w:rsid w:val="00B14C05"/>
    <w:rsid w:val="00B2503A"/>
    <w:rsid w:val="00B36E46"/>
    <w:rsid w:val="00B37C65"/>
    <w:rsid w:val="00B40C41"/>
    <w:rsid w:val="00B414BB"/>
    <w:rsid w:val="00B44485"/>
    <w:rsid w:val="00B4517C"/>
    <w:rsid w:val="00B474FB"/>
    <w:rsid w:val="00B61C69"/>
    <w:rsid w:val="00BB2DB1"/>
    <w:rsid w:val="00BB2FF5"/>
    <w:rsid w:val="00BB3D05"/>
    <w:rsid w:val="00BB4353"/>
    <w:rsid w:val="00BD0DD9"/>
    <w:rsid w:val="00BD17DF"/>
    <w:rsid w:val="00BD1E51"/>
    <w:rsid w:val="00BE02EA"/>
    <w:rsid w:val="00BE354A"/>
    <w:rsid w:val="00BE7DD0"/>
    <w:rsid w:val="00BF031B"/>
    <w:rsid w:val="00C023E9"/>
    <w:rsid w:val="00C06E7A"/>
    <w:rsid w:val="00C06FFD"/>
    <w:rsid w:val="00C168B5"/>
    <w:rsid w:val="00C22491"/>
    <w:rsid w:val="00C4619A"/>
    <w:rsid w:val="00C5094D"/>
    <w:rsid w:val="00C5388C"/>
    <w:rsid w:val="00C556A6"/>
    <w:rsid w:val="00C616E9"/>
    <w:rsid w:val="00C70B68"/>
    <w:rsid w:val="00C7109B"/>
    <w:rsid w:val="00C71682"/>
    <w:rsid w:val="00C9131E"/>
    <w:rsid w:val="00CB3B6F"/>
    <w:rsid w:val="00CD1862"/>
    <w:rsid w:val="00CD1A32"/>
    <w:rsid w:val="00CD4BDA"/>
    <w:rsid w:val="00CE2F70"/>
    <w:rsid w:val="00CE3551"/>
    <w:rsid w:val="00CE4D63"/>
    <w:rsid w:val="00CF593C"/>
    <w:rsid w:val="00CF6659"/>
    <w:rsid w:val="00CF70D2"/>
    <w:rsid w:val="00D01058"/>
    <w:rsid w:val="00D31D7A"/>
    <w:rsid w:val="00D44BB2"/>
    <w:rsid w:val="00D640F5"/>
    <w:rsid w:val="00DB5E38"/>
    <w:rsid w:val="00DD6873"/>
    <w:rsid w:val="00DD743F"/>
    <w:rsid w:val="00DE07C4"/>
    <w:rsid w:val="00DE0AA8"/>
    <w:rsid w:val="00DF1C18"/>
    <w:rsid w:val="00E01916"/>
    <w:rsid w:val="00E10519"/>
    <w:rsid w:val="00E30782"/>
    <w:rsid w:val="00E35493"/>
    <w:rsid w:val="00E57122"/>
    <w:rsid w:val="00E57EA8"/>
    <w:rsid w:val="00E65011"/>
    <w:rsid w:val="00E72803"/>
    <w:rsid w:val="00E7744B"/>
    <w:rsid w:val="00E87AFF"/>
    <w:rsid w:val="00EC2D5D"/>
    <w:rsid w:val="00EC4AF2"/>
    <w:rsid w:val="00F0656B"/>
    <w:rsid w:val="00F36EE4"/>
    <w:rsid w:val="00F37F5E"/>
    <w:rsid w:val="00F56C96"/>
    <w:rsid w:val="00F65234"/>
    <w:rsid w:val="00F726C6"/>
    <w:rsid w:val="00FA20D4"/>
    <w:rsid w:val="00FC4CE7"/>
    <w:rsid w:val="00FD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9A8E8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756B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756B"/>
  </w:style>
  <w:style w:type="character" w:customStyle="1" w:styleId="WW-Absatz-Standardschriftart">
    <w:name w:val="WW-Absatz-Standardschriftart"/>
    <w:rsid w:val="0047756B"/>
  </w:style>
  <w:style w:type="character" w:customStyle="1" w:styleId="WW-Absatz-Standardschriftart1">
    <w:name w:val="WW-Absatz-Standardschriftart1"/>
    <w:rsid w:val="0047756B"/>
  </w:style>
  <w:style w:type="paragraph" w:customStyle="1" w:styleId="Heading">
    <w:name w:val="Heading"/>
    <w:basedOn w:val="Normal"/>
    <w:next w:val="BodyText"/>
    <w:rsid w:val="004775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7756B"/>
    <w:pPr>
      <w:spacing w:after="120"/>
    </w:pPr>
  </w:style>
  <w:style w:type="paragraph" w:styleId="List">
    <w:name w:val="List"/>
    <w:basedOn w:val="BodyText"/>
    <w:rsid w:val="0047756B"/>
  </w:style>
  <w:style w:type="paragraph" w:styleId="Caption">
    <w:name w:val="caption"/>
    <w:basedOn w:val="Normal"/>
    <w:qFormat/>
    <w:rsid w:val="00477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7756B"/>
    <w:pPr>
      <w:suppressLineNumbers/>
    </w:pPr>
  </w:style>
  <w:style w:type="paragraph" w:styleId="FootnoteText">
    <w:name w:val="footnote text"/>
    <w:basedOn w:val="Normal"/>
    <w:semiHidden/>
    <w:rsid w:val="0047756B"/>
    <w:rPr>
      <w:sz w:val="20"/>
      <w:szCs w:val="20"/>
    </w:rPr>
  </w:style>
  <w:style w:type="paragraph" w:customStyle="1" w:styleId="Framecontents">
    <w:name w:val="Frame contents"/>
    <w:basedOn w:val="BodyText"/>
    <w:rsid w:val="0047756B"/>
  </w:style>
  <w:style w:type="paragraph" w:customStyle="1" w:styleId="TableContents">
    <w:name w:val="Table Contents"/>
    <w:basedOn w:val="Normal"/>
    <w:rsid w:val="0047756B"/>
    <w:pPr>
      <w:suppressLineNumbers/>
    </w:pPr>
  </w:style>
  <w:style w:type="paragraph" w:customStyle="1" w:styleId="TableHeading">
    <w:name w:val="Table Heading"/>
    <w:basedOn w:val="TableContents"/>
    <w:rsid w:val="0047756B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756B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7756B"/>
  </w:style>
  <w:style w:type="character" w:customStyle="1" w:styleId="WW-Absatz-Standardschriftart">
    <w:name w:val="WW-Absatz-Standardschriftart"/>
    <w:rsid w:val="0047756B"/>
  </w:style>
  <w:style w:type="character" w:customStyle="1" w:styleId="WW-Absatz-Standardschriftart1">
    <w:name w:val="WW-Absatz-Standardschriftart1"/>
    <w:rsid w:val="0047756B"/>
  </w:style>
  <w:style w:type="paragraph" w:customStyle="1" w:styleId="Heading">
    <w:name w:val="Heading"/>
    <w:basedOn w:val="Normal"/>
    <w:next w:val="BodyText"/>
    <w:rsid w:val="0047756B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47756B"/>
    <w:pPr>
      <w:spacing w:after="120"/>
    </w:pPr>
  </w:style>
  <w:style w:type="paragraph" w:styleId="List">
    <w:name w:val="List"/>
    <w:basedOn w:val="BodyText"/>
    <w:rsid w:val="0047756B"/>
  </w:style>
  <w:style w:type="paragraph" w:styleId="Caption">
    <w:name w:val="caption"/>
    <w:basedOn w:val="Normal"/>
    <w:qFormat/>
    <w:rsid w:val="0047756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47756B"/>
    <w:pPr>
      <w:suppressLineNumbers/>
    </w:pPr>
  </w:style>
  <w:style w:type="paragraph" w:styleId="FootnoteText">
    <w:name w:val="footnote text"/>
    <w:basedOn w:val="Normal"/>
    <w:semiHidden/>
    <w:rsid w:val="0047756B"/>
    <w:rPr>
      <w:sz w:val="20"/>
      <w:szCs w:val="20"/>
    </w:rPr>
  </w:style>
  <w:style w:type="paragraph" w:customStyle="1" w:styleId="Framecontents">
    <w:name w:val="Frame contents"/>
    <w:basedOn w:val="BodyText"/>
    <w:rsid w:val="0047756B"/>
  </w:style>
  <w:style w:type="paragraph" w:customStyle="1" w:styleId="TableContents">
    <w:name w:val="Table Contents"/>
    <w:basedOn w:val="Normal"/>
    <w:rsid w:val="0047756B"/>
    <w:pPr>
      <w:suppressLineNumbers/>
    </w:pPr>
  </w:style>
  <w:style w:type="paragraph" w:customStyle="1" w:styleId="TableHeading">
    <w:name w:val="Table Heading"/>
    <w:basedOn w:val="TableContents"/>
    <w:rsid w:val="0047756B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  <w:style w:type="paragraph" w:customStyle="1" w:styleId="FootnoteTextA">
    <w:name w:val="Footnote Text A"/>
    <w:autoRedefine/>
    <w:rsid w:val="00383127"/>
    <w:pPr>
      <w:spacing w:after="200"/>
    </w:pPr>
    <w:rPr>
      <w:rFonts w:ascii="Cambria" w:eastAsia="ヒラギノ角ゴ Pro W3" w:hAnsi="Cambria"/>
      <w:color w:val="000000"/>
    </w:rPr>
  </w:style>
  <w:style w:type="paragraph" w:customStyle="1" w:styleId="BodyBullet">
    <w:name w:val="Body Bullet"/>
    <w:autoRedefine/>
    <w:rsid w:val="00383127"/>
    <w:rPr>
      <w:rFonts w:ascii="Helvetica" w:eastAsia="ヒラギノ角ゴ Pro W3" w:hAnsi="Helvetica"/>
      <w:color w:val="000000"/>
      <w:sz w:val="24"/>
    </w:rPr>
  </w:style>
  <w:style w:type="paragraph" w:styleId="HTMLPreformatted">
    <w:name w:val="HTML Preformatted"/>
    <w:basedOn w:val="Normal"/>
    <w:rsid w:val="00614B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</w:pPr>
    <w:rPr>
      <w:rFonts w:ascii="Courier New" w:eastAsia="MS Mincho" w:hAnsi="Courier New" w:cs="Courier New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4000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5</cp:revision>
  <cp:lastPrinted>2015-04-10T18:12:00Z</cp:lastPrinted>
  <dcterms:created xsi:type="dcterms:W3CDTF">2015-04-17T13:48:00Z</dcterms:created>
  <dcterms:modified xsi:type="dcterms:W3CDTF">2015-04-17T14:52:00Z</dcterms:modified>
</cp:coreProperties>
</file>