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DE087" w14:textId="77777777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IceCube Institutional Memorandum Of U</w:t>
      </w:r>
      <w:r w:rsidR="00B32C75">
        <w:rPr>
          <w:noProof/>
          <w:color w:val="auto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70AB27D9" wp14:editId="7124979B">
                <wp:simplePos x="0" y="0"/>
                <wp:positionH relativeFrom="page">
                  <wp:posOffset>866775</wp:posOffset>
                </wp:positionH>
                <wp:positionV relativeFrom="page">
                  <wp:posOffset>1188720</wp:posOffset>
                </wp:positionV>
                <wp:extent cx="6070600" cy="685800"/>
                <wp:effectExtent l="0" t="0" r="25400" b="254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3E8DCC" w14:textId="77777777" w:rsidR="009A35A3" w:rsidRDefault="009A35A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Pennsylvania State University</w:t>
                            </w:r>
                          </w:p>
                          <w:p w14:paraId="65D2C0AB" w14:textId="77777777" w:rsidR="009A35A3" w:rsidRDefault="009A35A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Doug Cowen</w:t>
                            </w:r>
                          </w:p>
                          <w:p w14:paraId="61366019" w14:textId="77777777" w:rsidR="009A35A3" w:rsidRPr="009857B1" w:rsidRDefault="009A35A3" w:rsidP="001F5DB4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Ph.D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9857B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9857B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  <w:t xml:space="preserve">      </w:t>
                            </w:r>
                            <w:r w:rsidR="001F5DB4" w:rsidRPr="009857B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  <w:t>4</w:t>
                            </w:r>
                            <w:r w:rsidRPr="009857B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9857B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(1  </w:t>
                            </w:r>
                            <w:r w:rsidR="001F5DB4" w:rsidRPr="009857B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3</w:t>
                            </w:r>
                            <w:r w:rsidRPr="009857B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 3)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B27D9" id="Rectangle 2" o:spid="_x0000_s1026" style="position:absolute;left:0;text-align:left;margin-left:68.25pt;margin-top:93.6pt;width:478pt;height:54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">
                <v:stroke joinstyle="round"/>
                <v:path arrowok="t"/>
                <v:textbox inset="3pt,3pt,3pt,3pt">
                  <w:txbxContent>
                    <w:p w14:paraId="673E8DCC" w14:textId="77777777" w:rsidR="009A35A3" w:rsidRDefault="009A35A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Pennsylvania State University</w:t>
                      </w:r>
                    </w:p>
                    <w:p w14:paraId="65D2C0AB" w14:textId="77777777" w:rsidR="009A35A3" w:rsidRDefault="009A35A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Doug Cowen</w:t>
                      </w:r>
                    </w:p>
                    <w:p w14:paraId="61366019" w14:textId="77777777" w:rsidR="009A35A3" w:rsidRPr="009857B1" w:rsidRDefault="009A35A3" w:rsidP="001F5DB4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9857B1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9857B1"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  <w:t xml:space="preserve">      </w:t>
                      </w:r>
                      <w:r w:rsidR="001F5DB4" w:rsidRPr="009857B1"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  <w:t>4</w:t>
                      </w:r>
                      <w:r w:rsidRPr="009857B1"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Pr="009857B1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(1  </w:t>
                      </w:r>
                      <w:r w:rsidR="001F5DB4" w:rsidRPr="009857B1">
                        <w:rPr>
                          <w:rFonts w:ascii="Times New Roman" w:hAnsi="Times New Roman"/>
                          <w:color w:val="000000" w:themeColor="text1"/>
                        </w:rPr>
                        <w:t>3</w:t>
                      </w:r>
                      <w:r w:rsidRPr="009857B1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 3)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E96F9D">
        <w:rPr>
          <w:rFonts w:ascii="Times New Roman" w:hAnsi="Times New Roman"/>
          <w:b/>
          <w:color w:val="auto"/>
          <w:u w:val="single"/>
        </w:rPr>
        <w:t>nderstanding (MOU)</w:t>
      </w:r>
    </w:p>
    <w:p w14:paraId="0C2B5903" w14:textId="77777777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Scope of Work</w:t>
      </w:r>
    </w:p>
    <w:p w14:paraId="760283E1" w14:textId="77777777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sz w:val="4"/>
          <w:szCs w:val="4"/>
          <w:u w:val="single"/>
        </w:rPr>
      </w:pPr>
    </w:p>
    <w:tbl>
      <w:tblPr>
        <w:tblW w:w="10170" w:type="dxa"/>
        <w:tblInd w:w="-445" w:type="dxa"/>
        <w:tblLayout w:type="fixed"/>
        <w:tblLook w:val="0000" w:firstRow="0" w:lastRow="0" w:firstColumn="0" w:lastColumn="0" w:noHBand="0" w:noVBand="0"/>
      </w:tblPr>
      <w:tblGrid>
        <w:gridCol w:w="630"/>
        <w:gridCol w:w="1260"/>
        <w:gridCol w:w="1294"/>
        <w:gridCol w:w="2160"/>
        <w:gridCol w:w="1016"/>
        <w:gridCol w:w="654"/>
        <w:gridCol w:w="720"/>
        <w:gridCol w:w="630"/>
        <w:gridCol w:w="560"/>
        <w:gridCol w:w="700"/>
        <w:gridCol w:w="546"/>
      </w:tblGrid>
      <w:tr w:rsidR="00E96F9D" w:rsidRPr="00E96F9D" w14:paraId="31A9A5F1" w14:textId="77777777" w:rsidTr="00F248EF">
        <w:trPr>
          <w:cantSplit/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4CFE" w14:textId="77777777" w:rsidR="001F4980" w:rsidRPr="00E96F9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b/>
                <w:color w:val="auto"/>
                <w:sz w:val="18"/>
              </w:rPr>
              <w:t>Labor Cat.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88A9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Names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93D0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52EE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Tasks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2910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Funds Source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11EB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84CAC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3654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182B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19CA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2.5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3100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Grand Total</w:t>
            </w:r>
          </w:p>
        </w:tc>
      </w:tr>
      <w:tr w:rsidR="00E96F9D" w:rsidRPr="00E96F9D" w14:paraId="22517D09" w14:textId="77777777" w:rsidTr="00F248EF">
        <w:trPr>
          <w:cantSplit/>
          <w:trHeight w:val="1546"/>
        </w:trPr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D954" w14:textId="77777777" w:rsidR="001F4980" w:rsidRPr="00E96F9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4FFF" w14:textId="77777777"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2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B35E" w14:textId="77777777"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ECCD" w14:textId="77777777"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2B2D" w14:textId="77777777"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D0164" w14:textId="77777777" w:rsidR="001F4980" w:rsidRPr="001F1B3D" w:rsidRDefault="001F4980" w:rsidP="00653AF2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1B1AF8" w14:textId="164223A8" w:rsidR="001F4980" w:rsidRPr="001F1B3D" w:rsidRDefault="00653AF2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 xml:space="preserve">Detector </w:t>
            </w:r>
            <w:r w:rsidR="001F4980"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E65411" w14:textId="043A2D22" w:rsidR="001F4980" w:rsidRPr="001F1B3D" w:rsidRDefault="00653AF2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Compu</w:t>
            </w:r>
            <w:r w:rsidR="001F4980"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 xml:space="preserve">ing &amp; Data </w:t>
            </w:r>
            <w:bookmarkStart w:id="0" w:name="_GoBack"/>
            <w:bookmarkEnd w:id="0"/>
            <w:r w:rsidR="001F4980"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Management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33DDF4" w14:textId="77777777" w:rsidR="001F4980" w:rsidRPr="001F1B3D" w:rsidRDefault="001F4980" w:rsidP="00653AF2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D6A1F3" w14:textId="77777777" w:rsidR="001F4980" w:rsidRPr="001F1B3D" w:rsidRDefault="001F4980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54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A59D" w14:textId="77777777"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</w:tr>
      <w:tr w:rsidR="00992651" w:rsidRPr="00E96F9D" w14:paraId="40667C93" w14:textId="77777777" w:rsidTr="00F248EF">
        <w:trPr>
          <w:cantSplit/>
          <w:trHeight w:val="3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85A2" w14:textId="77777777" w:rsidR="00992651" w:rsidRPr="00E96F9D" w:rsidRDefault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KE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56A4" w14:textId="77777777" w:rsidR="00992651" w:rsidRPr="001F1B3D" w:rsidRDefault="00992651">
            <w:pPr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COWEN, DOUG 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B3A8" w14:textId="77777777" w:rsidR="00992651" w:rsidRPr="001F1B3D" w:rsidRDefault="00992651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2B50" w14:textId="77777777" w:rsidR="00992651" w:rsidRPr="001F1B3D" w:rsidRDefault="00992651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A2DC" w14:textId="77777777" w:rsidR="00992651" w:rsidRPr="001F1B3D" w:rsidRDefault="00992651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A311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CB883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64AA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96F6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46F7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84546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992651" w:rsidRPr="00E96F9D" w14:paraId="2024FE91" w14:textId="77777777" w:rsidTr="00F248EF">
        <w:trPr>
          <w:cantSplit/>
          <w:trHeight w:val="370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EDB1" w14:textId="77777777" w:rsidR="00992651" w:rsidRPr="00E96F9D" w:rsidRDefault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C746B" w14:textId="77777777" w:rsidR="00992651" w:rsidRPr="001F1B3D" w:rsidRDefault="00992651">
            <w:pPr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13E6" w14:textId="77777777" w:rsidR="00992651" w:rsidRPr="001F1B3D" w:rsidRDefault="00992651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Engineering and R&amp;D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72F08" w14:textId="77777777" w:rsidR="00992651" w:rsidRPr="001F1B3D" w:rsidRDefault="00992651" w:rsidP="00BB6AFD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PINGU Co-Lead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FC88" w14:textId="77777777" w:rsidR="00992651" w:rsidRPr="001F1B3D" w:rsidRDefault="00992651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B0D8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0.35</w:t>
            </w:r>
          </w:p>
          <w:p w14:paraId="619C143A" w14:textId="77777777" w:rsidR="00992651" w:rsidRPr="001F1B3D" w:rsidRDefault="00992651" w:rsidP="00BB6AFD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0D308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AB33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0C6CD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894D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3F38" w14:textId="77777777" w:rsidR="00992651" w:rsidRPr="001F1B3D" w:rsidRDefault="00992651" w:rsidP="009004D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9004D0"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35</w:t>
            </w:r>
          </w:p>
        </w:tc>
      </w:tr>
      <w:tr w:rsidR="00E96F9D" w:rsidRPr="00E96F9D" w14:paraId="490DEBA4" w14:textId="77777777" w:rsidTr="00F248EF">
        <w:trPr>
          <w:cantSplit/>
          <w:trHeight w:val="278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D57F" w14:textId="77777777" w:rsidR="001F4980" w:rsidRPr="00E96F9D" w:rsidRDefault="001F4980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344B" w14:textId="77777777" w:rsidR="001F4980" w:rsidRPr="001F1B3D" w:rsidRDefault="001F4980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COWEN, DOUG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7DBD8" w14:textId="77777777" w:rsidR="001F4980" w:rsidRPr="001F1B3D" w:rsidRDefault="001F4980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A297" w14:textId="77777777" w:rsidR="001F4980" w:rsidRPr="001F1B3D" w:rsidRDefault="001F4980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72BE" w14:textId="77777777" w:rsidR="001F4980" w:rsidRPr="001F1B3D" w:rsidRDefault="001F4980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1560CB" w:rsidRPr="001F1B3D">
              <w:rPr>
                <w:rFonts w:ascii="Times New Roman" w:hAnsi="Times New Roman"/>
                <w:b/>
                <w:color w:val="auto"/>
                <w:sz w:val="18"/>
              </w:rPr>
              <w:t>4</w:t>
            </w:r>
            <w:r w:rsidR="00144376" w:rsidRPr="001F1B3D">
              <w:rPr>
                <w:rFonts w:ascii="Times New Roman" w:hAnsi="Times New Roman"/>
                <w:b/>
                <w:color w:val="auto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AE7B" w14:textId="77777777"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54CA" w14:textId="77777777"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49463" w14:textId="77777777"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6CFB" w14:textId="77777777"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E346" w14:textId="77777777" w:rsidR="001F4980" w:rsidRPr="001F1B3D" w:rsidRDefault="001560CB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0.4</w:t>
            </w:r>
            <w:r w:rsidR="001F4980"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</w:p>
        </w:tc>
      </w:tr>
      <w:tr w:rsidR="00D672DB" w:rsidRPr="00E96F9D" w14:paraId="48781C48" w14:textId="77777777" w:rsidTr="00F248EF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0124" w14:textId="129E3682" w:rsidR="00D672DB" w:rsidRPr="00E96F9D" w:rsidRDefault="00ED09B5" w:rsidP="00BE3B62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SC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9DF0" w14:textId="0134CEDA" w:rsidR="00D672DB" w:rsidRPr="001F1B3D" w:rsidRDefault="00D672DB" w:rsidP="00BE3B62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32EA9">
              <w:rPr>
                <w:rFonts w:ascii="Times New Roman" w:hAnsi="Times New Roman"/>
                <w:color w:val="auto"/>
                <w:sz w:val="18"/>
              </w:rPr>
              <w:t>ANDERSON, TYLER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3F48C" w14:textId="5D922075" w:rsidR="00D672DB" w:rsidRPr="001F1B3D" w:rsidRDefault="000004EA" w:rsidP="00BE3B62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Data Acquisition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A26E" w14:textId="0956AF5C" w:rsidR="00D672DB" w:rsidRPr="001F1B3D" w:rsidRDefault="000004EA" w:rsidP="00BE3B62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0004EA">
              <w:rPr>
                <w:rFonts w:ascii="Times New Roman" w:hAnsi="Times New Roman"/>
                <w:color w:val="auto"/>
                <w:sz w:val="18"/>
              </w:rPr>
              <w:t>DAQ Firmware Development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54AB" w14:textId="44F0F5A0" w:rsidR="00D672DB" w:rsidRPr="001F1B3D" w:rsidRDefault="00D672DB" w:rsidP="00BE3B62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32EA9">
              <w:rPr>
                <w:rFonts w:ascii="Times New Roman" w:hAnsi="Times New Roman"/>
                <w:color w:val="auto"/>
                <w:sz w:val="18"/>
              </w:rPr>
              <w:t>NSF M&amp;O Core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DD85" w14:textId="77777777" w:rsidR="00D672DB" w:rsidRPr="001F1B3D" w:rsidRDefault="00D672DB" w:rsidP="00BE3B6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BF00A" w14:textId="3B9E83D6" w:rsidR="00D672DB" w:rsidRPr="00D672DB" w:rsidRDefault="00D672DB" w:rsidP="00BE3B6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672DB">
              <w:rPr>
                <w:rFonts w:ascii="Times New Roman" w:hAnsi="Times New Roman"/>
                <w:color w:val="auto"/>
                <w:sz w:val="18"/>
              </w:rPr>
              <w:t>0.23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765D" w14:textId="77777777" w:rsidR="00D672DB" w:rsidRPr="001F1B3D" w:rsidRDefault="00D672DB" w:rsidP="00BE3B6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B99C" w14:textId="77777777" w:rsidR="00D672DB" w:rsidRPr="001F1B3D" w:rsidRDefault="00D672DB" w:rsidP="00BE3B6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57D6" w14:textId="77777777" w:rsidR="00D672DB" w:rsidRPr="001F1B3D" w:rsidRDefault="00D672DB" w:rsidP="00BE3B6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6F21" w14:textId="349455B6" w:rsidR="00D672DB" w:rsidRPr="001F1B3D" w:rsidRDefault="00D672DB" w:rsidP="00BE3B6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0.23</w:t>
            </w:r>
          </w:p>
        </w:tc>
      </w:tr>
      <w:tr w:rsidR="00D672DB" w:rsidRPr="00E96F9D" w14:paraId="111C2DF7" w14:textId="77777777" w:rsidTr="00F248EF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25A1D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F3E3" w14:textId="2CCBBDE7" w:rsidR="00D672DB" w:rsidRPr="00D32EA9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ANDERSON, TYLER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0DC6" w14:textId="02971A7E" w:rsidR="00D672DB" w:rsidRPr="00D32EA9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5B9E" w14:textId="73FCD129" w:rsidR="00D672DB" w:rsidRPr="00D32EA9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8B73" w14:textId="77777777" w:rsidR="00D672DB" w:rsidRPr="00D32EA9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8675" w14:textId="7DC0A6F3" w:rsidR="00D672DB" w:rsidRPr="00D32EA9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0.23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FB83" w14:textId="77777777" w:rsidR="00D672DB" w:rsidRPr="00D32EA9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B597" w14:textId="77777777" w:rsidR="00D672DB" w:rsidRPr="00D32EA9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C5C5E" w14:textId="77777777" w:rsidR="00D672DB" w:rsidRPr="00D32EA9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34F4" w14:textId="62D1A30C" w:rsidR="00D672DB" w:rsidRPr="00D32EA9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0.23</w:t>
            </w:r>
          </w:p>
        </w:tc>
      </w:tr>
      <w:tr w:rsidR="00D672DB" w:rsidRPr="00E96F9D" w14:paraId="0A27DD82" w14:textId="77777777" w:rsidTr="00F248EF">
        <w:trPr>
          <w:cantSplit/>
          <w:trHeight w:val="3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8C93C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PO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CA99B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ARLEN, TIM</w:t>
            </w:r>
          </w:p>
          <w:p w14:paraId="3533A2F5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F7064" w14:textId="77777777" w:rsidR="00D672DB" w:rsidRPr="001F1B3D" w:rsidRDefault="00D672DB" w:rsidP="00D672D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76893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38460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40D4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B259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7D60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B99C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70DE1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C5F7C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</w:tr>
      <w:tr w:rsidR="00D672DB" w:rsidRPr="00E96F9D" w14:paraId="490DED3C" w14:textId="77777777" w:rsidTr="00F248EF">
        <w:trPr>
          <w:cantSplit/>
          <w:trHeight w:val="313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8650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vMerge/>
            <w:tcBorders>
              <w:top w:val="none" w:sz="8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8CD9" w14:textId="77777777" w:rsidR="00D672DB" w:rsidRPr="001F1B3D" w:rsidRDefault="00D672DB" w:rsidP="00D672DB">
            <w:pPr>
              <w:spacing w:after="0"/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215E2" w14:textId="77777777" w:rsidR="00D672DB" w:rsidRPr="001F1B3D" w:rsidRDefault="00D672DB" w:rsidP="00D672D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49A7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Develop analysis tools for systematics study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819B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ED66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456F2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432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F73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6846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0BDC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0.20</w:t>
            </w:r>
          </w:p>
        </w:tc>
      </w:tr>
      <w:tr w:rsidR="00D672DB" w:rsidRPr="00E96F9D" w14:paraId="5BD4F471" w14:textId="77777777" w:rsidTr="00F248E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E95E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9B6F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B476" w14:textId="77777777" w:rsidR="00D672DB" w:rsidRPr="001F1B3D" w:rsidRDefault="00D672DB" w:rsidP="00D672D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E31D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BDFC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1623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E8E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860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30F4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D0E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282E8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D672DB" w:rsidRPr="00E96F9D" w14:paraId="5B6A352A" w14:textId="77777777" w:rsidTr="00F248E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7E20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5AC1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F82BE" w14:textId="77777777" w:rsidR="00D672DB" w:rsidRPr="001F1B3D" w:rsidRDefault="00D672DB" w:rsidP="00D672D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78AB2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Coordination and Support  Grid distributed computing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06FB5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Cs/>
                <w:color w:val="auto"/>
                <w:sz w:val="18"/>
              </w:rPr>
              <w:t>NSF M&amp;O Core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A5091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8E09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2D46C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C1551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956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337A3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</w:tr>
      <w:tr w:rsidR="00D672DB" w:rsidRPr="00E96F9D" w14:paraId="7FC150B1" w14:textId="77777777" w:rsidTr="00F248EF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7B01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9AAD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ARLEN, TIM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9300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2AA9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C700F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C10C" w14:textId="77777777" w:rsidR="00D672DB" w:rsidRPr="00F248EF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F248EF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BBC7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0.33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BA00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83D1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0.2</w:t>
            </w: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BF6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0.56</w:t>
            </w:r>
          </w:p>
        </w:tc>
      </w:tr>
      <w:tr w:rsidR="00D672DB" w:rsidRPr="00E96F9D" w14:paraId="2E378BB1" w14:textId="77777777" w:rsidTr="00F248E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CAD8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4A720" w14:textId="77777777" w:rsidR="00D672DB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KEIVANI,</w:t>
            </w:r>
          </w:p>
          <w:p w14:paraId="4BCC2442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AZADEH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7C334" w14:textId="77777777" w:rsidR="00D672DB" w:rsidRPr="001F1B3D" w:rsidRDefault="00D672DB" w:rsidP="00D672D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889D0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Integrate IceCube into AMON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EE5E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46503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0E44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08F1" w14:textId="59C1FECD" w:rsidR="00D672DB" w:rsidRPr="001F1B3D" w:rsidRDefault="00D672DB" w:rsidP="00D672DB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7CEE7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6D75" w14:textId="0258D2FF" w:rsidR="00D672DB" w:rsidRPr="00AE03D7" w:rsidRDefault="00AE03D7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AE03D7">
              <w:rPr>
                <w:rFonts w:ascii="Times New Roman" w:hAnsi="Times New Roman"/>
                <w:color w:val="auto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8C698" w14:textId="77777777" w:rsidR="00D672DB" w:rsidRPr="00AE03D7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AE03D7"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</w:tr>
      <w:tr w:rsidR="00D672DB" w:rsidRPr="00E96F9D" w14:paraId="71539F47" w14:textId="77777777" w:rsidTr="00F248EF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6C0F2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CDDE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446901">
              <w:rPr>
                <w:rFonts w:ascii="Times New Roman" w:hAnsi="Times New Roman"/>
                <w:b/>
                <w:color w:val="auto"/>
                <w:sz w:val="18"/>
              </w:rPr>
              <w:t>KEIVANI,</w:t>
            </w:r>
            <w:r>
              <w:rPr>
                <w:rFonts w:ascii="Times New Roman" w:hAnsi="Times New Roman"/>
                <w:b/>
                <w:color w:val="auto"/>
                <w:sz w:val="18"/>
              </w:rPr>
              <w:t xml:space="preserve"> </w:t>
            </w:r>
            <w:r w:rsidRPr="00446901">
              <w:rPr>
                <w:rFonts w:ascii="Times New Roman" w:hAnsi="Times New Roman"/>
                <w:b/>
                <w:color w:val="auto"/>
                <w:sz w:val="18"/>
              </w:rPr>
              <w:t>AZADEH</w:t>
            </w: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A233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7596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ED7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685E8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BFE69" w14:textId="6AADCDC4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AF8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90E8" w14:textId="28BBD51C" w:rsidR="00D672DB" w:rsidRPr="00AE03D7" w:rsidRDefault="00AE03D7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AE03D7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0893" w14:textId="77777777" w:rsidR="00D672DB" w:rsidRPr="00AE03D7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AE03D7"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D672DB" w:rsidRPr="00E96F9D" w14:paraId="1A72022D" w14:textId="77777777" w:rsidTr="00F248EF">
        <w:trPr>
          <w:cantSplit/>
          <w:trHeight w:val="45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699E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GR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AB1EE" w14:textId="77777777" w:rsidR="00D672DB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HUANG,</w:t>
            </w:r>
          </w:p>
          <w:p w14:paraId="1138E802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FEIFEI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4175" w14:textId="733DC67E" w:rsidR="00D672DB" w:rsidRPr="001F1B3D" w:rsidRDefault="00CF7263" w:rsidP="00CF7263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CF7263">
              <w:rPr>
                <w:rFonts w:ascii="Times New Roman" w:hAnsi="Times New Roman"/>
                <w:color w:val="auto"/>
                <w:sz w:val="18"/>
              </w:rPr>
              <w:t>TFT Coordination</w:t>
            </w:r>
            <w:r>
              <w:rPr>
                <w:rFonts w:ascii="Times New Roman" w:hAnsi="Times New Roman"/>
                <w:color w:val="auto"/>
                <w:sz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11033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Study PINGU/HEX hardware requirements using IceCube data &amp; simulation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7678C" w14:textId="77777777" w:rsidR="00D672DB" w:rsidRPr="001F1B3D" w:rsidRDefault="00D672DB" w:rsidP="00D672DB">
            <w:pPr>
              <w:suppressAutoHyphens w:val="0"/>
              <w:spacing w:after="0"/>
              <w:ind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C1270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C55D1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4E19B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FD75E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05BF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726A3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</w:tr>
      <w:tr w:rsidR="00D672DB" w:rsidRPr="00E96F9D" w14:paraId="6DD03963" w14:textId="77777777" w:rsidTr="00F248EF">
        <w:trPr>
          <w:cantSplit/>
          <w:trHeight w:val="450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A435A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6A6B7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9E35" w14:textId="77777777" w:rsidR="00D672DB" w:rsidRPr="001F1B3D" w:rsidRDefault="00D672DB" w:rsidP="00D672D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4E65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C24FA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34BB6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4423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E9CF9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8E762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55CB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399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D672DB" w:rsidRPr="00E96F9D" w14:paraId="01DDD299" w14:textId="77777777" w:rsidTr="00F248E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86D2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F09DF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HUANG, FEIFEI </w:t>
            </w: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A72DA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4C991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BE9B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E0E9D" w14:textId="7042C832" w:rsidR="00D672DB" w:rsidRPr="001F1B3D" w:rsidRDefault="00AE03D7" w:rsidP="00AE03D7">
            <w:pPr>
              <w:tabs>
                <w:tab w:val="center" w:pos="355"/>
              </w:tabs>
              <w:suppressAutoHyphens w:val="0"/>
              <w:spacing w:after="0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ab/>
            </w:r>
            <w:r w:rsidR="00D672DB"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3496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6F8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0.47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2F1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B62E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0.50</w:t>
            </w:r>
          </w:p>
        </w:tc>
      </w:tr>
      <w:tr w:rsidR="00DD4E19" w:rsidRPr="00E96F9D" w14:paraId="2FAF1014" w14:textId="77777777" w:rsidTr="00F248E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AE53" w14:textId="77777777" w:rsidR="00DD4E19" w:rsidRPr="00E96F9D" w:rsidRDefault="00DD4E19" w:rsidP="00DD4E1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94AC" w14:textId="28585E56" w:rsidR="00DD4E19" w:rsidRPr="001F1B3D" w:rsidRDefault="00DD4E19" w:rsidP="00DD4E1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AB42F3">
              <w:rPr>
                <w:rFonts w:ascii="Times New Roman" w:hAnsi="Times New Roman"/>
                <w:color w:val="auto"/>
                <w:sz w:val="18"/>
              </w:rPr>
              <w:t>LANFRANCHI</w:t>
            </w:r>
            <w:r>
              <w:rPr>
                <w:rFonts w:ascii="Times New Roman" w:hAnsi="Times New Roman"/>
                <w:color w:val="auto"/>
                <w:sz w:val="18"/>
              </w:rPr>
              <w:t>, JUSTIN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B6153" w14:textId="4854C481" w:rsidR="00DD4E19" w:rsidRPr="001F1B3D" w:rsidRDefault="00F248EF" w:rsidP="00DD4E1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9B00" w14:textId="05C91E03" w:rsidR="00DD4E19" w:rsidRPr="001F1B3D" w:rsidRDefault="00F248EF" w:rsidP="00DD4E19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L</w:t>
            </w:r>
            <w:r w:rsidRPr="00F248EF">
              <w:rPr>
                <w:rFonts w:ascii="Times New Roman" w:hAnsi="Times New Roman"/>
                <w:color w:val="auto"/>
                <w:sz w:val="18"/>
              </w:rPr>
              <w:t>ow energy event reconstruction quality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0D6A" w14:textId="68053AD0" w:rsidR="00DD4E19" w:rsidRPr="001F1B3D" w:rsidRDefault="00DD4E19" w:rsidP="00DD4E19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811C" w14:textId="77777777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F4B3" w14:textId="77777777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5595" w14:textId="77777777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43E2D" w14:textId="77777777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005E" w14:textId="68D7BE99" w:rsidR="00DD4E19" w:rsidRPr="001F1B3D" w:rsidRDefault="004C6714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DC94" w14:textId="25B74736" w:rsidR="00DD4E19" w:rsidRPr="001F1B3D" w:rsidRDefault="004C6714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</w:tr>
      <w:tr w:rsidR="00DD4E19" w:rsidRPr="00E96F9D" w14:paraId="011D6024" w14:textId="77777777" w:rsidTr="00F248E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314B" w14:textId="77777777" w:rsidR="00DD4E19" w:rsidRPr="00E96F9D" w:rsidRDefault="00DD4E19" w:rsidP="00DD4E1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4E822" w14:textId="77777777" w:rsidR="00DD4E19" w:rsidRPr="00AB42F3" w:rsidRDefault="00DD4E19" w:rsidP="00DD4E1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A2AAE" w14:textId="414022BC" w:rsidR="00DD4E19" w:rsidRPr="001F1B3D" w:rsidRDefault="00DD4E19" w:rsidP="00DD4E1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363E" w14:textId="54815DF6" w:rsidR="00DD4E19" w:rsidRPr="001F1B3D" w:rsidRDefault="00DD4E19" w:rsidP="00DD4E19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CAFB" w14:textId="5357A758" w:rsidR="00DD4E19" w:rsidRPr="001F1B3D" w:rsidRDefault="00DD4E19" w:rsidP="00DD4E19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CC96" w14:textId="77777777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6253" w14:textId="11035E69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B6BD" w14:textId="77777777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270E" w14:textId="77777777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3F57" w14:textId="77777777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E52B" w14:textId="49499193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AE03D7" w:rsidRPr="00E96F9D" w14:paraId="28D306D3" w14:textId="77777777" w:rsidTr="00F248E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FD93" w14:textId="77777777" w:rsidR="00AE03D7" w:rsidRPr="00E96F9D" w:rsidRDefault="00AE03D7" w:rsidP="00AE03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70BE" w14:textId="5207743A" w:rsidR="00AE03D7" w:rsidRPr="001F1B3D" w:rsidRDefault="00AE03D7" w:rsidP="00AE03D7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D4E19">
              <w:rPr>
                <w:rFonts w:ascii="Times New Roman" w:hAnsi="Times New Roman"/>
                <w:b/>
                <w:color w:val="auto"/>
                <w:sz w:val="18"/>
              </w:rPr>
              <w:t xml:space="preserve">LANFRANCHI, JUSTIN </w:t>
            </w:r>
            <w:r w:rsidRPr="00DD4E19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222F" w14:textId="77777777" w:rsidR="00AE03D7" w:rsidRPr="001F1B3D" w:rsidRDefault="00AE03D7" w:rsidP="00AE03D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33F9" w14:textId="77777777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BB8F" w14:textId="6943139A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5090" w14:textId="77777777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88A4" w14:textId="77777777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DDBB" w14:textId="5F67898D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0.47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4D30" w14:textId="0522582C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0.50</w:t>
            </w:r>
          </w:p>
        </w:tc>
      </w:tr>
      <w:tr w:rsidR="00F248EF" w:rsidRPr="00E96F9D" w14:paraId="3298C142" w14:textId="77777777" w:rsidTr="00F248E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0DE2" w14:textId="77777777" w:rsidR="00F248EF" w:rsidRPr="00E96F9D" w:rsidRDefault="00F248EF" w:rsidP="00AE03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8698" w14:textId="0302A758" w:rsidR="00F248EF" w:rsidRPr="001F1B3D" w:rsidRDefault="00F248EF" w:rsidP="00AE03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PANKOVA, DARIA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59D9" w14:textId="3D47265A" w:rsidR="00F248EF" w:rsidRPr="001F1B3D" w:rsidRDefault="00653AF2" w:rsidP="00AE03D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Data Acquisition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1B193" w14:textId="29980F21" w:rsidR="00F248EF" w:rsidRPr="001F1B3D" w:rsidRDefault="00F248EF" w:rsidP="00AE03D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F248EF">
              <w:rPr>
                <w:rFonts w:ascii="Times New Roman" w:hAnsi="Times New Roman"/>
                <w:color w:val="auto"/>
                <w:sz w:val="18"/>
              </w:rPr>
              <w:t>DAQ electronics hardware and firmware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22C8" w14:textId="05457588" w:rsidR="00F248EF" w:rsidRPr="001F1B3D" w:rsidRDefault="00F248EF" w:rsidP="00AE03D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105FC" w14:textId="77777777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5848" w14:textId="36B45474" w:rsidR="00F248EF" w:rsidRPr="001F1B3D" w:rsidRDefault="00653AF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A3CA" w14:textId="77777777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49DD" w14:textId="4F421F37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4FB8" w14:textId="77777777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14AB" w14:textId="0333B7D1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</w:tr>
      <w:tr w:rsidR="00F248EF" w:rsidRPr="00E96F9D" w14:paraId="77E723E8" w14:textId="77777777" w:rsidTr="00F248E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D6039" w14:textId="77777777" w:rsidR="00F248EF" w:rsidRPr="00E96F9D" w:rsidRDefault="00F248EF" w:rsidP="00AE03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0F7F" w14:textId="77777777" w:rsidR="00F248EF" w:rsidRPr="001F1B3D" w:rsidRDefault="00F248EF" w:rsidP="00AE03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5C18" w14:textId="0BDC2042" w:rsidR="00F248EF" w:rsidRPr="001F1B3D" w:rsidRDefault="00F248EF" w:rsidP="00AE03D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E034" w14:textId="16CE4C6F" w:rsidR="00F248EF" w:rsidRPr="001F1B3D" w:rsidRDefault="00F248EF" w:rsidP="00AE03D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722C8" w14:textId="6C584AB0" w:rsidR="00F248EF" w:rsidRPr="001F1B3D" w:rsidRDefault="00F248EF" w:rsidP="00AE03D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F7C0" w14:textId="77777777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30DB" w14:textId="239AA9A4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0C8F" w14:textId="77777777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C355" w14:textId="77777777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779C" w14:textId="77777777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6C72" w14:textId="7F6ACFB7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AE03D7" w:rsidRPr="00E96F9D" w14:paraId="31420489" w14:textId="77777777" w:rsidTr="00F248E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3D60" w14:textId="77777777" w:rsidR="00AE03D7" w:rsidRPr="00E96F9D" w:rsidRDefault="00AE03D7" w:rsidP="00AE03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6051" w14:textId="08557A92" w:rsidR="00AE03D7" w:rsidRPr="00DD4E19" w:rsidRDefault="00AE03D7" w:rsidP="00AE03D7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D4E19">
              <w:rPr>
                <w:rFonts w:ascii="Times New Roman" w:hAnsi="Times New Roman"/>
                <w:b/>
                <w:color w:val="auto"/>
                <w:sz w:val="18"/>
              </w:rPr>
              <w:t xml:space="preserve">PANKOVA, DARIA </w:t>
            </w:r>
            <w:r w:rsidRPr="00DD4E19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F878" w14:textId="77777777" w:rsidR="00AE03D7" w:rsidRPr="001F1B3D" w:rsidRDefault="00AE03D7" w:rsidP="00AE03D7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5BC94" w14:textId="77777777" w:rsidR="00AE03D7" w:rsidRPr="001F1B3D" w:rsidRDefault="00AE03D7" w:rsidP="00AE03D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6151" w14:textId="77777777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3B77" w14:textId="19F56FC8" w:rsidR="00AE03D7" w:rsidRPr="001F1B3D" w:rsidRDefault="00AE03D7" w:rsidP="00653AF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</w:t>
            </w:r>
            <w:r w:rsidR="00653AF2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124F" w14:textId="77777777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1E85" w14:textId="3F18A6F4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822C" w14:textId="77777777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B21E" w14:textId="03E2C6B1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0.50</w:t>
            </w:r>
          </w:p>
        </w:tc>
      </w:tr>
      <w:tr w:rsidR="00AE03D7" w:rsidRPr="00E96F9D" w14:paraId="1FBBAF5D" w14:textId="77777777" w:rsidTr="00F248EF">
        <w:trPr>
          <w:cantSplit/>
          <w:trHeight w:val="242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DE2C" w14:textId="77777777" w:rsidR="00AE03D7" w:rsidRPr="001F1B3D" w:rsidRDefault="00AE03D7" w:rsidP="00AE03D7">
            <w:pPr>
              <w:suppressAutoHyphens w:val="0"/>
              <w:spacing w:after="0"/>
              <w:rPr>
                <w:color w:val="auto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PSU Total</w:t>
            </w:r>
          </w:p>
        </w:tc>
        <w:tc>
          <w:tcPr>
            <w:tcW w:w="1294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065F" w14:textId="77777777" w:rsidR="00AE03D7" w:rsidRPr="001F1B3D" w:rsidRDefault="00AE03D7" w:rsidP="00AE03D7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2076" w14:textId="77777777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2050" w14:textId="77768153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87E9" w14:textId="05755387" w:rsidR="00AE03D7" w:rsidRPr="001F1B3D" w:rsidRDefault="00AE03D7" w:rsidP="00653AF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653AF2">
              <w:rPr>
                <w:rFonts w:ascii="Times New Roman" w:hAnsi="Times New Roman"/>
                <w:b/>
                <w:color w:val="auto"/>
                <w:sz w:val="18"/>
              </w:rPr>
              <w:t>82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9D062" w14:textId="1C47DCE6" w:rsidR="00AE03D7" w:rsidRPr="001F1B3D" w:rsidRDefault="00AE03D7" w:rsidP="00EF2B1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EF2B1E">
              <w:rPr>
                <w:rFonts w:ascii="Times New Roman" w:hAnsi="Times New Roman"/>
                <w:b/>
                <w:color w:val="auto"/>
                <w:sz w:val="18"/>
              </w:rPr>
              <w:t>33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182B" w14:textId="1D8E042C" w:rsidR="00AE03D7" w:rsidRPr="001F1B3D" w:rsidRDefault="00AE03D7" w:rsidP="00653AF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653AF2">
              <w:rPr>
                <w:rFonts w:ascii="Times New Roman" w:hAnsi="Times New Roman"/>
                <w:b/>
                <w:color w:val="auto"/>
                <w:sz w:val="18"/>
              </w:rPr>
              <w:t>47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F7ED" w14:textId="0F32673D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</w:t>
            </w:r>
            <w:r w:rsidR="00EF2B1E">
              <w:rPr>
                <w:rFonts w:ascii="Times New Roman" w:hAnsi="Times New Roman"/>
                <w:b/>
                <w:color w:val="auto"/>
                <w:sz w:val="18"/>
              </w:rPr>
              <w:t>.92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EB75" w14:textId="6AE01AD0" w:rsidR="00AE03D7" w:rsidRPr="00085428" w:rsidRDefault="00EF2B1E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2</w:t>
            </w:r>
            <w:r w:rsidR="00AE03D7">
              <w:rPr>
                <w:rFonts w:ascii="Times New Roman" w:hAnsi="Times New Roman"/>
                <w:b/>
                <w:color w:val="auto"/>
                <w:sz w:val="18"/>
              </w:rPr>
              <w:t>.94</w:t>
            </w:r>
          </w:p>
        </w:tc>
      </w:tr>
    </w:tbl>
    <w:p w14:paraId="7E433DAD" w14:textId="77777777" w:rsidR="00613E0F" w:rsidRDefault="00613E0F">
      <w:pPr>
        <w:pStyle w:val="FreeForm"/>
        <w:rPr>
          <w:b/>
          <w:color w:val="auto"/>
          <w:sz w:val="24"/>
          <w:u w:val="single"/>
        </w:rPr>
      </w:pPr>
    </w:p>
    <w:p w14:paraId="74A20D35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Summary:</w:t>
      </w:r>
    </w:p>
    <w:p w14:paraId="07E191BC" w14:textId="77777777" w:rsidR="001F4980" w:rsidRPr="00E96F9D" w:rsidRDefault="001F4980">
      <w:pPr>
        <w:spacing w:after="12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>Penn State contributions to the maintenance and operations of IceCube include:</w:t>
      </w:r>
    </w:p>
    <w:p w14:paraId="73A086ED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lastRenderedPageBreak/>
        <w:t>Faculty:</w:t>
      </w:r>
    </w:p>
    <w:p w14:paraId="706523B0" w14:textId="475DD174" w:rsidR="001F4980" w:rsidRPr="00E96F9D" w:rsidRDefault="001F4980" w:rsidP="00E96F9D">
      <w:pPr>
        <w:spacing w:after="120"/>
        <w:ind w:left="1080" w:right="-450" w:hanging="54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 xml:space="preserve">Doug Cowen (L,+) - PINGU </w:t>
      </w:r>
      <w:r w:rsidR="009B7034" w:rsidRPr="00E96F9D">
        <w:rPr>
          <w:rFonts w:ascii="Times New Roman" w:hAnsi="Times New Roman"/>
          <w:color w:val="auto"/>
        </w:rPr>
        <w:t>co-</w:t>
      </w:r>
      <w:r w:rsidR="0030277C">
        <w:rPr>
          <w:rFonts w:ascii="Times New Roman" w:hAnsi="Times New Roman"/>
          <w:color w:val="auto"/>
        </w:rPr>
        <w:t>lead, outreach, 9</w:t>
      </w:r>
      <w:r w:rsidRPr="00E96F9D">
        <w:rPr>
          <w:rFonts w:ascii="Times New Roman" w:hAnsi="Times New Roman"/>
          <w:color w:val="auto"/>
        </w:rPr>
        <w:t>0% IceCube</w:t>
      </w:r>
    </w:p>
    <w:p w14:paraId="7316FEDC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 xml:space="preserve">Scientists and Post Docs: </w:t>
      </w:r>
    </w:p>
    <w:p w14:paraId="65A5210D" w14:textId="2CB56567" w:rsidR="00D32EA9" w:rsidRDefault="00D32EA9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Tyler Anderson – firmware maintenance, electronics support, 23% IceCube</w:t>
      </w:r>
    </w:p>
    <w:p w14:paraId="3C01D0D6" w14:textId="45FFFB15" w:rsidR="00D32EA9" w:rsidRPr="004C6714" w:rsidRDefault="00D32EA9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color w:val="auto"/>
        </w:rPr>
        <w:tab/>
      </w:r>
      <w:r w:rsidRPr="004C6714">
        <w:rPr>
          <w:rFonts w:ascii="Times New Roman" w:hAnsi="Times New Roman"/>
          <w:iCs/>
          <w:color w:val="0070C0"/>
        </w:rPr>
        <w:t>Analysis topics: n/a</w:t>
      </w:r>
    </w:p>
    <w:p w14:paraId="543C3BBA" w14:textId="77777777" w:rsidR="00E96F9D" w:rsidRPr="002E3747" w:rsidRDefault="002E3747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Tim Arlen</w:t>
      </w:r>
      <w:r w:rsidRPr="00E96F9D">
        <w:rPr>
          <w:rFonts w:ascii="Times New Roman" w:hAnsi="Times New Roman"/>
          <w:color w:val="auto"/>
        </w:rPr>
        <w:t xml:space="preserve"> </w:t>
      </w:r>
      <w:r w:rsidR="001F4980" w:rsidRPr="00E96F9D">
        <w:rPr>
          <w:rFonts w:ascii="Times New Roman" w:hAnsi="Times New Roman"/>
          <w:color w:val="auto"/>
        </w:rPr>
        <w:t>–</w:t>
      </w:r>
      <w:r w:rsidR="00E96F9D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 xml:space="preserve">simprod, </w:t>
      </w:r>
      <w:r w:rsidR="003D5D4F">
        <w:rPr>
          <w:rFonts w:ascii="Times New Roman" w:hAnsi="Times New Roman"/>
          <w:color w:val="auto"/>
        </w:rPr>
        <w:t xml:space="preserve">distributed computing, </w:t>
      </w:r>
      <w:r>
        <w:rPr>
          <w:rFonts w:ascii="Times New Roman" w:hAnsi="Times New Roman"/>
          <w:color w:val="auto"/>
        </w:rPr>
        <w:t xml:space="preserve">PINGU systematics studies, </w:t>
      </w:r>
      <w:r w:rsidR="000A1948" w:rsidRPr="00E96F9D">
        <w:rPr>
          <w:rFonts w:ascii="Times New Roman" w:hAnsi="Times New Roman"/>
          <w:color w:val="auto"/>
        </w:rPr>
        <w:t>monitoring,</w:t>
      </w:r>
      <w:r w:rsidR="001F4980" w:rsidRPr="00E96F9D">
        <w:rPr>
          <w:rFonts w:ascii="Times New Roman" w:hAnsi="Times New Roman"/>
          <w:color w:val="auto"/>
        </w:rPr>
        <w:t xml:space="preserve"> 100% IceCube</w:t>
      </w:r>
    </w:p>
    <w:p w14:paraId="230727D1" w14:textId="648F39B1" w:rsidR="00D32EA9" w:rsidRPr="00D32EA9" w:rsidRDefault="00E96F9D" w:rsidP="00D32EA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3D5D4F">
        <w:rPr>
          <w:rFonts w:ascii="Times New Roman" w:hAnsi="Times New Roman"/>
          <w:iCs/>
          <w:color w:val="0070C0"/>
        </w:rPr>
        <w:t xml:space="preserve">Neutrino Mass Hierarchy, </w:t>
      </w:r>
      <w:r w:rsidR="009037C5">
        <w:rPr>
          <w:rFonts w:ascii="Times New Roman" w:hAnsi="Times New Roman"/>
          <w:iCs/>
          <w:color w:val="0070C0"/>
        </w:rPr>
        <w:t>Neutrino Oscillations</w:t>
      </w:r>
    </w:p>
    <w:p w14:paraId="2414975F" w14:textId="77777777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Azadeh Keivani</w:t>
      </w:r>
      <w:r w:rsidRPr="00E96F9D">
        <w:rPr>
          <w:rFonts w:ascii="Times New Roman" w:hAnsi="Times New Roman"/>
          <w:color w:val="auto"/>
        </w:rPr>
        <w:t>–</w:t>
      </w:r>
      <w:r>
        <w:rPr>
          <w:rFonts w:ascii="Times New Roman" w:hAnsi="Times New Roman"/>
          <w:color w:val="auto"/>
        </w:rPr>
        <w:tab/>
      </w:r>
      <w:r w:rsidRPr="00E96F9D">
        <w:rPr>
          <w:rFonts w:ascii="Times New Roman" w:hAnsi="Times New Roman"/>
          <w:color w:val="auto"/>
        </w:rPr>
        <w:t xml:space="preserve">Integrating IceCube into AMON, </w:t>
      </w:r>
      <w:r>
        <w:rPr>
          <w:rFonts w:ascii="Times New Roman" w:hAnsi="Times New Roman"/>
          <w:color w:val="auto"/>
        </w:rPr>
        <w:t>5</w:t>
      </w:r>
      <w:r w:rsidR="00064A81">
        <w:rPr>
          <w:rFonts w:ascii="Times New Roman" w:hAnsi="Times New Roman"/>
          <w:color w:val="auto"/>
        </w:rPr>
        <w:t>0</w:t>
      </w:r>
      <w:r w:rsidRPr="00E96F9D">
        <w:rPr>
          <w:rFonts w:ascii="Times New Roman" w:hAnsi="Times New Roman"/>
          <w:color w:val="auto"/>
        </w:rPr>
        <w:t>% IceCube (on internal PSU funds, not PSU base grant)</w:t>
      </w:r>
    </w:p>
    <w:p w14:paraId="44FFD5A1" w14:textId="77777777" w:rsidR="003D5D4F" w:rsidRPr="009004D0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>
        <w:rPr>
          <w:rFonts w:ascii="Times New Roman" w:hAnsi="Times New Roman"/>
          <w:iCs/>
          <w:color w:val="0070C0"/>
        </w:rPr>
        <w:t xml:space="preserve"> </w:t>
      </w:r>
      <w:r w:rsidRPr="009004D0">
        <w:rPr>
          <w:rFonts w:ascii="Times New Roman" w:hAnsi="Times New Roman"/>
          <w:iCs/>
          <w:color w:val="0070C0"/>
        </w:rPr>
        <w:t>n/a</w:t>
      </w:r>
    </w:p>
    <w:p w14:paraId="25B34B38" w14:textId="77777777" w:rsidR="00E96F9D" w:rsidRPr="009004D0" w:rsidRDefault="00E96F9D" w:rsidP="009004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</w:p>
    <w:p w14:paraId="6A5972FE" w14:textId="77777777" w:rsidR="001F4980" w:rsidRPr="00E96F9D" w:rsidRDefault="00E96F9D" w:rsidP="00E96F9D">
      <w:pPr>
        <w:spacing w:after="1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Ph.D. </w:t>
      </w:r>
      <w:r w:rsidR="001F4980" w:rsidRPr="00E96F9D">
        <w:rPr>
          <w:rFonts w:ascii="Times New Roman" w:hAnsi="Times New Roman"/>
          <w:b/>
          <w:color w:val="auto"/>
        </w:rPr>
        <w:t>Students:</w:t>
      </w:r>
    </w:p>
    <w:p w14:paraId="049D5757" w14:textId="5A11E5AB" w:rsidR="0063411F" w:rsidRPr="00E96F9D" w:rsidRDefault="002E3747" w:rsidP="00512506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Feifei </w:t>
      </w:r>
      <w:r w:rsidR="0063411F" w:rsidRPr="00E96F9D">
        <w:rPr>
          <w:rFonts w:ascii="Times New Roman" w:hAnsi="Times New Roman"/>
          <w:color w:val="auto"/>
        </w:rPr>
        <w:t xml:space="preserve">Huang - </w:t>
      </w:r>
      <w:r w:rsidR="00512506">
        <w:rPr>
          <w:rFonts w:ascii="Times New Roman" w:hAnsi="Times New Roman"/>
          <w:color w:val="auto"/>
        </w:rPr>
        <w:tab/>
      </w:r>
      <w:r w:rsidR="00D67A1D">
        <w:rPr>
          <w:rFonts w:ascii="Times New Roman" w:hAnsi="Times New Roman"/>
          <w:color w:val="auto"/>
        </w:rPr>
        <w:t>Gen-2</w:t>
      </w:r>
      <w:r w:rsidR="00835E02">
        <w:rPr>
          <w:rFonts w:ascii="Times New Roman" w:hAnsi="Times New Roman"/>
          <w:color w:val="auto"/>
        </w:rPr>
        <w:t xml:space="preserve"> hardware</w:t>
      </w:r>
      <w:r w:rsidR="00D67A1D">
        <w:rPr>
          <w:rFonts w:ascii="Times New Roman" w:hAnsi="Times New Roman"/>
          <w:color w:val="auto"/>
        </w:rPr>
        <w:t xml:space="preserve"> requirements from IceCube data;</w:t>
      </w:r>
      <w:r w:rsidR="00835E02">
        <w:rPr>
          <w:rFonts w:ascii="Times New Roman" w:hAnsi="Times New Roman"/>
          <w:color w:val="auto"/>
        </w:rPr>
        <w:t xml:space="preserve"> </w:t>
      </w:r>
      <w:r w:rsidR="00D67A1D">
        <w:rPr>
          <w:rFonts w:ascii="Times New Roman" w:hAnsi="Times New Roman"/>
          <w:color w:val="auto"/>
        </w:rPr>
        <w:t xml:space="preserve">Tau neutrino appearance with DeepCore; </w:t>
      </w:r>
      <w:r w:rsidR="00835E02">
        <w:rPr>
          <w:rFonts w:ascii="Times New Roman" w:hAnsi="Times New Roman"/>
          <w:color w:val="auto"/>
        </w:rPr>
        <w:t>100% IceCube</w:t>
      </w:r>
    </w:p>
    <w:p w14:paraId="232C48A6" w14:textId="662DB81A" w:rsidR="003D5D4F" w:rsidRDefault="00E96F9D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r w:rsidR="00D67A1D">
        <w:rPr>
          <w:rFonts w:ascii="Times New Roman" w:hAnsi="Times New Roman"/>
          <w:iCs/>
          <w:color w:val="0070C0"/>
        </w:rPr>
        <w:t>tau neutrino appearance</w:t>
      </w:r>
    </w:p>
    <w:p w14:paraId="74EBC9F0" w14:textId="205A90D7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Justin Lanfranchi</w:t>
      </w:r>
      <w:r w:rsidRPr="00E96F9D">
        <w:rPr>
          <w:rFonts w:ascii="Times New Roman" w:hAnsi="Times New Roman"/>
          <w:color w:val="auto"/>
        </w:rPr>
        <w:t xml:space="preserve"> </w:t>
      </w:r>
      <w:r w:rsidR="00D67A1D">
        <w:rPr>
          <w:rFonts w:ascii="Times New Roman" w:hAnsi="Times New Roman"/>
          <w:color w:val="auto"/>
        </w:rPr>
        <w:t>–</w:t>
      </w:r>
      <w:r w:rsidRPr="00E96F9D">
        <w:rPr>
          <w:rFonts w:ascii="Times New Roman" w:hAnsi="Times New Roman"/>
          <w:color w:val="auto"/>
        </w:rPr>
        <w:t xml:space="preserve"> </w:t>
      </w:r>
      <w:r w:rsidR="00D67A1D">
        <w:rPr>
          <w:rFonts w:ascii="Times New Roman" w:hAnsi="Times New Roman"/>
          <w:color w:val="auto"/>
        </w:rPr>
        <w:t>PINGU and low energy event reconstruction quality; parametrization of resolutions for NMH analysis; 100% IceCube</w:t>
      </w:r>
    </w:p>
    <w:p w14:paraId="14AF00E3" w14:textId="77777777" w:rsidR="003D5D4F" w:rsidRPr="00512506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  <w:t>n/a</w:t>
      </w:r>
    </w:p>
    <w:p w14:paraId="18C1D251" w14:textId="4FC0F4E6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Daria Pankova </w:t>
      </w:r>
      <w:r w:rsidRPr="00E96F9D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ab/>
      </w:r>
      <w:r w:rsidR="00D67A1D">
        <w:rPr>
          <w:rFonts w:ascii="Times New Roman" w:hAnsi="Times New Roman"/>
          <w:color w:val="auto"/>
        </w:rPr>
        <w:t>Gen-2 DAQ electronics hardware and firmware; 100% IceCube</w:t>
      </w:r>
    </w:p>
    <w:p w14:paraId="5EAE3CB3" w14:textId="77777777" w:rsidR="003D5D4F" w:rsidRPr="00512506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  <w:t>n/a</w:t>
      </w:r>
    </w:p>
    <w:p w14:paraId="5D5B7F9C" w14:textId="77777777" w:rsidR="00E96F9D" w:rsidRPr="00512506" w:rsidRDefault="00E96F9D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</w:p>
    <w:p w14:paraId="1A3B62AF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Computing Resources:</w:t>
      </w:r>
    </w:p>
    <w:p w14:paraId="73459356" w14:textId="77777777" w:rsidR="001F4980" w:rsidRPr="00E96F9D" w:rsidRDefault="001F4980">
      <w:pPr>
        <w:jc w:val="both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>The Penn State IceCube group has access to several large computing clusters maintained and administered by the Penn State High Performance Computing group, comprising a total of approximately</w:t>
      </w:r>
      <w:r w:rsidR="00514766">
        <w:rPr>
          <w:rFonts w:ascii="Times New Roman" w:hAnsi="Times New Roman"/>
          <w:color w:val="auto"/>
        </w:rPr>
        <w:t xml:space="preserve"> 12,000</w:t>
      </w:r>
      <w:r w:rsidRPr="00E96F9D">
        <w:rPr>
          <w:rFonts w:ascii="Times New Roman" w:hAnsi="Times New Roman"/>
          <w:color w:val="auto"/>
        </w:rPr>
        <w:t xml:space="preserve"> computing cores, including several GPUs.  Since September 201</w:t>
      </w:r>
      <w:r w:rsidR="00446901">
        <w:rPr>
          <w:rFonts w:ascii="Times New Roman" w:hAnsi="Times New Roman"/>
          <w:color w:val="auto"/>
        </w:rPr>
        <w:t>4</w:t>
      </w:r>
      <w:r w:rsidRPr="00E96F9D">
        <w:rPr>
          <w:rFonts w:ascii="Times New Roman" w:hAnsi="Times New Roman"/>
          <w:color w:val="auto"/>
        </w:rPr>
        <w:t xml:space="preserve">, the Penn State group has had priority access </w:t>
      </w:r>
      <w:r w:rsidR="00514766">
        <w:rPr>
          <w:rFonts w:ascii="Times New Roman" w:hAnsi="Times New Roman"/>
          <w:color w:val="auto"/>
        </w:rPr>
        <w:t>to about</w:t>
      </w:r>
      <w:r w:rsidR="00200570">
        <w:rPr>
          <w:rFonts w:ascii="Times New Roman" w:hAnsi="Times New Roman"/>
          <w:color w:val="auto"/>
        </w:rPr>
        <w:t xml:space="preserve"> </w:t>
      </w:r>
      <w:r w:rsidR="00B80D93">
        <w:rPr>
          <w:rFonts w:ascii="Times New Roman" w:hAnsi="Times New Roman"/>
          <w:color w:val="auto"/>
        </w:rPr>
        <w:t>200</w:t>
      </w:r>
      <w:r w:rsidR="00514766">
        <w:rPr>
          <w:rFonts w:ascii="Times New Roman" w:hAnsi="Times New Roman"/>
          <w:color w:val="auto"/>
        </w:rPr>
        <w:t xml:space="preserve"> </w:t>
      </w:r>
      <w:r w:rsidRPr="00E96F9D">
        <w:rPr>
          <w:rFonts w:ascii="Times New Roman" w:hAnsi="Times New Roman"/>
          <w:color w:val="auto"/>
        </w:rPr>
        <w:t>cores</w:t>
      </w:r>
      <w:r w:rsidR="00B80D93">
        <w:rPr>
          <w:rFonts w:ascii="Times New Roman" w:hAnsi="Times New Roman"/>
          <w:color w:val="auto"/>
        </w:rPr>
        <w:t>, the purchased “share” of the cluster.  However, our</w:t>
      </w:r>
      <w:r w:rsidRPr="00E96F9D">
        <w:rPr>
          <w:rFonts w:ascii="Times New Roman" w:hAnsi="Times New Roman"/>
          <w:color w:val="auto"/>
        </w:rPr>
        <w:t xml:space="preserve"> average utilization </w:t>
      </w:r>
      <w:r w:rsidR="00B80D93">
        <w:rPr>
          <w:rFonts w:ascii="Times New Roman" w:hAnsi="Times New Roman"/>
          <w:color w:val="auto"/>
        </w:rPr>
        <w:t xml:space="preserve">this past year </w:t>
      </w:r>
      <w:r w:rsidRPr="00E96F9D">
        <w:rPr>
          <w:rFonts w:ascii="Times New Roman" w:hAnsi="Times New Roman"/>
          <w:color w:val="auto"/>
        </w:rPr>
        <w:t xml:space="preserve">has been </w:t>
      </w:r>
      <w:r w:rsidR="00B80D93">
        <w:rPr>
          <w:rFonts w:ascii="Times New Roman" w:hAnsi="Times New Roman"/>
          <w:color w:val="auto"/>
        </w:rPr>
        <w:t>in excess of</w:t>
      </w:r>
      <w:r w:rsidRPr="00E96F9D">
        <w:rPr>
          <w:rFonts w:ascii="Times New Roman" w:hAnsi="Times New Roman"/>
          <w:color w:val="auto"/>
        </w:rPr>
        <w:t xml:space="preserve"> </w:t>
      </w:r>
      <w:r w:rsidR="00B80D93">
        <w:rPr>
          <w:rFonts w:ascii="Times New Roman" w:hAnsi="Times New Roman"/>
          <w:color w:val="auto"/>
        </w:rPr>
        <w:t>900</w:t>
      </w:r>
      <w:r w:rsidRPr="00E96F9D">
        <w:rPr>
          <w:rFonts w:ascii="Times New Roman" w:hAnsi="Times New Roman"/>
          <w:color w:val="auto"/>
        </w:rPr>
        <w:t xml:space="preserve"> cores, with peak usage </w:t>
      </w:r>
      <w:r w:rsidR="00B80D93">
        <w:rPr>
          <w:rFonts w:ascii="Times New Roman" w:hAnsi="Times New Roman"/>
          <w:color w:val="auto"/>
        </w:rPr>
        <w:t>reaching over 3,000 cores.  In total we used about 8 million CPU hours in the past year.</w:t>
      </w:r>
    </w:p>
    <w:p w14:paraId="4F323A2F" w14:textId="77777777" w:rsidR="001F4980" w:rsidRPr="00E96F9D" w:rsidRDefault="001F4980">
      <w:pPr>
        <w:jc w:val="both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>With these clusters Penn State has contributed substantially to simulation production, including the entire collaboration-wide simulation of low energy neutrinos with GENIE, PINGU simulations</w:t>
      </w:r>
      <w:r w:rsidR="00C02713">
        <w:rPr>
          <w:rFonts w:ascii="Times New Roman" w:hAnsi="Times New Roman"/>
          <w:color w:val="auto"/>
        </w:rPr>
        <w:t xml:space="preserve"> and reconstructions</w:t>
      </w:r>
      <w:r w:rsidRPr="00E96F9D">
        <w:rPr>
          <w:rFonts w:ascii="Times New Roman" w:hAnsi="Times New Roman"/>
          <w:color w:val="auto"/>
        </w:rPr>
        <w:t xml:space="preserve">, and </w:t>
      </w:r>
      <w:r w:rsidR="00C02713">
        <w:rPr>
          <w:rFonts w:ascii="Times New Roman" w:hAnsi="Times New Roman"/>
          <w:color w:val="auto"/>
        </w:rPr>
        <w:t>a significant fraction of</w:t>
      </w:r>
      <w:r w:rsidRPr="00E96F9D">
        <w:rPr>
          <w:rFonts w:ascii="Times New Roman" w:hAnsi="Times New Roman"/>
          <w:color w:val="auto"/>
        </w:rPr>
        <w:t xml:space="preserve"> simprod jobs run collaboration-wide.  Substantial amounts of reconstruction development work have also been conducted using these resources.</w:t>
      </w:r>
    </w:p>
    <w:p w14:paraId="54EF054C" w14:textId="77777777" w:rsidR="001F4980" w:rsidRPr="00512506" w:rsidRDefault="001F4980" w:rsidP="00512506">
      <w:pPr>
        <w:jc w:val="both"/>
        <w:rPr>
          <w:rFonts w:ascii="Times New Roman" w:eastAsia="Times New Roman" w:hAnsi="Times New Roman"/>
          <w:color w:val="auto"/>
          <w:sz w:val="20"/>
        </w:rPr>
      </w:pPr>
      <w:r w:rsidRPr="00512506">
        <w:rPr>
          <w:rFonts w:ascii="Times New Roman" w:hAnsi="Times New Roman"/>
          <w:b/>
          <w:color w:val="auto"/>
        </w:rPr>
        <w:t xml:space="preserve">Note: </w:t>
      </w:r>
      <w:r w:rsidRPr="00512506">
        <w:rPr>
          <w:rFonts w:ascii="Times New Roman" w:hAnsi="Times New Roman"/>
          <w:color w:val="auto"/>
        </w:rPr>
        <w:t xml:space="preserve">The activities and staffing levels in this MoU are appropriate for the period beginning </w:t>
      </w:r>
      <w:r w:rsidR="00512506" w:rsidRPr="00512506">
        <w:rPr>
          <w:rFonts w:ascii="Times New Roman" w:hAnsi="Times New Roman"/>
          <w:color w:val="auto"/>
        </w:rPr>
        <w:t>October</w:t>
      </w:r>
      <w:r w:rsidR="00144376" w:rsidRPr="00512506">
        <w:rPr>
          <w:rFonts w:ascii="Times New Roman" w:hAnsi="Times New Roman"/>
          <w:color w:val="auto"/>
        </w:rPr>
        <w:t xml:space="preserve"> </w:t>
      </w:r>
      <w:r w:rsidRPr="00512506">
        <w:rPr>
          <w:rFonts w:ascii="Times New Roman" w:hAnsi="Times New Roman"/>
          <w:color w:val="auto"/>
        </w:rPr>
        <w:t>1, 201</w:t>
      </w:r>
      <w:r w:rsidR="003D5D4F">
        <w:rPr>
          <w:rFonts w:ascii="Times New Roman" w:hAnsi="Times New Roman"/>
          <w:color w:val="auto"/>
        </w:rPr>
        <w:t>4</w:t>
      </w:r>
      <w:r w:rsidRPr="00512506">
        <w:rPr>
          <w:rFonts w:ascii="Times New Roman" w:hAnsi="Times New Roman"/>
          <w:color w:val="auto"/>
        </w:rPr>
        <w:t>.  </w:t>
      </w:r>
    </w:p>
    <w:sectPr w:rsidR="001F4980" w:rsidRPr="00512506" w:rsidSect="001F498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080" w:right="1800" w:bottom="1440" w:left="1800" w:header="600" w:footer="4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B54A3" w14:textId="77777777" w:rsidR="005658C5" w:rsidRDefault="005658C5">
      <w:pPr>
        <w:spacing w:after="0"/>
      </w:pPr>
      <w:r>
        <w:separator/>
      </w:r>
    </w:p>
  </w:endnote>
  <w:endnote w:type="continuationSeparator" w:id="0">
    <w:p w14:paraId="7985B0F1" w14:textId="77777777" w:rsidR="005658C5" w:rsidRDefault="005658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C1E2F" w14:textId="77777777" w:rsidR="009A35A3" w:rsidRDefault="009A35A3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 w:rsidR="001649C4">
      <w:fldChar w:fldCharType="begin"/>
    </w:r>
    <w:r w:rsidR="001649C4">
      <w:instrText xml:space="preserve"> PAGE </w:instrText>
    </w:r>
    <w:r w:rsidR="001649C4">
      <w:fldChar w:fldCharType="separate"/>
    </w:r>
    <w:r>
      <w:rPr>
        <w:noProof/>
      </w:rPr>
      <w:t>2</w:t>
    </w:r>
    <w:r w:rsidR="001649C4">
      <w:rPr>
        <w:noProof/>
      </w:rPr>
      <w:fldChar w:fldCharType="end"/>
    </w:r>
    <w:r>
      <w:t xml:space="preserve"> of </w:t>
    </w:r>
    <w:r w:rsidR="00653AF2">
      <w:fldChar w:fldCharType="begin"/>
    </w:r>
    <w:r w:rsidR="00653AF2">
      <w:instrText xml:space="preserve"> NUMPAGES </w:instrText>
    </w:r>
    <w:r w:rsidR="00653AF2">
      <w:fldChar w:fldCharType="separate"/>
    </w:r>
    <w:r>
      <w:rPr>
        <w:noProof/>
      </w:rPr>
      <w:t>2</w:t>
    </w:r>
    <w:r w:rsidR="00653AF2">
      <w:rPr>
        <w:noProof/>
      </w:rPr>
      <w:fldChar w:fldCharType="end"/>
    </w:r>
  </w:p>
  <w:p w14:paraId="5C3E96FD" w14:textId="77777777" w:rsidR="009A35A3" w:rsidRDefault="00653AF2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r>
      <w:fldChar w:fldCharType="begin"/>
    </w:r>
    <w:r>
      <w:instrText xml:space="preserve"> FILENAME \* MERGEFORMAT</w:instrText>
    </w:r>
    <w:r>
      <w:fldChar w:fldCharType="separate"/>
    </w:r>
    <w:r w:rsidR="009A35A3">
      <w:rPr>
        <w:noProof/>
      </w:rPr>
      <w:t>PennState_MoU_SOW_2013.0424.docx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9FA60" w14:textId="77777777" w:rsidR="009A35A3" w:rsidRDefault="009A35A3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 w:rsidR="001649C4">
      <w:fldChar w:fldCharType="begin"/>
    </w:r>
    <w:r w:rsidR="001649C4">
      <w:instrText xml:space="preserve"> PAGE </w:instrText>
    </w:r>
    <w:r w:rsidR="001649C4">
      <w:fldChar w:fldCharType="separate"/>
    </w:r>
    <w:r w:rsidR="00653AF2">
      <w:rPr>
        <w:noProof/>
      </w:rPr>
      <w:t>1</w:t>
    </w:r>
    <w:r w:rsidR="001649C4">
      <w:rPr>
        <w:noProof/>
      </w:rPr>
      <w:fldChar w:fldCharType="end"/>
    </w:r>
    <w:r>
      <w:t xml:space="preserve"> of </w:t>
    </w:r>
    <w:r w:rsidR="00653AF2">
      <w:fldChar w:fldCharType="begin"/>
    </w:r>
    <w:r w:rsidR="00653AF2">
      <w:instrText xml:space="preserve"> NUMPAGES </w:instrText>
    </w:r>
    <w:r w:rsidR="00653AF2">
      <w:fldChar w:fldCharType="separate"/>
    </w:r>
    <w:r w:rsidR="00653AF2">
      <w:rPr>
        <w:noProof/>
      </w:rPr>
      <w:t>2</w:t>
    </w:r>
    <w:r w:rsidR="00653AF2">
      <w:rPr>
        <w:noProof/>
      </w:rPr>
      <w:fldChar w:fldCharType="end"/>
    </w:r>
  </w:p>
  <w:p w14:paraId="7B36E5A6" w14:textId="77777777" w:rsidR="009A35A3" w:rsidRDefault="00653AF2" w:rsidP="008507D6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r>
      <w:fldChar w:fldCharType="begin"/>
    </w:r>
    <w:r>
      <w:instrText xml:space="preserve"> FILENAME \* MERGEFORMAT</w:instrText>
    </w:r>
    <w:r>
      <w:fldChar w:fldCharType="separate"/>
    </w:r>
    <w:r w:rsidR="000004EA">
      <w:rPr>
        <w:noProof/>
      </w:rPr>
      <w:t>PennState_MoU_SOW_2015.0408.docx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D4F39" w14:textId="77777777" w:rsidR="005658C5" w:rsidRDefault="005658C5">
      <w:pPr>
        <w:spacing w:after="0"/>
      </w:pPr>
      <w:r>
        <w:separator/>
      </w:r>
    </w:p>
  </w:footnote>
  <w:footnote w:type="continuationSeparator" w:id="0">
    <w:p w14:paraId="0E2C66D1" w14:textId="77777777" w:rsidR="005658C5" w:rsidRDefault="005658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7A82E" w14:textId="77777777" w:rsidR="009A35A3" w:rsidRDefault="009A35A3" w:rsidP="001F4980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Last updated: October 15, 2011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37DC" w14:textId="040632D4" w:rsidR="009A35A3" w:rsidRDefault="009A35A3" w:rsidP="00FD03A5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 xml:space="preserve">Last updated: </w:t>
    </w:r>
    <w:r w:rsidR="00D672DB">
      <w:t>April 8</w:t>
    </w:r>
    <w:r w:rsidR="00FD03A5">
      <w:t>, 201</w:t>
    </w:r>
    <w:r w:rsidR="00D672DB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4729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AD"/>
    <w:rsid w:val="000004EA"/>
    <w:rsid w:val="00064A81"/>
    <w:rsid w:val="00085428"/>
    <w:rsid w:val="000A1948"/>
    <w:rsid w:val="000D5DAD"/>
    <w:rsid w:val="001010A1"/>
    <w:rsid w:val="00144376"/>
    <w:rsid w:val="001560CB"/>
    <w:rsid w:val="001649C4"/>
    <w:rsid w:val="001F1B3D"/>
    <w:rsid w:val="001F4980"/>
    <w:rsid w:val="001F5DB4"/>
    <w:rsid w:val="00200570"/>
    <w:rsid w:val="00205DDC"/>
    <w:rsid w:val="002910A3"/>
    <w:rsid w:val="00292A32"/>
    <w:rsid w:val="002A1D15"/>
    <w:rsid w:val="002E3747"/>
    <w:rsid w:val="0030277C"/>
    <w:rsid w:val="003045F3"/>
    <w:rsid w:val="0032019B"/>
    <w:rsid w:val="00385B70"/>
    <w:rsid w:val="003937DD"/>
    <w:rsid w:val="00394FB5"/>
    <w:rsid w:val="003D5D4F"/>
    <w:rsid w:val="00446901"/>
    <w:rsid w:val="004C6714"/>
    <w:rsid w:val="004D357B"/>
    <w:rsid w:val="00511A66"/>
    <w:rsid w:val="00512506"/>
    <w:rsid w:val="00514766"/>
    <w:rsid w:val="005658C5"/>
    <w:rsid w:val="005B4EC5"/>
    <w:rsid w:val="005F173A"/>
    <w:rsid w:val="00602FB8"/>
    <w:rsid w:val="00613E0F"/>
    <w:rsid w:val="0063411F"/>
    <w:rsid w:val="00636BF2"/>
    <w:rsid w:val="00653AF2"/>
    <w:rsid w:val="00663F82"/>
    <w:rsid w:val="00675837"/>
    <w:rsid w:val="00686685"/>
    <w:rsid w:val="006F4FFC"/>
    <w:rsid w:val="00736661"/>
    <w:rsid w:val="00783FBC"/>
    <w:rsid w:val="007A1BAE"/>
    <w:rsid w:val="007B199F"/>
    <w:rsid w:val="008058F6"/>
    <w:rsid w:val="00835E02"/>
    <w:rsid w:val="008507D6"/>
    <w:rsid w:val="008512EE"/>
    <w:rsid w:val="00877B7D"/>
    <w:rsid w:val="008D7F62"/>
    <w:rsid w:val="009004D0"/>
    <w:rsid w:val="009037C5"/>
    <w:rsid w:val="00934BD0"/>
    <w:rsid w:val="009730E6"/>
    <w:rsid w:val="00977636"/>
    <w:rsid w:val="009857B1"/>
    <w:rsid w:val="00985A8C"/>
    <w:rsid w:val="0098610C"/>
    <w:rsid w:val="00992651"/>
    <w:rsid w:val="009A35A3"/>
    <w:rsid w:val="009B7034"/>
    <w:rsid w:val="009F701F"/>
    <w:rsid w:val="00A90F5D"/>
    <w:rsid w:val="00AB42F3"/>
    <w:rsid w:val="00AD1D71"/>
    <w:rsid w:val="00AE03D7"/>
    <w:rsid w:val="00AF449B"/>
    <w:rsid w:val="00AF7821"/>
    <w:rsid w:val="00B32C75"/>
    <w:rsid w:val="00B80D93"/>
    <w:rsid w:val="00BB6AFD"/>
    <w:rsid w:val="00C02713"/>
    <w:rsid w:val="00C206A6"/>
    <w:rsid w:val="00C3126E"/>
    <w:rsid w:val="00C67252"/>
    <w:rsid w:val="00C67F96"/>
    <w:rsid w:val="00C972FB"/>
    <w:rsid w:val="00CA1BDF"/>
    <w:rsid w:val="00CF7263"/>
    <w:rsid w:val="00D07361"/>
    <w:rsid w:val="00D07466"/>
    <w:rsid w:val="00D32EA9"/>
    <w:rsid w:val="00D672DB"/>
    <w:rsid w:val="00D67A1D"/>
    <w:rsid w:val="00D86ED3"/>
    <w:rsid w:val="00DD4E19"/>
    <w:rsid w:val="00E221F6"/>
    <w:rsid w:val="00E2373A"/>
    <w:rsid w:val="00E96F9D"/>
    <w:rsid w:val="00ED02E0"/>
    <w:rsid w:val="00ED0939"/>
    <w:rsid w:val="00ED09B5"/>
    <w:rsid w:val="00EF2B1E"/>
    <w:rsid w:val="00F1652A"/>
    <w:rsid w:val="00F248EF"/>
    <w:rsid w:val="00F67578"/>
    <w:rsid w:val="00FA34B5"/>
    <w:rsid w:val="00FD03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67D9118"/>
  <w15:docId w15:val="{53741AC2-9072-4C3E-AD52-06C15C33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Penn State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12</cp:revision>
  <cp:lastPrinted>2013-10-02T21:54:00Z</cp:lastPrinted>
  <dcterms:created xsi:type="dcterms:W3CDTF">2015-04-06T21:22:00Z</dcterms:created>
  <dcterms:modified xsi:type="dcterms:W3CDTF">2015-04-09T22:16:00Z</dcterms:modified>
</cp:coreProperties>
</file>