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92026"/>
                <wp:effectExtent l="0" t="0" r="0" b="0"/>
                <wp:wrapSquare wrapText="bothSides" distT="57150" distB="57150" distL="57150" distR="57150"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Michigan State University</w:t>
                            </w:r>
                          </w:p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DeYoung</w:t>
                            </w:r>
                          </w:p>
                          <w:p w:rsidR="0028646A" w:rsidRDefault="00BD3BCA" w:rsidP="00FE6734">
                            <w:pPr>
                              <w:pStyle w:val="Body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FE67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2  </w:t>
                            </w:r>
                            <w:r w:rsidR="00FE6734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2" style="position:absolute;left:0;text-align:left;margin-left:68.25pt;margin-top:86.6pt;width:478pt;height:54.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E6BAIAABUEAAAOAAAAZHJzL2Uyb0RvYy54bWysU8GO0zAQvSPxD5bvNGmWbbtR09VqqyIk&#10;BCsWPsBx7CbI9hjbbdK/Z+x02yxwQvjgzLMnb2bejNf3g1bkKJzvwFR0PsspEYZD05l9Rb9/271b&#10;UeIDMw1TYERFT8LT+83bN+velqKAFlQjHEES48veVrQNwZZZ5nkrNPMzsMLgpQSnWUDo9lnjWI/s&#10;WmVFni+yHlxjHXDhPZ5ux0u6SfxSCh6+SOlFIKqimFtIu0t7Hfdss2bl3jHbdvycBvuHLDTrDAa9&#10;UG1ZYOTguj+odMcdeJBhxkFnIGXHRaoBq5nnv1Xz3DIrUi0ojrcXmfz/o+Wfj0+OdA32Ll/eLN/P&#10;V8UtJYZp7NWY3YMLBOofqCQljfAcxfuKgJm9EqSIAvbWl8jzbJ/cGXk0oxqDdDp+kYkMSfTTRXQx&#10;BMLxcJEv80WOveF4t7gr8mIRSbPr39b58EGAJtGoqIupRFZ2/OTD6PriEo89qK7ZdUol4Pb1o3Lk&#10;yHAAdmmd2V+5KUP6it7dxuI5wzmUio1BXrn5KVue1t/YYjZb5tsxamKIbqx0cDDNmLEy8UCkET2X&#10;EXUclYtWGOoBXaNZQ3PCLvU4phX1Pw/MCUrUR4NzcLOaR+3CFLgpqKfAHPQjoBBzSpjhLWAvxyoN&#10;PBwCyC7JeQ2JbYgAZy815PxO4nBPcfK6vubNLwAAAP//AwBQSwMEFAAGAAgAAAAhAEgDnBnhAAAA&#10;DAEAAA8AAABkcnMvZG93bnJldi54bWxMj81OwzAQhO9IvIO1SNyogyvSEuJUVVG5cGgpP2c33iZR&#10;43WI3TS8PdsT3HZ2R7Pf5IvRtWLAPjSeNNxPEhBIpbcNVRo+3td3cxAhGrKm9YQafjDAori+yk1m&#10;/ZnecNjFSnAIhcxoqGPsMilDWaMzYeI7JL4dfO9MZNlX0vbmzOGulSpJUulMQ/yhNh2uaiyPu5PT&#10;sLTr55ftjI6br9X3J6avgzkkG61vb8blE4iIY/wzwwWf0aFgpr0/kQ2iZT1NH9jKw2yqQFwcyaPi&#10;1V6DmisFssjl/xLFLwAAAP//AwBQSwECLQAUAAYACAAAACEAtoM4kv4AAADhAQAAEwAAAAAAAAAA&#10;AAAAAAAAAAAAW0NvbnRlbnRfVHlwZXNdLnhtbFBLAQItABQABgAIAAAAIQA4/SH/1gAAAJQBAAAL&#10;AAAAAAAAAAAAAAAAAC8BAABfcmVscy8ucmVsc1BLAQItABQABgAIAAAAIQB+OaE6BAIAABUEAAAO&#10;AAAAAAAAAAAAAAAAAC4CAABkcnMvZTJvRG9jLnhtbFBLAQItABQABgAIAAAAIQBIA5wZ4QAAAAwB&#10;AAAPAAAAAAAAAAAAAAAAAF4EAABkcnMvZG93bnJldi54bWxQSwUGAAAAAAQABADzAAAAbAUAAAAA&#10;">
                <v:stroke joinstyle="round"/>
                <v:textbox inset="3pt,3pt,3pt,3pt">
                  <w:txbxContent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Michigan State University</w:t>
                      </w:r>
                    </w:p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Tyce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DeYoung</w:t>
                      </w:r>
                    </w:p>
                    <w:p w:rsidR="0028646A" w:rsidRDefault="00BD3BCA" w:rsidP="00FE6734">
                      <w:pPr>
                        <w:pStyle w:val="Body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="00FE6734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2  </w:t>
                      </w:r>
                      <w:r w:rsidR="00FE6734">
                        <w:rPr>
                          <w:rFonts w:ascii="Times New Roman" w:hAnsi="Times New Roman"/>
                        </w:rPr>
                        <w:t>0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u w:val="single"/>
        </w:rPr>
        <w:t>Scope of Work</w:t>
      </w:r>
    </w:p>
    <w:tbl>
      <w:tblPr>
        <w:tblW w:w="91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8"/>
        <w:gridCol w:w="1207"/>
        <w:gridCol w:w="1260"/>
        <w:gridCol w:w="1309"/>
        <w:gridCol w:w="895"/>
        <w:gridCol w:w="496"/>
        <w:gridCol w:w="540"/>
        <w:gridCol w:w="540"/>
        <w:gridCol w:w="540"/>
        <w:gridCol w:w="540"/>
        <w:gridCol w:w="479"/>
        <w:gridCol w:w="660"/>
        <w:gridCol w:w="232"/>
      </w:tblGrid>
      <w:tr w:rsidR="0028646A" w:rsidTr="00EF7A79">
        <w:trPr>
          <w:trHeight w:val="543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2.6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2402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6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TYCE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1234C0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TYCE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8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MAHN, KENDALL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Simulation Software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Integration/development of GENIE for low energy systematics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b/>
                <w:bCs/>
                <w:sz w:val="18"/>
                <w:szCs w:val="18"/>
              </w:rPr>
              <w:t>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MAHN, KENDALL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8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Central Computing Resources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 site manager at MSU/Condor integration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NSF M&amp;O Core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32CD6">
        <w:trPr>
          <w:trHeight w:val="270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 TBD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10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bookmarkStart w:id="0" w:name="_GoBack" w:colFirst="3" w:colLast="3"/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NEER, GARRETT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calibration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In-situ DOM sensitivity calibration/angular response from muon neutrinos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bookmarkEnd w:id="0"/>
      <w:tr w:rsidR="00EF7A79" w:rsidTr="00EF7A79">
        <w:trPr>
          <w:trHeight w:val="10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32CD6">
        <w:trPr>
          <w:trHeight w:val="261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NEER, GARRETT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7A79"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602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RYSEWYK, DEVYN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Monitoring Shifts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533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79" w:rsidRDefault="00EF7A79" w:rsidP="00EF7A79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  <w:r w:rsidR="00BB5E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BB5EA6"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="00BB5EA6"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  <w:r w:rsidR="00BB5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32CD6">
        <w:trPr>
          <w:trHeight w:val="333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79" w:rsidRDefault="00EF7A79" w:rsidP="00EF7A79"/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RYSEWYK, DEVYN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0.13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6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MICALLEF, JESSIE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32CD6">
        <w:trPr>
          <w:trHeight w:val="207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MICALLEF, JESSIE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402"/>
          <w:jc w:val="center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313696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</w:tbl>
    <w:p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  <w:r w:rsidRPr="00E32CD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Michigan State contributions to the maintenance and operations of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include:</w:t>
      </w:r>
    </w:p>
    <w:p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Tyce</w:t>
      </w:r>
      <w:proofErr w:type="spellEnd"/>
      <w:r>
        <w:rPr>
          <w:rFonts w:ascii="Times New Roman" w:hAnsi="Times New Roman"/>
        </w:rPr>
        <w:t xml:space="preserve"> DeYoung – Exec. comm., outreach,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Kendall </w:t>
      </w:r>
      <w:proofErr w:type="spellStart"/>
      <w:r>
        <w:rPr>
          <w:rFonts w:ascii="Times New Roman" w:hAnsi="Times New Roman"/>
        </w:rPr>
        <w:t>Mahn</w:t>
      </w:r>
      <w:proofErr w:type="spellEnd"/>
      <w:r>
        <w:rPr>
          <w:rFonts w:ascii="Times New Roman" w:hAnsi="Times New Roman"/>
        </w:rPr>
        <w:t xml:space="preserve"> – low energy systematics/GENIE, 5%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(9</w:t>
      </w:r>
      <w:r>
        <w:rPr>
          <w:rFonts w:ascii="Times New Roman" w:hAnsi="Times New Roman"/>
          <w:lang w:val="de-DE"/>
        </w:rPr>
        <w:t>5% GENIE</w:t>
      </w:r>
      <w:r>
        <w:rPr>
          <w:rFonts w:ascii="Times New Roman" w:hAnsi="Times New Roman"/>
        </w:rPr>
        <w:t>, T2K, DUNE)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:rsidR="0028646A" w:rsidRDefault="00BD3BCA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>PO TBD –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simprod</w:t>
      </w:r>
      <w:proofErr w:type="spellEnd"/>
      <w:r>
        <w:rPr>
          <w:rFonts w:ascii="Times New Roman" w:eastAsia="Times New Roman" w:hAnsi="Times New Roman" w:cs="Times New Roman"/>
        </w:rPr>
        <w:t>, distributed computing,</w:t>
      </w:r>
      <w:r>
        <w:rPr>
          <w:rFonts w:ascii="Times New Roman" w:hAnsi="Times New Roman"/>
        </w:rPr>
        <w:t xml:space="preserve"> other contributions TBD once candidate is identified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Ph.D. Students:</w:t>
      </w:r>
    </w:p>
    <w:p w:rsidR="0028646A" w:rsidRDefault="00BD3BCA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Garrett </w:t>
      </w:r>
      <w:proofErr w:type="spellStart"/>
      <w:r>
        <w:rPr>
          <w:rFonts w:ascii="Times New Roman" w:hAnsi="Times New Roman"/>
        </w:rPr>
        <w:t>Neer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Reco</w:t>
      </w:r>
      <w:proofErr w:type="spellEnd"/>
      <w:r>
        <w:rPr>
          <w:rFonts w:ascii="Times New Roman" w:hAnsi="Times New Roman"/>
        </w:rPr>
        <w:t xml:space="preserve">/analysis tools: DOM calibration using neutrino-induced muons. </w:t>
      </w:r>
      <w:r w:rsidR="00BB5EA6">
        <w:rPr>
          <w:rFonts w:ascii="Times New Roman" w:hAnsi="Times New Roman"/>
        </w:rPr>
        <w:t xml:space="preserve">Education and outreach: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and ME contained events</w:t>
      </w:r>
    </w:p>
    <w:p w:rsidR="0028646A" w:rsidRDefault="00BD3BCA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Devyn </w:t>
      </w:r>
      <w:proofErr w:type="spellStart"/>
      <w:r>
        <w:rPr>
          <w:rFonts w:ascii="Times New Roman" w:hAnsi="Times New Roman"/>
        </w:rPr>
        <w:t>Rysewyck</w:t>
      </w:r>
      <w:proofErr w:type="spellEnd"/>
      <w:r>
        <w:rPr>
          <w:rFonts w:ascii="Times New Roman" w:hAnsi="Times New Roman"/>
        </w:rPr>
        <w:t xml:space="preserve"> Detector monitoring: shift</w:t>
      </w:r>
      <w:r w:rsidR="00E32CD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Education and outreach: SP Experiment jury, Science Fest Q&amp;A</w:t>
      </w:r>
      <w:r w:rsidR="00BB5EA6">
        <w:rPr>
          <w:rFonts w:ascii="Times New Roman" w:hAnsi="Times New Roman"/>
        </w:rPr>
        <w:t xml:space="preserve">,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  <w:r w:rsidR="00BB5EA6">
        <w:rPr>
          <w:rFonts w:ascii="Times New Roman" w:hAnsi="Times New Roman"/>
        </w:rPr>
        <w:t xml:space="preserve">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Extended Galactic source search, </w:t>
      </w:r>
      <w:proofErr w:type="spellStart"/>
      <w:r>
        <w:rPr>
          <w:rFonts w:ascii="Times New Roman" w:hAnsi="Times New Roman"/>
          <w:color w:val="0070C0"/>
          <w:u w:color="0070C0"/>
        </w:rPr>
        <w:t>IceACT</w:t>
      </w:r>
      <w:proofErr w:type="spellEnd"/>
      <w:r>
        <w:rPr>
          <w:rFonts w:ascii="Times New Roman" w:hAnsi="Times New Roman"/>
          <w:color w:val="0070C0"/>
          <w:u w:color="0070C0"/>
        </w:rPr>
        <w:t xml:space="preserve"> R&amp;D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 xml:space="preserve">Jessie </w:t>
      </w:r>
      <w:proofErr w:type="spellStart"/>
      <w:r>
        <w:rPr>
          <w:rFonts w:ascii="Times New Roman" w:hAnsi="Times New Roman"/>
          <w:u w:color="0070C0"/>
        </w:rPr>
        <w:t>Micallef</w:t>
      </w:r>
      <w:proofErr w:type="spellEnd"/>
      <w:r>
        <w:rPr>
          <w:rFonts w:ascii="Times New Roman" w:hAnsi="Times New Roman"/>
          <w:u w:color="0070C0"/>
        </w:rPr>
        <w:tab/>
        <w:t>currently TA, plan to join strike team once done with coursework</w:t>
      </w:r>
    </w:p>
    <w:p w:rsidR="00BB5EA6" w:rsidRDefault="00BB5EA6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ab/>
        <w:t xml:space="preserve">Education and outreach: </w:t>
      </w:r>
      <w:proofErr w:type="spellStart"/>
      <w:r w:rsidRPr="00BB5EA6">
        <w:rPr>
          <w:rFonts w:ascii="Times New Roman" w:hAnsi="Times New Roman"/>
        </w:rPr>
        <w:t>IceCube</w:t>
      </w:r>
      <w:proofErr w:type="spellEnd"/>
      <w:r w:rsidRPr="00BB5EA6">
        <w:rPr>
          <w:rFonts w:ascii="Times New Roman" w:hAnsi="Times New Roman"/>
        </w:rPr>
        <w:t xml:space="preserve"> Masterclass</w:t>
      </w:r>
      <w:r>
        <w:rPr>
          <w:rFonts w:ascii="Times New Roman" w:hAnsi="Times New Roman"/>
        </w:rPr>
        <w:t xml:space="preserve">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Next-generation oscillation analysis</w:t>
      </w:r>
    </w:p>
    <w:p w:rsidR="0028646A" w:rsidRDefault="0028646A">
      <w:pPr>
        <w:pStyle w:val="Body"/>
        <w:spacing w:after="120"/>
        <w:sectPr w:rsidR="0028646A">
          <w:headerReference w:type="default" r:id="rId6"/>
          <w:footerReference w:type="default" r:id="rId7"/>
          <w:pgSz w:w="12240" w:h="15840"/>
          <w:pgMar w:top="1080" w:right="1800" w:bottom="1440" w:left="1800" w:header="600" w:footer="435" w:gutter="0"/>
          <w:cols w:space="720"/>
        </w:sectPr>
      </w:pP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Computing Resources:</w:t>
      </w: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MSU Pledged Computing Resources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500*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8*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*as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  <w:r>
        <w:rPr>
          <w:rFonts w:ascii="Times New Roman" w:hAnsi="Times New Roman"/>
          <w:b/>
          <w:bCs/>
        </w:rPr>
        <w:t xml:space="preserve"> by policy does not carry out low energy signal production, the primary computational task for low energy physics, these resources will be available for </w:t>
      </w:r>
      <w:proofErr w:type="spellStart"/>
      <w:r>
        <w:rPr>
          <w:rFonts w:ascii="Times New Roman" w:hAnsi="Times New Roman"/>
          <w:b/>
          <w:bCs/>
        </w:rPr>
        <w:t>IceCube</w:t>
      </w:r>
      <w:proofErr w:type="spellEnd"/>
      <w:r>
        <w:rPr>
          <w:rFonts w:ascii="Times New Roman" w:hAnsi="Times New Roman"/>
          <w:b/>
          <w:bCs/>
        </w:rPr>
        <w:t xml:space="preserve"> multi-institutional computing but not necessarily under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Computing Resources Typically Available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1000 (est.)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200 (est.)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</w:rPr>
      </w:pPr>
    </w:p>
    <w:p w:rsidR="0028646A" w:rsidRDefault="00BD3BCA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Michigan State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group has access to several large computing clusters maintained and administered by the Michigan State High Performance Computing group and the Institute for Cyber-Enabled Research, comprising a total of approximately 15,600 computing cores, including 80 Tesla K20c and 200 Tesla K80 GPU cards.   Of these, 728 cores 8 K80 GPUs are dedicated to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.  Actual availability will be very substantially higher for jobs with durations less than 4 hours, but </w:t>
      </w:r>
      <w:proofErr w:type="gramStart"/>
      <w:r>
        <w:rPr>
          <w:rFonts w:ascii="Times New Roman" w:hAnsi="Times New Roman"/>
        </w:rPr>
        <w:t>cannot be accurately estimated</w:t>
      </w:r>
      <w:proofErr w:type="gramEnd"/>
      <w:r>
        <w:rPr>
          <w:rFonts w:ascii="Times New Roman" w:hAnsi="Times New Roman"/>
        </w:rPr>
        <w:t xml:space="preserve"> until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begins sending processing jobs to MSU.</w:t>
      </w:r>
    </w:p>
    <w:p w:rsid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  <w:r>
        <w:rPr>
          <w:rFonts w:eastAsia="Times New Roman"/>
          <w:bdr w:val="none" w:sz="0" w:space="0" w:color="auto"/>
          <w:lang w:bidi="he-IL"/>
        </w:rPr>
        <w:t>T</w:t>
      </w:r>
      <w:r w:rsidRPr="00B05249">
        <w:rPr>
          <w:rFonts w:eastAsia="Times New Roman"/>
          <w:bdr w:val="none" w:sz="0" w:space="0" w:color="auto"/>
          <w:lang w:bidi="he-IL"/>
        </w:rPr>
        <w:t>he average computational resources provided for common processing is roughly 500 CPUs and 150 GPU cards.  Peak levels are appro</w:t>
      </w:r>
      <w:r>
        <w:rPr>
          <w:rFonts w:eastAsia="Times New Roman"/>
          <w:bdr w:val="none" w:sz="0" w:space="0" w:color="auto"/>
          <w:lang w:bidi="he-IL"/>
        </w:rPr>
        <w:t>ximately 3000 CPUs and 300 GPU.</w:t>
      </w:r>
    </w:p>
    <w:p w:rsidR="00B05249" w:rsidRP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</w:p>
    <w:p w:rsidR="0028646A" w:rsidRDefault="00BD3BCA">
      <w:pPr>
        <w:pStyle w:val="Body"/>
        <w:jc w:val="both"/>
      </w:pPr>
      <w:r>
        <w:rPr>
          <w:rFonts w:ascii="Times New Roman" w:hAnsi="Times New Roman"/>
          <w:b/>
          <w:bCs/>
          <w:lang w:val="de-DE"/>
        </w:rPr>
        <w:t xml:space="preserve">Note: </w:t>
      </w:r>
      <w:r>
        <w:rPr>
          <w:rFonts w:ascii="Times New Roman" w:hAnsi="Times New Roman"/>
        </w:rPr>
        <w:t xml:space="preserve">The activities and staffing levels in this </w:t>
      </w:r>
      <w:proofErr w:type="spellStart"/>
      <w:r>
        <w:rPr>
          <w:rFonts w:ascii="Times New Roman" w:hAnsi="Times New Roman"/>
        </w:rPr>
        <w:t>MoU</w:t>
      </w:r>
      <w:proofErr w:type="spellEnd"/>
      <w:r>
        <w:rPr>
          <w:rFonts w:ascii="Times New Roman" w:hAnsi="Times New Roman"/>
        </w:rPr>
        <w:t xml:space="preserve"> are appropriate for the six-month </w:t>
      </w:r>
      <w:r w:rsidR="00C47875">
        <w:rPr>
          <w:rFonts w:ascii="Times New Roman" w:hAnsi="Times New Roman"/>
        </w:rPr>
        <w:t>period beginning Sept 1, 2017.</w:t>
      </w:r>
    </w:p>
    <w:sectPr w:rsidR="0028646A">
      <w:pgSz w:w="12240" w:h="15840"/>
      <w:pgMar w:top="1080" w:right="1800" w:bottom="1440" w:left="1800" w:header="60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4C" w:rsidRDefault="00D8184C">
      <w:r>
        <w:separator/>
      </w:r>
    </w:p>
  </w:endnote>
  <w:endnote w:type="continuationSeparator" w:id="0">
    <w:p w:rsidR="00D8184C" w:rsidRDefault="00D8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28646A">
    <w:pPr>
      <w:pStyle w:val="Footer"/>
      <w:tabs>
        <w:tab w:val="clear" w:pos="8640"/>
        <w:tab w:val="right" w:pos="8620"/>
      </w:tabs>
      <w:spacing w:after="0"/>
      <w:jc w:val="center"/>
    </w:pPr>
  </w:p>
  <w:p w:rsidR="0028646A" w:rsidRDefault="00DE124E" w:rsidP="00780BBD">
    <w:pPr>
      <w:pStyle w:val="Footer"/>
      <w:tabs>
        <w:tab w:val="clear" w:pos="8640"/>
        <w:tab w:val="right" w:pos="8620"/>
      </w:tabs>
      <w:spacing w:after="0"/>
      <w:jc w:val="center"/>
    </w:pPr>
    <w:fldSimple w:instr=" FILENAME \* MERGEFORMAT">
      <w:r w:rsidR="00F131E0">
        <w:rPr>
          <w:noProof/>
        </w:rPr>
        <w:t>Michigan_MoU_SOW_2018.0917</w:t>
      </w:r>
    </w:fldSimple>
    <w:r w:rsidR="00BD3BCA">
      <w:tab/>
    </w:r>
    <w:r w:rsidR="00BD3BCA">
      <w:tab/>
      <w:t xml:space="preserve">Page </w:t>
    </w:r>
    <w:r w:rsidR="00BD3BCA">
      <w:fldChar w:fldCharType="begin"/>
    </w:r>
    <w:r w:rsidR="00BD3BCA">
      <w:instrText xml:space="preserve"> PAGE </w:instrText>
    </w:r>
    <w:r w:rsidR="00BD3BCA">
      <w:fldChar w:fldCharType="separate"/>
    </w:r>
    <w:r w:rsidR="00F131E0">
      <w:rPr>
        <w:noProof/>
      </w:rPr>
      <w:t>1</w:t>
    </w:r>
    <w:r w:rsidR="00BD3BCA">
      <w:fldChar w:fldCharType="end"/>
    </w:r>
    <w:r w:rsidR="00BD3BCA">
      <w:t xml:space="preserve"> of </w:t>
    </w:r>
    <w:fldSimple w:instr=" NUMPAGES ">
      <w:r w:rsidR="00F131E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4C" w:rsidRDefault="00D8184C">
      <w:r>
        <w:separator/>
      </w:r>
    </w:p>
  </w:footnote>
  <w:footnote w:type="continuationSeparator" w:id="0">
    <w:p w:rsidR="00D8184C" w:rsidRDefault="00D8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F131E0" w:rsidP="00F131E0">
    <w:pPr>
      <w:pStyle w:val="Header"/>
      <w:tabs>
        <w:tab w:val="clear" w:pos="8640"/>
        <w:tab w:val="right" w:pos="8620"/>
      </w:tabs>
      <w:jc w:val="right"/>
    </w:pPr>
    <w:r>
      <w:t>September 17,</w:t>
    </w:r>
    <w:r w:rsidR="00EF7A79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A"/>
    <w:rsid w:val="001234C0"/>
    <w:rsid w:val="00270351"/>
    <w:rsid w:val="0028646A"/>
    <w:rsid w:val="00313696"/>
    <w:rsid w:val="00363B62"/>
    <w:rsid w:val="00502437"/>
    <w:rsid w:val="00780BBD"/>
    <w:rsid w:val="00B05249"/>
    <w:rsid w:val="00BB5EA6"/>
    <w:rsid w:val="00BD3BCA"/>
    <w:rsid w:val="00C47875"/>
    <w:rsid w:val="00D8184C"/>
    <w:rsid w:val="00DE124E"/>
    <w:rsid w:val="00E32CD6"/>
    <w:rsid w:val="00EF7A79"/>
    <w:rsid w:val="00F131E0"/>
    <w:rsid w:val="00F44B8B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C4DA"/>
  <w15:docId w15:val="{C8F5884A-DC5F-4F02-8CD6-656222C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pPr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13</cp:revision>
  <dcterms:created xsi:type="dcterms:W3CDTF">2017-09-30T20:57:00Z</dcterms:created>
  <dcterms:modified xsi:type="dcterms:W3CDTF">2018-09-23T23:59:00Z</dcterms:modified>
</cp:coreProperties>
</file>