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bookmarkStart w:id="0" w:name="_GoBack"/>
      <w:bookmarkEnd w:id="0"/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3636F944" w14:textId="2CA2DB52" w:rsidR="00D645F2" w:rsidRPr="005F12E2" w:rsidRDefault="00D645F2" w:rsidP="00F45569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183F9F" w:rsidRPr="00183F9F">
                              <w:rPr>
                                <w:rFonts w:ascii="Times New Roman Bold" w:hAnsi="Times New Roman Bold"/>
                                <w:b/>
                                <w:color w:val="FF0000"/>
                                <w:sz w:val="24"/>
                              </w:rPr>
                              <w:t>2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 xml:space="preserve">1  </w:t>
                            </w:r>
                            <w:r w:rsidR="00183F9F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2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76058888" w14:textId="77777777" w:rsidR="00D645F2" w:rsidRDefault="00D645F2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3636F944" w14:textId="2CA2DB52" w:rsidR="00D645F2" w:rsidRPr="005F12E2" w:rsidRDefault="00D645F2" w:rsidP="00F45569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183F9F" w:rsidRPr="00183F9F">
                        <w:rPr>
                          <w:rFonts w:ascii="Times New Roman Bold" w:hAnsi="Times New Roman Bold"/>
                          <w:b/>
                          <w:color w:val="FF0000"/>
                          <w:sz w:val="24"/>
                        </w:rPr>
                        <w:t>2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 xml:space="preserve">1  </w:t>
                      </w:r>
                      <w:r w:rsidR="00183F9F">
                        <w:rPr>
                          <w:color w:val="FF000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2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76058888" w14:textId="77777777" w:rsidR="00D645F2" w:rsidRDefault="00D645F2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0167A435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25D007C3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DF07AB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327DA4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7741FD1A" w14:textId="77777777" w:rsidTr="003B60FF">
        <w:trPr>
          <w:gridAfter w:val="1"/>
          <w:wAfter w:w="10" w:type="dxa"/>
          <w:cantSplit/>
          <w:trHeight w:val="17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1136729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  <w:r w:rsidR="00D645F2">
              <w:rPr>
                <w:color w:val="auto"/>
                <w:sz w:val="18"/>
              </w:rPr>
              <w:t xml:space="preserve"> and analysis software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4B8D" w14:textId="77777777" w:rsidR="003B60FF" w:rsidRDefault="00111D93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</w:t>
            </w:r>
            <w:r w:rsidR="003B60FF">
              <w:rPr>
                <w:color w:val="auto"/>
                <w:sz w:val="18"/>
              </w:rPr>
              <w:t xml:space="preserve"> filter quality and </w:t>
            </w:r>
            <w:r>
              <w:rPr>
                <w:color w:val="auto"/>
                <w:sz w:val="18"/>
              </w:rPr>
              <w:t>monthly data analysis</w:t>
            </w:r>
          </w:p>
          <w:p w14:paraId="0054B6C6" w14:textId="481DBFF5" w:rsidR="00D645F2" w:rsidRPr="005F12E2" w:rsidRDefault="00D645F2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 – neutrino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4A559BA3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9FA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0FBE1896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</w:tr>
      <w:tr w:rsidR="003B60FF" w14:paraId="4D4FE8CD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3F68EBD1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 xml:space="preserve">AL SAMARAI IMEN 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EA59E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415910E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7E826B13" w14:textId="77777777" w:rsidTr="003B60FF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7777777" w:rsidR="003B60FF" w:rsidRPr="00AD6F6B" w:rsidRDefault="003B60FF" w:rsidP="003B60F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77777777" w:rsidR="003B60FF" w:rsidRPr="005F12E2" w:rsidRDefault="003B60FF" w:rsidP="003B60FF">
            <w:pPr>
              <w:rPr>
                <w:color w:val="auto"/>
              </w:rPr>
            </w:pPr>
          </w:p>
        </w:tc>
        <w:tc>
          <w:tcPr>
            <w:tcW w:w="25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231" w14:textId="77777777" w:rsidR="003B60FF" w:rsidRPr="005F12E2" w:rsidRDefault="003B60FF" w:rsidP="003B60FF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96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0DDA0376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373003C5" w14:textId="77777777" w:rsidTr="003B60FF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3B60FF" w:rsidRPr="007D0855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B60FF" w:rsidRPr="005F12E2" w:rsidRDefault="003B60FF" w:rsidP="003B60F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139933EF" w14:textId="77777777" w:rsidTr="00DF07A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70D5EF4D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  <w:r w:rsidR="00D645F2">
              <w:rPr>
                <w:color w:val="auto"/>
                <w:sz w:val="18"/>
              </w:rPr>
              <w:t xml:space="preserve"> &amp; analysis software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3B60FF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7C46318A" w14:textId="2BE76921" w:rsidR="00D645F2" w:rsidRDefault="00D645F2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Monthly time dependent search</w:t>
            </w:r>
          </w:p>
          <w:p w14:paraId="1AEF196C" w14:textId="19FA460D" w:rsidR="003B60FF" w:rsidRPr="005F12E2" w:rsidRDefault="003B60FF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901DA26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571AD65E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09BBD988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0.75</w:t>
            </w:r>
          </w:p>
        </w:tc>
      </w:tr>
      <w:tr w:rsidR="003B60FF" w14:paraId="23C636DB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</w:t>
            </w:r>
            <w:r>
              <w:rPr>
                <w:rFonts w:ascii="Times New Roman Bold" w:hAnsi="Times New Roman Bold"/>
                <w:color w:val="auto"/>
                <w:sz w:val="18"/>
              </w:rPr>
              <w:t>STEPHANIE BRON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  <w:r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5B64933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D38756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075060EE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0.80</w:t>
            </w:r>
          </w:p>
        </w:tc>
      </w:tr>
      <w:tr w:rsidR="003B60FF" w14:paraId="4269EEF3" w14:textId="77777777" w:rsidTr="003B60FF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9410A" w:rsidR="003B60FF" w:rsidRPr="0055649D" w:rsidRDefault="003B60FF" w:rsidP="003B60FF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17E03B91" w:rsidR="003B60FF" w:rsidRPr="0055649D" w:rsidRDefault="00B95184" w:rsidP="00B95184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Education &amp; Outreach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38FAD20C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2.4.2  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F9D" w14:textId="595664BA" w:rsidR="00D645F2" w:rsidRDefault="00D645F2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Final filter for point sources</w:t>
            </w:r>
          </w:p>
          <w:p w14:paraId="2ABB41AC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77210A2D" w14:textId="7C6935CA" w:rsidR="003B60FF" w:rsidRPr="0055649D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Simulation production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31A33B04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6BFB209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36D42F3B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0.4</w:t>
            </w:r>
            <w:r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>
              <w:rPr>
                <w:color w:val="auto"/>
                <w:sz w:val="18"/>
              </w:rPr>
              <w:t>40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8839179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D41B44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D41B44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D41B44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4DBCAED2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59F2CC9D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185EF124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0.60</w:t>
            </w:r>
          </w:p>
        </w:tc>
      </w:tr>
      <w:tr w:rsidR="003B60F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414FE50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3431BFD6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442D302B" w:rsidR="003B60FF" w:rsidRPr="005F12E2" w:rsidRDefault="00726973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1.4</w:t>
            </w:r>
            <w:r w:rsidR="003B60FF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0AC405E8" w:rsidR="003B60FF" w:rsidRPr="005F12E2" w:rsidRDefault="00726973" w:rsidP="00726973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</w:t>
            </w:r>
            <w:r w:rsidR="003B60FF" w:rsidRPr="005F12E2">
              <w:rPr>
                <w:rFonts w:ascii="Times New Roman Bold" w:hAnsi="Times New Roman Bold"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color w:val="auto"/>
                <w:sz w:val="18"/>
              </w:rPr>
              <w:t>9</w:t>
            </w:r>
            <w:r w:rsidR="00BE3354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57E53F17" w14:textId="52F93D2A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Faculty:</w:t>
      </w:r>
    </w:p>
    <w:p w14:paraId="10B22801" w14:textId="69A61969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 xml:space="preserve">Scientists and Post Docs: </w:t>
      </w:r>
    </w:p>
    <w:p w14:paraId="601F241C" w14:textId="1EBB4443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C65370">
        <w:rPr>
          <w:sz w:val="24"/>
        </w:rPr>
        <w:t>Postdoc, s</w:t>
      </w:r>
      <w:r w:rsidR="003034B8">
        <w:rPr>
          <w:sz w:val="24"/>
        </w:rPr>
        <w:t xml:space="preserve">upervising of </w:t>
      </w:r>
      <w:r w:rsidR="00834E67">
        <w:rPr>
          <w:sz w:val="24"/>
        </w:rPr>
        <w:t>students, neutrino flux update.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>UHECR-HESE analysis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21F55B5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Pr="00C65370">
        <w:rPr>
          <w:color w:val="auto"/>
          <w:sz w:val="24"/>
        </w:rPr>
        <w:t xml:space="preserve">Thesis/analysis topics: </w:t>
      </w:r>
      <w:r w:rsidR="00C57A20" w:rsidRPr="00C65370">
        <w:rPr>
          <w:color w:val="auto"/>
          <w:sz w:val="24"/>
        </w:rPr>
        <w:t>Searches for cosmic neutrinos in coincidence with UHEC</w:t>
      </w:r>
      <w:r w:rsidR="00C30F91" w:rsidRPr="00C65370">
        <w:rPr>
          <w:color w:val="auto"/>
          <w:sz w:val="24"/>
        </w:rPr>
        <w:t>R</w:t>
      </w:r>
      <w:r w:rsidR="00C57A20" w:rsidRPr="00C65370">
        <w:rPr>
          <w:color w:val="auto"/>
          <w:sz w:val="24"/>
        </w:rPr>
        <w:t>s and o</w:t>
      </w:r>
      <w:r w:rsidRPr="00C65370">
        <w:rPr>
          <w:color w:val="auto"/>
          <w:sz w:val="24"/>
        </w:rPr>
        <w:t xml:space="preserve">nline analysis of AGN </w:t>
      </w:r>
      <w:r w:rsidR="00C57A20" w:rsidRPr="00C65370">
        <w:rPr>
          <w:color w:val="auto"/>
          <w:sz w:val="24"/>
        </w:rPr>
        <w:t>flares with IceCube</w:t>
      </w:r>
      <w:r w:rsidR="003034B8" w:rsidRPr="00C65370">
        <w:rPr>
          <w:color w:val="auto"/>
          <w:sz w:val="24"/>
        </w:rPr>
        <w:t>.</w:t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7777777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>Thesis/analysis topics: Point-source 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r w:rsidRPr="00563ADE">
        <w:rPr>
          <w:color w:val="auto"/>
          <w:sz w:val="24"/>
        </w:rPr>
        <w:t>IceCube data and time dependent searches.</w:t>
      </w:r>
    </w:p>
    <w:p w14:paraId="74D8944B" w14:textId="33021152" w:rsidR="00D645F2" w:rsidRDefault="00563ADE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>Time dependent p</w:t>
      </w:r>
      <w:r w:rsidR="00D645F2" w:rsidRPr="00563ADE">
        <w:rPr>
          <w:color w:val="auto"/>
          <w:sz w:val="24"/>
        </w:rPr>
        <w:t>oint-source searches</w:t>
      </w:r>
      <w:r w:rsidR="00BD1850">
        <w:rPr>
          <w:color w:val="auto"/>
          <w:sz w:val="24"/>
        </w:rPr>
        <w:t>.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5B92E372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defended his Thesis on Nov. 1, 2016.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F4556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E589F" w14:textId="77777777" w:rsidR="009848A4" w:rsidRDefault="009848A4">
      <w:r>
        <w:separator/>
      </w:r>
    </w:p>
  </w:endnote>
  <w:endnote w:type="continuationSeparator" w:id="0">
    <w:p w14:paraId="0E20EE96" w14:textId="77777777" w:rsidR="009848A4" w:rsidRDefault="0098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589A2CE9" w:rsidR="00D645F2" w:rsidRDefault="009848A4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D645F2">
      <w:rPr>
        <w:noProof/>
      </w:rPr>
      <w:t>DPNC_MoU_SOW_2016.0927.docx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42774E99" w:rsidR="00D645F2" w:rsidRDefault="009848A4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fldChar w:fldCharType="begin"/>
    </w:r>
    <w:r>
      <w:instrText xml:space="preserve"> FILENAME \* MERGEFORMAT</w:instrText>
    </w:r>
    <w:r>
      <w:fldChar w:fldCharType="separate"/>
    </w:r>
    <w:r w:rsidR="00D645F2">
      <w:rPr>
        <w:noProof/>
      </w:rPr>
      <w:t>DPNC_MoU_SOW_2017.0428.docx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7EF7" w14:textId="77777777" w:rsidR="009848A4" w:rsidRDefault="009848A4">
      <w:r>
        <w:separator/>
      </w:r>
    </w:p>
  </w:footnote>
  <w:footnote w:type="continuationSeparator" w:id="0">
    <w:p w14:paraId="68ECD21E" w14:textId="77777777" w:rsidR="009848A4" w:rsidRDefault="0098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282EC795" w:rsidR="00D645F2" w:rsidRDefault="00D645F2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Last updated:  April 28,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1101D"/>
    <w:rsid w:val="000D62DA"/>
    <w:rsid w:val="001013B5"/>
    <w:rsid w:val="00111D93"/>
    <w:rsid w:val="00130516"/>
    <w:rsid w:val="00153007"/>
    <w:rsid w:val="001679DC"/>
    <w:rsid w:val="00183F9F"/>
    <w:rsid w:val="001F072A"/>
    <w:rsid w:val="00222201"/>
    <w:rsid w:val="002500CD"/>
    <w:rsid w:val="00261CCD"/>
    <w:rsid w:val="00273470"/>
    <w:rsid w:val="00293F60"/>
    <w:rsid w:val="002C3FFB"/>
    <w:rsid w:val="002D60DC"/>
    <w:rsid w:val="002E0E8D"/>
    <w:rsid w:val="003034B8"/>
    <w:rsid w:val="00327DA4"/>
    <w:rsid w:val="00391EEC"/>
    <w:rsid w:val="00395AF3"/>
    <w:rsid w:val="003A63CA"/>
    <w:rsid w:val="003B60FF"/>
    <w:rsid w:val="00440B46"/>
    <w:rsid w:val="004D238B"/>
    <w:rsid w:val="00511DCC"/>
    <w:rsid w:val="005206C2"/>
    <w:rsid w:val="0055649D"/>
    <w:rsid w:val="00563ADE"/>
    <w:rsid w:val="00567DD9"/>
    <w:rsid w:val="005C00B3"/>
    <w:rsid w:val="005C4248"/>
    <w:rsid w:val="005C62D1"/>
    <w:rsid w:val="005F12E2"/>
    <w:rsid w:val="00612F02"/>
    <w:rsid w:val="00633259"/>
    <w:rsid w:val="0064271C"/>
    <w:rsid w:val="006C5EC3"/>
    <w:rsid w:val="00726973"/>
    <w:rsid w:val="007D0855"/>
    <w:rsid w:val="007D238B"/>
    <w:rsid w:val="00834E67"/>
    <w:rsid w:val="008429CE"/>
    <w:rsid w:val="00860A6B"/>
    <w:rsid w:val="008D75F3"/>
    <w:rsid w:val="008F1A1B"/>
    <w:rsid w:val="009848A4"/>
    <w:rsid w:val="009C05AC"/>
    <w:rsid w:val="009D3DEB"/>
    <w:rsid w:val="009E67D6"/>
    <w:rsid w:val="009F3B40"/>
    <w:rsid w:val="00A01F8D"/>
    <w:rsid w:val="00A407EF"/>
    <w:rsid w:val="00A97AD6"/>
    <w:rsid w:val="00AD6F6B"/>
    <w:rsid w:val="00B3246E"/>
    <w:rsid w:val="00B52955"/>
    <w:rsid w:val="00B677C6"/>
    <w:rsid w:val="00B95184"/>
    <w:rsid w:val="00BD1850"/>
    <w:rsid w:val="00BE3354"/>
    <w:rsid w:val="00C068E4"/>
    <w:rsid w:val="00C30F91"/>
    <w:rsid w:val="00C57769"/>
    <w:rsid w:val="00C57A20"/>
    <w:rsid w:val="00C65370"/>
    <w:rsid w:val="00C8278F"/>
    <w:rsid w:val="00CA1099"/>
    <w:rsid w:val="00CB050F"/>
    <w:rsid w:val="00D41B44"/>
    <w:rsid w:val="00D645F2"/>
    <w:rsid w:val="00D74515"/>
    <w:rsid w:val="00D8706C"/>
    <w:rsid w:val="00DC489C"/>
    <w:rsid w:val="00DF07AB"/>
    <w:rsid w:val="00DF6539"/>
    <w:rsid w:val="00EA3E84"/>
    <w:rsid w:val="00EB5A7B"/>
    <w:rsid w:val="00EC639B"/>
    <w:rsid w:val="00EC7A05"/>
    <w:rsid w:val="00F25A7C"/>
    <w:rsid w:val="00F45569"/>
    <w:rsid w:val="00F46553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360A7-ABEE-4C8E-9045-284EF503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5</cp:revision>
  <dcterms:created xsi:type="dcterms:W3CDTF">2017-04-28T12:42:00Z</dcterms:created>
  <dcterms:modified xsi:type="dcterms:W3CDTF">2017-05-05T16:19:00Z</dcterms:modified>
</cp:coreProperties>
</file>