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u w:val="single"/>
        </w:rPr>
      </w:pPr>
    </w:p>
    <w:p w:rsidR="0029473D" w:rsidRPr="00332BD3" w:rsidRDefault="00414FE7">
      <w:pPr>
        <w:pStyle w:val="Title"/>
        <w:rPr>
          <w:rFonts w:ascii="Times New Roman" w:hAnsi="Times New Roman"/>
        </w:rPr>
      </w:pPr>
      <w:r>
        <w:rPr>
          <w:rFonts w:ascii="Times New Roman" w:hAnsi="Times New Roman"/>
          <w:noProof/>
        </w:rPr>
        <w:drawing>
          <wp:anchor distT="0" distB="0" distL="114300" distR="114300" simplePos="0" relativeHeight="251654656" behindDoc="0" locked="0" layoutInCell="1" allowOverlap="1">
            <wp:simplePos x="0" y="0"/>
            <wp:positionH relativeFrom="column">
              <wp:posOffset>2374900</wp:posOffset>
            </wp:positionH>
            <wp:positionV relativeFrom="paragraph">
              <wp:posOffset>29210</wp:posOffset>
            </wp:positionV>
            <wp:extent cx="1231265" cy="1383665"/>
            <wp:effectExtent l="19050" t="0" r="6985" b="0"/>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 cstate="print"/>
                    <a:srcRect/>
                    <a:stretch>
                      <a:fillRect/>
                    </a:stretch>
                  </pic:blipFill>
                  <pic:spPr bwMode="auto">
                    <a:xfrm>
                      <a:off x="0" y="0"/>
                      <a:ext cx="1231265" cy="1383665"/>
                    </a:xfrm>
                    <a:prstGeom prst="rect">
                      <a:avLst/>
                    </a:prstGeom>
                    <a:noFill/>
                    <a:ln w="9525">
                      <a:noFill/>
                      <a:miter lim="800000"/>
                      <a:headEnd/>
                      <a:tailEnd/>
                    </a:ln>
                  </pic:spPr>
                </pic:pic>
              </a:graphicData>
            </a:graphic>
          </wp:anchor>
        </w:drawing>
      </w:r>
    </w:p>
    <w:p w:rsidR="0029473D" w:rsidRPr="00332BD3" w:rsidRDefault="0029473D">
      <w:pPr>
        <w:pStyle w:val="TOC1"/>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sz w:val="36"/>
        </w:rPr>
      </w:pPr>
      <w:proofErr w:type="spellStart"/>
      <w:r>
        <w:rPr>
          <w:rFonts w:ascii="Times New Roman" w:hAnsi="Times New Roman"/>
          <w:sz w:val="36"/>
        </w:rPr>
        <w:t>IceCube</w:t>
      </w:r>
      <w:proofErr w:type="spellEnd"/>
      <w:r>
        <w:rPr>
          <w:rFonts w:ascii="Times New Roman" w:hAnsi="Times New Roman"/>
          <w:sz w:val="36"/>
        </w:rPr>
        <w:t xml:space="preserve"> Maintenance and</w:t>
      </w:r>
      <w:r w:rsidRPr="00332BD3">
        <w:rPr>
          <w:rFonts w:ascii="Times New Roman" w:hAnsi="Times New Roman"/>
          <w:sz w:val="36"/>
        </w:rPr>
        <w:t xml:space="preserve"> Operations</w:t>
      </w:r>
    </w:p>
    <w:p w:rsidR="0029473D" w:rsidRPr="00332BD3" w:rsidRDefault="0029473D">
      <w:pPr>
        <w:jc w:val="center"/>
        <w:rPr>
          <w:b/>
          <w:sz w:val="36"/>
        </w:rPr>
      </w:pPr>
      <w:r w:rsidRPr="00332BD3">
        <w:rPr>
          <w:b/>
          <w:sz w:val="36"/>
        </w:rPr>
        <w:t xml:space="preserve">Fiscal Year 2011 </w:t>
      </w:r>
      <w:r>
        <w:rPr>
          <w:b/>
          <w:sz w:val="36"/>
        </w:rPr>
        <w:t>Annual</w:t>
      </w:r>
      <w:r w:rsidRPr="00332BD3">
        <w:rPr>
          <w:b/>
          <w:sz w:val="36"/>
        </w:rPr>
        <w:t xml:space="preserve"> Report</w:t>
      </w:r>
    </w:p>
    <w:p w:rsidR="0029473D" w:rsidRPr="00332BD3" w:rsidRDefault="0029473D">
      <w:pPr>
        <w:jc w:val="center"/>
        <w:rPr>
          <w:b/>
          <w:sz w:val="36"/>
        </w:rPr>
      </w:pPr>
    </w:p>
    <w:p w:rsidR="0029473D" w:rsidRPr="00332BD3" w:rsidRDefault="0029473D">
      <w:pPr>
        <w:jc w:val="center"/>
        <w:rPr>
          <w:b/>
          <w:sz w:val="36"/>
        </w:rPr>
      </w:pPr>
      <w:r w:rsidRPr="00332BD3">
        <w:rPr>
          <w:b/>
          <w:sz w:val="36"/>
        </w:rPr>
        <w:t xml:space="preserve">October 1, 2010 - </w:t>
      </w:r>
      <w:r>
        <w:rPr>
          <w:b/>
          <w:sz w:val="36"/>
        </w:rPr>
        <w:t>September</w:t>
      </w:r>
      <w:r w:rsidRPr="00332BD3">
        <w:rPr>
          <w:b/>
          <w:sz w:val="36"/>
        </w:rPr>
        <w:t xml:space="preserve"> 3</w:t>
      </w:r>
      <w:r>
        <w:rPr>
          <w:b/>
          <w:sz w:val="36"/>
        </w:rPr>
        <w:t>0</w:t>
      </w:r>
      <w:r w:rsidRPr="00332BD3">
        <w:rPr>
          <w:b/>
          <w:sz w:val="36"/>
        </w:rPr>
        <w:t>, 2011</w:t>
      </w:r>
    </w:p>
    <w:p w:rsidR="0029473D" w:rsidRPr="00332BD3" w:rsidRDefault="0029473D">
      <w:pPr>
        <w:jc w:val="center"/>
        <w:rPr>
          <w:b/>
          <w:sz w:val="36"/>
        </w:rPr>
      </w:pPr>
    </w:p>
    <w:p w:rsidR="0029473D" w:rsidRPr="00332BD3" w:rsidRDefault="0029473D">
      <w:pPr>
        <w:jc w:val="center"/>
        <w:rPr>
          <w:b/>
        </w:rPr>
      </w:pPr>
      <w:r w:rsidRPr="00332BD3">
        <w:rPr>
          <w:b/>
        </w:rPr>
        <w:t xml:space="preserve">Submittal Date: </w:t>
      </w:r>
      <w:r w:rsidR="007207E1">
        <w:rPr>
          <w:b/>
        </w:rPr>
        <w:t>August 29, 2011</w:t>
      </w:r>
    </w:p>
    <w:p w:rsidR="0029473D" w:rsidRPr="00332BD3" w:rsidRDefault="0029473D">
      <w:pPr>
        <w:jc w:val="center"/>
        <w:rPr>
          <w:b/>
          <w:sz w:val="36"/>
        </w:rPr>
      </w:pPr>
    </w:p>
    <w:p w:rsidR="0029473D" w:rsidRDefault="0029473D">
      <w:pPr>
        <w:jc w:val="center"/>
        <w:rPr>
          <w:b/>
          <w:sz w:val="36"/>
        </w:rPr>
      </w:pPr>
    </w:p>
    <w:p w:rsidR="0029473D" w:rsidRDefault="0029473D">
      <w:pPr>
        <w:jc w:val="center"/>
        <w:rPr>
          <w:b/>
          <w:sz w:val="36"/>
        </w:rPr>
      </w:pPr>
    </w:p>
    <w:p w:rsidR="0029473D" w:rsidRPr="00332BD3" w:rsidRDefault="0029473D">
      <w:pPr>
        <w:jc w:val="center"/>
        <w:rPr>
          <w:b/>
          <w:sz w:val="36"/>
        </w:rPr>
      </w:pPr>
    </w:p>
    <w:p w:rsidR="0029473D" w:rsidRPr="00332BD3" w:rsidRDefault="0029473D">
      <w:pPr>
        <w:jc w:val="center"/>
      </w:pPr>
      <w:r w:rsidRPr="00332BD3">
        <w:t>____________________________________</w:t>
      </w:r>
    </w:p>
    <w:p w:rsidR="0029473D" w:rsidRPr="00332BD3" w:rsidRDefault="0029473D">
      <w:pPr>
        <w:jc w:val="center"/>
      </w:pPr>
    </w:p>
    <w:p w:rsidR="0029473D" w:rsidRPr="00332BD3" w:rsidRDefault="0029473D">
      <w:pPr>
        <w:jc w:val="center"/>
      </w:pPr>
      <w:r w:rsidRPr="00332BD3">
        <w:t xml:space="preserve">University of Wisconsin </w:t>
      </w:r>
      <w:r w:rsidRPr="00332BD3">
        <w:rPr>
          <w:szCs w:val="24"/>
        </w:rPr>
        <w:t>–</w:t>
      </w:r>
      <w:r w:rsidRPr="00332BD3">
        <w:t xml:space="preserve"> Madison</w:t>
      </w:r>
    </w:p>
    <w:p w:rsidR="0029473D" w:rsidRPr="00332BD3" w:rsidRDefault="0029473D">
      <w:pPr>
        <w:jc w:val="center"/>
        <w:rPr>
          <w:b/>
          <w:sz w:val="36"/>
        </w:rPr>
      </w:pPr>
    </w:p>
    <w:p w:rsidR="0029473D" w:rsidRPr="00332BD3" w:rsidRDefault="0029473D"/>
    <w:p w:rsidR="0029473D" w:rsidRPr="00332BD3" w:rsidRDefault="0029473D">
      <w:pPr>
        <w:jc w:val="center"/>
        <w:rPr>
          <w:b/>
        </w:rPr>
      </w:pPr>
      <w:r w:rsidRPr="00332BD3">
        <w:t xml:space="preserve">This report is submitted in accordance with the reporting requirements set forth in the </w:t>
      </w:r>
      <w:proofErr w:type="spellStart"/>
      <w:r w:rsidRPr="00332BD3">
        <w:t>IceCube</w:t>
      </w:r>
      <w:proofErr w:type="spellEnd"/>
      <w:r w:rsidRPr="00332BD3">
        <w:t xml:space="preserve"> Maintenance and Operations Cooperative Agreement, ANT-0937462.</w:t>
      </w:r>
    </w:p>
    <w:p w:rsidR="0029473D" w:rsidRPr="00332BD3" w:rsidRDefault="0029473D">
      <w:pPr>
        <w:jc w:val="center"/>
      </w:pPr>
    </w:p>
    <w:p w:rsidR="0029473D" w:rsidRPr="00332BD3" w:rsidRDefault="0029473D">
      <w:pPr>
        <w:jc w:val="center"/>
        <w:rPr>
          <w:b/>
          <w:sz w:val="28"/>
        </w:rPr>
      </w:pPr>
      <w:r w:rsidRPr="00332BD3">
        <w:rPr>
          <w:b/>
          <w:sz w:val="28"/>
        </w:rPr>
        <w:lastRenderedPageBreak/>
        <w:t>Foreword</w:t>
      </w:r>
    </w:p>
    <w:p w:rsidR="0029473D" w:rsidRPr="00332BD3" w:rsidRDefault="0029473D">
      <w:pPr>
        <w:jc w:val="center"/>
        <w:rPr>
          <w:b/>
        </w:rPr>
      </w:pPr>
    </w:p>
    <w:p w:rsidR="0029473D" w:rsidRDefault="0029473D" w:rsidP="0029473D">
      <w:pPr>
        <w:jc w:val="both"/>
        <w:rPr>
          <w:szCs w:val="24"/>
        </w:rPr>
      </w:pPr>
      <w:r w:rsidRPr="000C25FA">
        <w:t>This FY</w:t>
      </w:r>
      <w:r>
        <w:t>20</w:t>
      </w:r>
      <w:r w:rsidRPr="000C25FA">
        <w:t xml:space="preserve">11 </w:t>
      </w:r>
      <w:r w:rsidRPr="00701F41">
        <w:t>End</w:t>
      </w:r>
      <w:r w:rsidRPr="000C25FA">
        <w:t xml:space="preserve"> </w:t>
      </w:r>
      <w:r>
        <w:t xml:space="preserve">Year </w:t>
      </w:r>
      <w:r w:rsidRPr="000C25FA">
        <w:t xml:space="preserve">Report is submitted </w:t>
      </w:r>
      <w:r>
        <w:t>as required by the NSF</w:t>
      </w:r>
      <w:r w:rsidRPr="000C25FA">
        <w:t xml:space="preserve"> Cooperative Agreement ANT-0937462. This report covers the </w:t>
      </w:r>
      <w:r>
        <w:t xml:space="preserve">12 </w:t>
      </w:r>
      <w:r w:rsidRPr="000C25FA">
        <w:t xml:space="preserve">month period beginning October 1, 2010 and concluding </w:t>
      </w:r>
      <w:r>
        <w:t>September 30</w:t>
      </w:r>
      <w:r w:rsidRPr="000C25FA">
        <w:t xml:space="preserve">, 2011. </w:t>
      </w:r>
      <w:r>
        <w:t xml:space="preserve"> The status information provided in the report covers a</w:t>
      </w:r>
      <w:r w:rsidRPr="000C25FA">
        <w:t xml:space="preserve">ctual common fund contributions received through </w:t>
      </w:r>
      <w:r>
        <w:t xml:space="preserve">July 31, 2011 and </w:t>
      </w:r>
      <w:r>
        <w:rPr>
          <w:szCs w:val="24"/>
        </w:rPr>
        <w:t>t</w:t>
      </w:r>
      <w:r w:rsidRPr="000C25FA">
        <w:rPr>
          <w:szCs w:val="24"/>
        </w:rPr>
        <w:t xml:space="preserve">he full </w:t>
      </w:r>
      <w:r>
        <w:rPr>
          <w:szCs w:val="24"/>
        </w:rPr>
        <w:t>86</w:t>
      </w:r>
      <w:r w:rsidRPr="000C25FA">
        <w:rPr>
          <w:szCs w:val="24"/>
        </w:rPr>
        <w:t xml:space="preserve">-string </w:t>
      </w:r>
      <w:proofErr w:type="spellStart"/>
      <w:r w:rsidRPr="000C25FA">
        <w:rPr>
          <w:szCs w:val="24"/>
        </w:rPr>
        <w:t>IceCube</w:t>
      </w:r>
      <w:proofErr w:type="spellEnd"/>
      <w:r w:rsidRPr="000C25FA">
        <w:rPr>
          <w:szCs w:val="24"/>
        </w:rPr>
        <w:t xml:space="preserve"> detector (IC</w:t>
      </w:r>
      <w:r>
        <w:rPr>
          <w:szCs w:val="24"/>
        </w:rPr>
        <w:t>86</w:t>
      </w:r>
      <w:r w:rsidRPr="000C25FA">
        <w:rPr>
          <w:szCs w:val="24"/>
        </w:rPr>
        <w:t xml:space="preserve">) uptime through </w:t>
      </w:r>
      <w:r>
        <w:t xml:space="preserve">July 31, 2011. </w:t>
      </w:r>
    </w:p>
    <w:p w:rsidR="0029473D" w:rsidRPr="00332BD3" w:rsidRDefault="0029473D" w:rsidP="0029473D">
      <w:pPr>
        <w:jc w:val="both"/>
      </w:pPr>
    </w:p>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p w:rsidR="0029473D" w:rsidRPr="00332BD3" w:rsidRDefault="0029473D">
      <w:pPr>
        <w:jc w:val="center"/>
        <w:rPr>
          <w:b/>
        </w:rPr>
      </w:pPr>
      <w:r w:rsidRPr="00332BD3">
        <w:rPr>
          <w:b/>
        </w:rPr>
        <w:t>Table of Contents</w:t>
      </w:r>
    </w:p>
    <w:p w:rsidR="0029473D" w:rsidRPr="000A622C" w:rsidRDefault="0029473D">
      <w:pPr>
        <w:jc w:val="center"/>
        <w:rPr>
          <w:b/>
        </w:rPr>
      </w:pPr>
    </w:p>
    <w:p w:rsidR="0029473D" w:rsidRPr="000A622C" w:rsidRDefault="0029473D">
      <w:pPr>
        <w:jc w:val="center"/>
        <w:rPr>
          <w:b/>
        </w:rPr>
      </w:pPr>
    </w:p>
    <w:p w:rsidR="0029473D" w:rsidRPr="000A622C" w:rsidRDefault="0029473D">
      <w:pPr>
        <w:tabs>
          <w:tab w:val="decimal" w:pos="8460"/>
          <w:tab w:val="right" w:pos="9350"/>
        </w:tabs>
        <w:rPr>
          <w:b/>
        </w:rPr>
      </w:pPr>
      <w:r w:rsidRPr="000A622C">
        <w:rPr>
          <w:b/>
        </w:rPr>
        <w:t>Foreword</w:t>
      </w:r>
      <w:r w:rsidRPr="000A622C">
        <w:rPr>
          <w:b/>
        </w:rPr>
        <w:tab/>
      </w:r>
      <w:r w:rsidRPr="000A622C">
        <w:rPr>
          <w:b/>
        </w:rPr>
        <w:tab/>
      </w:r>
      <w:r>
        <w:rPr>
          <w:b/>
        </w:rPr>
        <w:t>2</w:t>
      </w:r>
    </w:p>
    <w:p w:rsidR="0029473D" w:rsidRPr="000A622C" w:rsidRDefault="0029473D">
      <w:pPr>
        <w:tabs>
          <w:tab w:val="decimal" w:pos="8460"/>
          <w:tab w:val="right" w:pos="9350"/>
        </w:tabs>
        <w:rPr>
          <w:b/>
        </w:rPr>
      </w:pPr>
    </w:p>
    <w:p w:rsidR="0029473D" w:rsidRPr="000A622C" w:rsidRDefault="0029473D">
      <w:pPr>
        <w:tabs>
          <w:tab w:val="right" w:pos="9350"/>
        </w:tabs>
        <w:rPr>
          <w:b/>
        </w:rPr>
      </w:pPr>
      <w:r w:rsidRPr="000A622C">
        <w:rPr>
          <w:b/>
        </w:rPr>
        <w:t xml:space="preserve">Section I – Maintenance and Operations Status and Performance </w:t>
      </w:r>
      <w:r w:rsidRPr="000A622C">
        <w:rPr>
          <w:b/>
        </w:rPr>
        <w:tab/>
      </w:r>
      <w:r>
        <w:rPr>
          <w:b/>
        </w:rPr>
        <w:t>4</w:t>
      </w:r>
    </w:p>
    <w:p w:rsidR="0029473D" w:rsidRPr="000A622C" w:rsidRDefault="0029473D">
      <w:pPr>
        <w:tabs>
          <w:tab w:val="decimal" w:pos="8460"/>
          <w:tab w:val="right" w:pos="9350"/>
        </w:tabs>
        <w:rPr>
          <w:b/>
        </w:rPr>
      </w:pPr>
    </w:p>
    <w:p w:rsidR="0029473D" w:rsidRPr="000A622C" w:rsidRDefault="0029473D">
      <w:pPr>
        <w:tabs>
          <w:tab w:val="decimal" w:pos="8460"/>
          <w:tab w:val="right" w:pos="9350"/>
        </w:tabs>
        <w:ind w:left="561" w:hanging="561"/>
        <w:rPr>
          <w:b/>
        </w:rPr>
      </w:pPr>
      <w:r w:rsidRPr="000A622C">
        <w:rPr>
          <w:b/>
        </w:rPr>
        <w:t xml:space="preserve">        Program Management  </w:t>
      </w:r>
    </w:p>
    <w:p w:rsidR="0029473D" w:rsidRPr="000A622C" w:rsidRDefault="0029473D">
      <w:pPr>
        <w:tabs>
          <w:tab w:val="decimal" w:pos="8460"/>
          <w:tab w:val="right" w:pos="9350"/>
        </w:tabs>
        <w:ind w:left="561" w:hanging="561"/>
        <w:rPr>
          <w:b/>
        </w:rPr>
      </w:pPr>
      <w:r w:rsidRPr="000A622C">
        <w:rPr>
          <w:b/>
        </w:rPr>
        <w:t xml:space="preserve">        Detector Operations and Maintenance </w:t>
      </w:r>
    </w:p>
    <w:p w:rsidR="0029473D" w:rsidRPr="000A622C" w:rsidRDefault="0029473D">
      <w:pPr>
        <w:tabs>
          <w:tab w:val="decimal" w:pos="8460"/>
          <w:tab w:val="right" w:pos="9350"/>
        </w:tabs>
        <w:ind w:left="561" w:hanging="561"/>
        <w:rPr>
          <w:b/>
        </w:rPr>
      </w:pPr>
      <w:r w:rsidRPr="000A622C">
        <w:rPr>
          <w:b/>
        </w:rPr>
        <w:t xml:space="preserve">        Computing and Data Management </w:t>
      </w:r>
    </w:p>
    <w:p w:rsidR="0029473D" w:rsidRPr="000A622C" w:rsidRDefault="0029473D">
      <w:pPr>
        <w:tabs>
          <w:tab w:val="decimal" w:pos="8460"/>
          <w:tab w:val="right" w:pos="9350"/>
        </w:tabs>
        <w:rPr>
          <w:b/>
        </w:rPr>
      </w:pPr>
    </w:p>
    <w:p w:rsidR="0029473D" w:rsidRPr="000A622C" w:rsidRDefault="0029473D">
      <w:pPr>
        <w:tabs>
          <w:tab w:val="decimal" w:pos="8460"/>
          <w:tab w:val="right" w:pos="9350"/>
        </w:tabs>
        <w:rPr>
          <w:b/>
        </w:rPr>
      </w:pPr>
      <w:r w:rsidRPr="000A622C">
        <w:rPr>
          <w:b/>
        </w:rPr>
        <w:t>Section II – Financial/Administrative Performance</w:t>
      </w:r>
      <w:r w:rsidRPr="000A622C">
        <w:rPr>
          <w:b/>
        </w:rPr>
        <w:tab/>
      </w:r>
      <w:r w:rsidRPr="000A622C">
        <w:rPr>
          <w:b/>
        </w:rPr>
        <w:tab/>
        <w:t>1</w:t>
      </w:r>
      <w:r>
        <w:rPr>
          <w:b/>
        </w:rPr>
        <w:t>6</w:t>
      </w:r>
    </w:p>
    <w:p w:rsidR="0029473D" w:rsidRPr="000A622C" w:rsidRDefault="0029473D">
      <w:pPr>
        <w:tabs>
          <w:tab w:val="decimal" w:pos="8460"/>
          <w:tab w:val="right" w:pos="9350"/>
        </w:tabs>
        <w:rPr>
          <w:b/>
        </w:rPr>
      </w:pPr>
    </w:p>
    <w:p w:rsidR="0029473D" w:rsidRPr="000A622C" w:rsidRDefault="0029473D">
      <w:pPr>
        <w:tabs>
          <w:tab w:val="decimal" w:pos="8460"/>
          <w:tab w:val="right" w:pos="9350"/>
        </w:tabs>
        <w:rPr>
          <w:b/>
        </w:rPr>
      </w:pPr>
      <w:r w:rsidRPr="000A622C">
        <w:rPr>
          <w:b/>
        </w:rPr>
        <w:t>Section III – Project Governance &amp; Upcoming Events</w:t>
      </w:r>
      <w:r w:rsidRPr="000A622C">
        <w:rPr>
          <w:b/>
        </w:rPr>
        <w:tab/>
      </w:r>
      <w:r w:rsidRPr="000A622C">
        <w:rPr>
          <w:b/>
        </w:rPr>
        <w:tab/>
        <w:t>1</w:t>
      </w:r>
      <w:r>
        <w:rPr>
          <w:b/>
        </w:rPr>
        <w:t>7</w:t>
      </w:r>
    </w:p>
    <w:p w:rsidR="0029473D" w:rsidRPr="000A622C"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Pr>
        <w:pStyle w:val="Heading6"/>
        <w:numPr>
          <w:ilvl w:val="0"/>
          <w:numId w:val="0"/>
        </w:numPr>
        <w:jc w:val="center"/>
        <w:rPr>
          <w:sz w:val="28"/>
        </w:rPr>
      </w:pPr>
      <w:r w:rsidRPr="00332BD3">
        <w:br w:type="page"/>
      </w:r>
      <w:r w:rsidRPr="00332BD3">
        <w:rPr>
          <w:sz w:val="28"/>
        </w:rPr>
        <w:lastRenderedPageBreak/>
        <w:t xml:space="preserve">Section I – </w:t>
      </w:r>
      <w:r w:rsidRPr="0077654A">
        <w:rPr>
          <w:sz w:val="28"/>
        </w:rPr>
        <w:t>Maintenance and Operations Status and Performance</w:t>
      </w:r>
    </w:p>
    <w:p w:rsidR="0029473D" w:rsidRPr="00332BD3" w:rsidRDefault="0029473D">
      <w:pPr>
        <w:rPr>
          <w:b/>
          <w:i/>
        </w:rPr>
      </w:pPr>
    </w:p>
    <w:p w:rsidR="0029473D" w:rsidRPr="00F3063E" w:rsidRDefault="0029473D" w:rsidP="0029473D">
      <w:pPr>
        <w:rPr>
          <w:sz w:val="28"/>
          <w:szCs w:val="28"/>
        </w:rPr>
      </w:pPr>
      <w:r w:rsidRPr="00F3063E">
        <w:rPr>
          <w:b/>
          <w:i/>
          <w:sz w:val="28"/>
          <w:szCs w:val="28"/>
        </w:rPr>
        <w:t>Program Management</w:t>
      </w:r>
    </w:p>
    <w:p w:rsidR="0029473D" w:rsidRPr="000446F8" w:rsidRDefault="0029473D" w:rsidP="0029473D">
      <w:pPr>
        <w:rPr>
          <w:i/>
          <w:sz w:val="16"/>
          <w:szCs w:val="16"/>
          <w:u w:val="single"/>
        </w:rPr>
      </w:pPr>
    </w:p>
    <w:p w:rsidR="0029473D" w:rsidRPr="00332BD3" w:rsidRDefault="0029473D" w:rsidP="0029473D">
      <w:pPr>
        <w:jc w:val="both"/>
      </w:pPr>
      <w:r w:rsidRPr="00451537">
        <w:rPr>
          <w:rFonts w:eastAsia="Arial Unicode MS"/>
          <w:b/>
          <w:i/>
          <w:szCs w:val="24"/>
        </w:rPr>
        <w:t>Management &amp; Administration</w:t>
      </w:r>
      <w:r>
        <w:rPr>
          <w:rFonts w:eastAsia="Arial Unicode MS"/>
          <w:b/>
          <w:i/>
          <w:szCs w:val="24"/>
        </w:rPr>
        <w:t xml:space="preserve"> </w:t>
      </w:r>
      <w:r w:rsidRPr="00332BD3">
        <w:rPr>
          <w:szCs w:val="24"/>
        </w:rPr>
        <w:t>–</w:t>
      </w:r>
      <w:r>
        <w:rPr>
          <w:rFonts w:eastAsia="Arial Unicode MS"/>
          <w:b/>
          <w:i/>
          <w:szCs w:val="24"/>
        </w:rPr>
        <w:t xml:space="preserve"> </w:t>
      </w:r>
      <w:r w:rsidRPr="00332BD3">
        <w:t xml:space="preserve">The primary management and administration </w:t>
      </w:r>
      <w:r>
        <w:t>effort</w:t>
      </w:r>
      <w:r w:rsidRPr="00332BD3">
        <w:t xml:space="preserve"> is to ensure that </w:t>
      </w:r>
      <w:r>
        <w:t xml:space="preserve">tasks are properly defined and assigned and that </w:t>
      </w:r>
      <w:r w:rsidRPr="00332BD3">
        <w:t>the resources needed to perform each task are available when needed</w:t>
      </w:r>
      <w:r>
        <w:t>.  Efforts include monitoring that resources are</w:t>
      </w:r>
      <w:r w:rsidRPr="00332BD3">
        <w:t xml:space="preserve"> used efficiently to accomplish the task requirements and achieve </w:t>
      </w:r>
      <w:proofErr w:type="spellStart"/>
      <w:r w:rsidRPr="00332BD3">
        <w:t>IceCube’s</w:t>
      </w:r>
      <w:proofErr w:type="spellEnd"/>
      <w:r w:rsidRPr="00332BD3">
        <w:t xml:space="preserve"> scientific objectives. </w:t>
      </w:r>
    </w:p>
    <w:p w:rsidR="0029473D" w:rsidRPr="00F3063E" w:rsidRDefault="0029473D" w:rsidP="0029473D">
      <w:pPr>
        <w:jc w:val="both"/>
        <w:rPr>
          <w:sz w:val="4"/>
          <w:szCs w:val="4"/>
        </w:rPr>
      </w:pPr>
    </w:p>
    <w:p w:rsidR="0029473D" w:rsidRDefault="0029473D" w:rsidP="0029473D">
      <w:pPr>
        <w:numPr>
          <w:ilvl w:val="0"/>
          <w:numId w:val="14"/>
        </w:numPr>
        <w:tabs>
          <w:tab w:val="clear" w:pos="720"/>
          <w:tab w:val="num" w:pos="360"/>
        </w:tabs>
        <w:spacing w:after="60"/>
        <w:ind w:left="360"/>
        <w:jc w:val="both"/>
      </w:pPr>
      <w:r w:rsidRPr="00332BD3">
        <w:t>The FY2011 Maintenance and Operations Plan (M&amp;OP) was submitted</w:t>
      </w:r>
      <w:r>
        <w:t xml:space="preserve"> in February 2011 and approved by NSF.</w:t>
      </w:r>
      <w:r w:rsidRPr="00332BD3">
        <w:t xml:space="preserve">  The FY2011 </w:t>
      </w:r>
      <w:r>
        <w:t xml:space="preserve">Mid-Year Report </w:t>
      </w:r>
      <w:r w:rsidRPr="00332BD3">
        <w:t xml:space="preserve">was submitted </w:t>
      </w:r>
      <w:r>
        <w:t>in March 2011.</w:t>
      </w:r>
      <w:r w:rsidRPr="00332BD3">
        <w:t xml:space="preserve"> </w:t>
      </w:r>
    </w:p>
    <w:p w:rsidR="0029473D" w:rsidRPr="00332BD3" w:rsidRDefault="0029473D" w:rsidP="0029473D">
      <w:pPr>
        <w:numPr>
          <w:ilvl w:val="0"/>
          <w:numId w:val="14"/>
        </w:numPr>
        <w:tabs>
          <w:tab w:val="clear" w:pos="720"/>
          <w:tab w:val="num" w:pos="360"/>
        </w:tabs>
        <w:spacing w:after="60"/>
        <w:ind w:left="360"/>
        <w:jc w:val="both"/>
      </w:pPr>
      <w:r w:rsidRPr="00775264">
        <w:t xml:space="preserve">The detailed M&amp;O </w:t>
      </w:r>
      <w:r>
        <w:t xml:space="preserve">Institutional </w:t>
      </w:r>
      <w:r w:rsidRPr="00775264">
        <w:t>Memorandum of Understanding (</w:t>
      </w:r>
      <w:proofErr w:type="spellStart"/>
      <w:r w:rsidRPr="00775264">
        <w:t>MoU</w:t>
      </w:r>
      <w:proofErr w:type="spellEnd"/>
      <w:r w:rsidRPr="00775264">
        <w:t>)</w:t>
      </w:r>
      <w:r>
        <w:t xml:space="preserve"> was </w:t>
      </w:r>
      <w:r w:rsidRPr="00775264">
        <w:t xml:space="preserve">last revised in April 2011 for the </w:t>
      </w:r>
      <w:r>
        <w:t>s</w:t>
      </w:r>
      <w:r w:rsidRPr="00775264">
        <w:t>pring collaboration meeting in Madison</w:t>
      </w:r>
      <w:r>
        <w:t>.</w:t>
      </w:r>
    </w:p>
    <w:p w:rsidR="0029473D" w:rsidRDefault="0029473D" w:rsidP="0029473D">
      <w:pPr>
        <w:numPr>
          <w:ilvl w:val="0"/>
          <w:numId w:val="14"/>
        </w:numPr>
        <w:tabs>
          <w:tab w:val="clear" w:pos="720"/>
          <w:tab w:val="num" w:pos="360"/>
        </w:tabs>
        <w:spacing w:after="60"/>
        <w:ind w:left="360"/>
        <w:jc w:val="both"/>
      </w:pPr>
      <w:r>
        <w:t xml:space="preserve">We continue to </w:t>
      </w:r>
      <w:r w:rsidRPr="00332BD3">
        <w:t xml:space="preserve">manage computing resources to maximize uptime of all computing services and </w:t>
      </w:r>
      <w:r>
        <w:t xml:space="preserve">ensure the </w:t>
      </w:r>
      <w:r w:rsidRPr="00332BD3">
        <w:t>availability of required distributed services, including storage, processing, database, grid, networking, interactive user access, user support, and quota management.</w:t>
      </w:r>
    </w:p>
    <w:p w:rsidR="0029473D" w:rsidRDefault="0029473D" w:rsidP="0029473D">
      <w:pPr>
        <w:numPr>
          <w:ilvl w:val="0"/>
          <w:numId w:val="14"/>
        </w:numPr>
        <w:tabs>
          <w:tab w:val="clear" w:pos="720"/>
          <w:tab w:val="num" w:pos="360"/>
        </w:tabs>
        <w:spacing w:after="60"/>
        <w:ind w:left="360"/>
        <w:jc w:val="both"/>
      </w:pPr>
      <w:r w:rsidRPr="004E49E7">
        <w:rPr>
          <w:color w:val="000000"/>
        </w:rPr>
        <w:t xml:space="preserve">The </w:t>
      </w:r>
      <w:proofErr w:type="spellStart"/>
      <w:r w:rsidRPr="004E49E7">
        <w:rPr>
          <w:color w:val="000000"/>
        </w:rPr>
        <w:t>IceCube</w:t>
      </w:r>
      <w:proofErr w:type="spellEnd"/>
      <w:r w:rsidRPr="004E49E7">
        <w:rPr>
          <w:color w:val="000000"/>
        </w:rPr>
        <w:t xml:space="preserve"> Research Center (IRC) created separate accounts for collecting and reporting </w:t>
      </w:r>
      <w:proofErr w:type="spellStart"/>
      <w:r w:rsidRPr="004E49E7">
        <w:rPr>
          <w:color w:val="000000"/>
        </w:rPr>
        <w:t>IceCube</w:t>
      </w:r>
      <w:proofErr w:type="spellEnd"/>
      <w:r w:rsidRPr="004E49E7">
        <w:rPr>
          <w:color w:val="000000"/>
        </w:rPr>
        <w:t xml:space="preserve"> M&amp;O funding: 1) NSF M&amp;O Core;  2) U.S. Common Fund (CF); </w:t>
      </w:r>
      <w:r>
        <w:rPr>
          <w:color w:val="000000"/>
        </w:rPr>
        <w:t xml:space="preserve">and, </w:t>
      </w:r>
      <w:r w:rsidRPr="004E49E7">
        <w:rPr>
          <w:color w:val="000000"/>
        </w:rPr>
        <w:t xml:space="preserve">3) Non U.S. CF. </w:t>
      </w:r>
      <w:r w:rsidRPr="00332BD3">
        <w:t xml:space="preserve">A total of $6,900,000 was </w:t>
      </w:r>
      <w:r>
        <w:t>provided by NSF</w:t>
      </w:r>
      <w:r w:rsidRPr="00332BD3">
        <w:t xml:space="preserve"> to UW-Madison to cover the M&amp;O costs during FY2011, including a total contribution of $928,200 to the U.S. C</w:t>
      </w:r>
      <w:r>
        <w:t>F</w:t>
      </w:r>
      <w:r w:rsidRPr="00332BD3">
        <w:t xml:space="preserve">. </w:t>
      </w:r>
      <w:r>
        <w:t xml:space="preserve"> Sub-awards with six U.S. institutions were issued</w:t>
      </w:r>
      <w:r w:rsidRPr="004E49E7">
        <w:rPr>
          <w:color w:val="000000"/>
        </w:rPr>
        <w:t xml:space="preserve"> through the established University of Wisconsin-Madison requisition </w:t>
      </w:r>
      <w:r w:rsidRPr="00B118FE">
        <w:t>process (details in Section III).</w:t>
      </w:r>
    </w:p>
    <w:p w:rsidR="0029473D" w:rsidRPr="00F3063E" w:rsidRDefault="0029473D" w:rsidP="0029473D">
      <w:pPr>
        <w:spacing w:after="60"/>
        <w:jc w:val="both"/>
        <w:rPr>
          <w:sz w:val="12"/>
          <w:szCs w:val="12"/>
        </w:rPr>
      </w:pPr>
    </w:p>
    <w:p w:rsidR="0029473D" w:rsidRPr="00FB6BE9" w:rsidRDefault="0029473D" w:rsidP="0029473D">
      <w:pPr>
        <w:pStyle w:val="Heading3"/>
        <w:numPr>
          <w:ilvl w:val="0"/>
          <w:numId w:val="0"/>
        </w:numPr>
        <w:spacing w:after="60"/>
        <w:rPr>
          <w:b w:val="0"/>
          <w:u w:val="none"/>
        </w:rPr>
      </w:pPr>
      <w:bookmarkStart w:id="0" w:name="_Toc286138758"/>
      <w:proofErr w:type="spellStart"/>
      <w:r w:rsidRPr="005707F0">
        <w:rPr>
          <w:rFonts w:eastAsia="Arial Unicode MS"/>
          <w:i/>
          <w:szCs w:val="24"/>
          <w:u w:val="none"/>
        </w:rPr>
        <w:t>IceCube</w:t>
      </w:r>
      <w:proofErr w:type="spellEnd"/>
      <w:r w:rsidRPr="005707F0">
        <w:rPr>
          <w:rFonts w:eastAsia="Arial Unicode MS"/>
          <w:i/>
          <w:szCs w:val="24"/>
          <w:u w:val="none"/>
        </w:rPr>
        <w:t xml:space="preserve"> M&amp;O</w:t>
      </w:r>
      <w:r w:rsidRPr="00415958">
        <w:rPr>
          <w:rFonts w:eastAsia="Arial Unicode MS"/>
          <w:i/>
          <w:szCs w:val="24"/>
          <w:u w:val="none"/>
        </w:rPr>
        <w:t xml:space="preserve"> - FY2011 </w:t>
      </w:r>
      <w:r w:rsidRPr="005707F0">
        <w:rPr>
          <w:rFonts w:eastAsia="Arial Unicode MS"/>
          <w:i/>
          <w:szCs w:val="24"/>
          <w:u w:val="none"/>
        </w:rPr>
        <w:t>Milestones</w:t>
      </w:r>
      <w:bookmarkEnd w:id="0"/>
      <w:r>
        <w:rPr>
          <w:rFonts w:eastAsia="Arial Unicode MS"/>
          <w:i/>
          <w:szCs w:val="24"/>
          <w:u w:val="none"/>
        </w:rPr>
        <w:t xml:space="preserve"> Status</w:t>
      </w:r>
      <w:r w:rsidRPr="00FB6BE9">
        <w:rPr>
          <w:b w:val="0"/>
          <w:u w:val="none"/>
        </w:rPr>
        <w:t xml:space="preserve">  </w:t>
      </w:r>
    </w:p>
    <w:tbl>
      <w:tblPr>
        <w:tblW w:w="97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4" w:type="dxa"/>
          <w:left w:w="115" w:type="dxa"/>
          <w:bottom w:w="14" w:type="dxa"/>
          <w:right w:w="115" w:type="dxa"/>
        </w:tblCellMar>
        <w:tblLook w:val="04A0"/>
      </w:tblPr>
      <w:tblGrid>
        <w:gridCol w:w="7135"/>
        <w:gridCol w:w="1080"/>
        <w:gridCol w:w="1530"/>
      </w:tblGrid>
      <w:tr w:rsidR="0029473D" w:rsidRPr="00F3063E">
        <w:trPr>
          <w:trHeight w:val="237"/>
        </w:trPr>
        <w:tc>
          <w:tcPr>
            <w:tcW w:w="7135" w:type="dxa"/>
          </w:tcPr>
          <w:p w:rsidR="0029473D" w:rsidRPr="00F3063E" w:rsidRDefault="0029473D" w:rsidP="0029473D">
            <w:pPr>
              <w:ind w:right="-115"/>
              <w:rPr>
                <w:b/>
                <w:sz w:val="20"/>
              </w:rPr>
            </w:pPr>
            <w:r w:rsidRPr="00F3063E">
              <w:rPr>
                <w:b/>
                <w:sz w:val="20"/>
              </w:rPr>
              <w:t>Milestone</w:t>
            </w:r>
          </w:p>
        </w:tc>
        <w:tc>
          <w:tcPr>
            <w:tcW w:w="1080" w:type="dxa"/>
          </w:tcPr>
          <w:p w:rsidR="0029473D" w:rsidRPr="00F3063E" w:rsidRDefault="0029473D" w:rsidP="0029473D">
            <w:pPr>
              <w:ind w:left="-25" w:right="-25"/>
              <w:jc w:val="center"/>
              <w:rPr>
                <w:b/>
                <w:sz w:val="20"/>
              </w:rPr>
            </w:pPr>
            <w:r w:rsidRPr="00F3063E">
              <w:rPr>
                <w:b/>
                <w:sz w:val="20"/>
              </w:rPr>
              <w:t>Planned</w:t>
            </w:r>
          </w:p>
        </w:tc>
        <w:tc>
          <w:tcPr>
            <w:tcW w:w="1530" w:type="dxa"/>
          </w:tcPr>
          <w:p w:rsidR="0029473D" w:rsidRPr="00F3063E" w:rsidRDefault="0029473D" w:rsidP="0029473D">
            <w:pPr>
              <w:ind w:left="-115" w:right="-115"/>
              <w:jc w:val="center"/>
              <w:rPr>
                <w:b/>
                <w:sz w:val="20"/>
              </w:rPr>
            </w:pPr>
            <w:r w:rsidRPr="00F3063E">
              <w:rPr>
                <w:b/>
                <w:sz w:val="20"/>
              </w:rPr>
              <w:t>Actual</w:t>
            </w:r>
          </w:p>
        </w:tc>
      </w:tr>
      <w:tr w:rsidR="0029473D" w:rsidRPr="00F3063E">
        <w:trPr>
          <w:trHeight w:val="264"/>
        </w:trPr>
        <w:tc>
          <w:tcPr>
            <w:tcW w:w="7135" w:type="dxa"/>
          </w:tcPr>
          <w:p w:rsidR="0029473D" w:rsidRPr="00F3063E" w:rsidRDefault="0029473D" w:rsidP="0029473D">
            <w:pPr>
              <w:spacing w:before="40"/>
              <w:ind w:right="-29"/>
              <w:rPr>
                <w:bCs/>
                <w:iCs/>
                <w:sz w:val="20"/>
              </w:rPr>
            </w:pPr>
            <w:r w:rsidRPr="00F3063E">
              <w:rPr>
                <w:bCs/>
                <w:iCs/>
                <w:sz w:val="20"/>
              </w:rPr>
              <w:t>Provide NSF and IOFG with the most recent Memorandum of Understanding (MOU) with all U.S. and foreign institutions in the Collaboration.</w:t>
            </w:r>
          </w:p>
        </w:tc>
        <w:tc>
          <w:tcPr>
            <w:tcW w:w="1080" w:type="dxa"/>
          </w:tcPr>
          <w:p w:rsidR="0029473D" w:rsidRPr="00F3063E" w:rsidRDefault="0029473D" w:rsidP="0029473D">
            <w:pPr>
              <w:spacing w:before="40"/>
              <w:ind w:left="-25" w:right="-25"/>
              <w:jc w:val="center"/>
              <w:rPr>
                <w:bCs/>
                <w:iCs/>
                <w:sz w:val="20"/>
              </w:rPr>
            </w:pPr>
            <w:r w:rsidRPr="00F3063E">
              <w:rPr>
                <w:bCs/>
                <w:iCs/>
                <w:sz w:val="20"/>
              </w:rPr>
              <w:t>Sept. 2010</w:t>
            </w:r>
          </w:p>
        </w:tc>
        <w:tc>
          <w:tcPr>
            <w:tcW w:w="1530" w:type="dxa"/>
          </w:tcPr>
          <w:p w:rsidR="0029473D" w:rsidRPr="00F3063E" w:rsidRDefault="0029473D" w:rsidP="0029473D">
            <w:pPr>
              <w:spacing w:before="40"/>
              <w:ind w:left="-115" w:right="-115"/>
              <w:jc w:val="center"/>
              <w:rPr>
                <w:bCs/>
                <w:iCs/>
                <w:color w:val="0000FF"/>
                <w:sz w:val="20"/>
              </w:rPr>
            </w:pPr>
            <w:r w:rsidRPr="00F3063E">
              <w:rPr>
                <w:bCs/>
                <w:iCs/>
                <w:color w:val="0000FF"/>
                <w:sz w:val="20"/>
              </w:rPr>
              <w:t>Sept. 2010 (A)</w:t>
            </w:r>
          </w:p>
          <w:p w:rsidR="0029473D" w:rsidRPr="00F3063E" w:rsidRDefault="0029473D" w:rsidP="0029473D">
            <w:pPr>
              <w:spacing w:before="40"/>
              <w:ind w:left="-115" w:right="-115"/>
              <w:jc w:val="center"/>
              <w:rPr>
                <w:bCs/>
                <w:iCs/>
                <w:color w:val="0000FF"/>
                <w:sz w:val="16"/>
                <w:szCs w:val="16"/>
              </w:rPr>
            </w:pPr>
            <w:proofErr w:type="spellStart"/>
            <w:r w:rsidRPr="00F3063E">
              <w:rPr>
                <w:bCs/>
                <w:iCs/>
                <w:color w:val="0000FF"/>
                <w:sz w:val="16"/>
                <w:szCs w:val="16"/>
              </w:rPr>
              <w:t>MoU</w:t>
            </w:r>
            <w:proofErr w:type="spellEnd"/>
            <w:r w:rsidRPr="00F3063E">
              <w:rPr>
                <w:bCs/>
                <w:iCs/>
                <w:color w:val="0000FF"/>
                <w:sz w:val="16"/>
                <w:szCs w:val="16"/>
              </w:rPr>
              <w:t xml:space="preserve"> v9.0</w:t>
            </w:r>
          </w:p>
        </w:tc>
      </w:tr>
      <w:tr w:rsidR="0029473D" w:rsidRPr="00F3063E">
        <w:trPr>
          <w:trHeight w:val="228"/>
        </w:trPr>
        <w:tc>
          <w:tcPr>
            <w:tcW w:w="7135" w:type="dxa"/>
          </w:tcPr>
          <w:p w:rsidR="0029473D" w:rsidRPr="00F3063E" w:rsidRDefault="0029473D" w:rsidP="0029473D">
            <w:pPr>
              <w:spacing w:before="40"/>
              <w:ind w:right="-29"/>
              <w:rPr>
                <w:bCs/>
                <w:iCs/>
                <w:sz w:val="20"/>
              </w:rPr>
            </w:pPr>
            <w:r w:rsidRPr="00F3063E">
              <w:rPr>
                <w:bCs/>
                <w:iCs/>
                <w:sz w:val="20"/>
              </w:rPr>
              <w:t xml:space="preserve">Develop and submit for NSF approval, the </w:t>
            </w:r>
            <w:proofErr w:type="spellStart"/>
            <w:r w:rsidRPr="00F3063E">
              <w:rPr>
                <w:bCs/>
                <w:iCs/>
                <w:sz w:val="20"/>
              </w:rPr>
              <w:t>IceCube</w:t>
            </w:r>
            <w:proofErr w:type="spellEnd"/>
            <w:r w:rsidRPr="00F3063E">
              <w:rPr>
                <w:bCs/>
                <w:iCs/>
                <w:sz w:val="20"/>
              </w:rPr>
              <w:t xml:space="preserve"> M&amp;O Plan (M&amp;OP) and send this plan to each of the non-U.S. IOFG members for their oversight.</w:t>
            </w:r>
          </w:p>
        </w:tc>
        <w:tc>
          <w:tcPr>
            <w:tcW w:w="1080" w:type="dxa"/>
          </w:tcPr>
          <w:p w:rsidR="0029473D" w:rsidRPr="00F3063E" w:rsidRDefault="0029473D" w:rsidP="0029473D">
            <w:pPr>
              <w:spacing w:before="40"/>
              <w:ind w:left="-25" w:right="-25"/>
              <w:jc w:val="center"/>
              <w:rPr>
                <w:bCs/>
                <w:iCs/>
                <w:sz w:val="20"/>
              </w:rPr>
            </w:pPr>
            <w:r w:rsidRPr="00F3063E">
              <w:rPr>
                <w:bCs/>
                <w:iCs/>
                <w:sz w:val="20"/>
              </w:rPr>
              <w:t>Jan. 2011</w:t>
            </w:r>
          </w:p>
        </w:tc>
        <w:tc>
          <w:tcPr>
            <w:tcW w:w="1530" w:type="dxa"/>
          </w:tcPr>
          <w:p w:rsidR="0029473D" w:rsidRPr="00F3063E" w:rsidRDefault="0029473D" w:rsidP="0029473D">
            <w:pPr>
              <w:spacing w:before="40"/>
              <w:ind w:left="-115" w:right="-115"/>
              <w:jc w:val="center"/>
              <w:rPr>
                <w:bCs/>
                <w:iCs/>
                <w:color w:val="0000FF"/>
                <w:sz w:val="20"/>
              </w:rPr>
            </w:pPr>
            <w:r w:rsidRPr="00F3063E">
              <w:rPr>
                <w:bCs/>
                <w:iCs/>
                <w:color w:val="0000FF"/>
                <w:sz w:val="20"/>
              </w:rPr>
              <w:t>Feb. 23, 2011 (A)</w:t>
            </w:r>
          </w:p>
        </w:tc>
      </w:tr>
      <w:tr w:rsidR="0029473D" w:rsidRPr="00F3063E">
        <w:trPr>
          <w:trHeight w:val="129"/>
        </w:trPr>
        <w:tc>
          <w:tcPr>
            <w:tcW w:w="7135" w:type="dxa"/>
          </w:tcPr>
          <w:p w:rsidR="0029473D" w:rsidRPr="00F3063E" w:rsidRDefault="0029473D" w:rsidP="0029473D">
            <w:pPr>
              <w:spacing w:before="40"/>
              <w:ind w:right="-29"/>
              <w:rPr>
                <w:bCs/>
                <w:iCs/>
                <w:sz w:val="20"/>
              </w:rPr>
            </w:pPr>
            <w:r w:rsidRPr="00F3063E">
              <w:rPr>
                <w:bCs/>
                <w:iCs/>
                <w:sz w:val="20"/>
              </w:rPr>
              <w:t>Annual South Pole System hardware and software upgrade.</w:t>
            </w:r>
          </w:p>
        </w:tc>
        <w:tc>
          <w:tcPr>
            <w:tcW w:w="1080" w:type="dxa"/>
          </w:tcPr>
          <w:p w:rsidR="0029473D" w:rsidRPr="00F3063E" w:rsidRDefault="0029473D" w:rsidP="0029473D">
            <w:pPr>
              <w:spacing w:before="40"/>
              <w:ind w:left="-25" w:right="-25"/>
              <w:jc w:val="center"/>
              <w:rPr>
                <w:bCs/>
                <w:iCs/>
                <w:sz w:val="20"/>
              </w:rPr>
            </w:pPr>
            <w:r w:rsidRPr="00F3063E">
              <w:rPr>
                <w:bCs/>
                <w:iCs/>
                <w:sz w:val="20"/>
              </w:rPr>
              <w:t>Jan. 2011</w:t>
            </w:r>
          </w:p>
        </w:tc>
        <w:tc>
          <w:tcPr>
            <w:tcW w:w="1530" w:type="dxa"/>
          </w:tcPr>
          <w:p w:rsidR="0029473D" w:rsidRPr="00F3063E" w:rsidRDefault="0029473D" w:rsidP="0029473D">
            <w:pPr>
              <w:spacing w:before="40"/>
              <w:ind w:left="-115" w:right="-115"/>
              <w:jc w:val="center"/>
              <w:rPr>
                <w:bCs/>
                <w:iCs/>
                <w:color w:val="0000FF"/>
                <w:sz w:val="20"/>
              </w:rPr>
            </w:pPr>
            <w:r w:rsidRPr="00F3063E">
              <w:rPr>
                <w:bCs/>
                <w:iCs/>
                <w:color w:val="0000FF"/>
                <w:sz w:val="20"/>
              </w:rPr>
              <w:t>Jan. 2011 (A)</w:t>
            </w:r>
          </w:p>
        </w:tc>
      </w:tr>
      <w:tr w:rsidR="0029473D" w:rsidRPr="00F3063E">
        <w:trPr>
          <w:trHeight w:val="381"/>
        </w:trPr>
        <w:tc>
          <w:tcPr>
            <w:tcW w:w="7135" w:type="dxa"/>
          </w:tcPr>
          <w:p w:rsidR="0029473D" w:rsidRPr="00F3063E" w:rsidRDefault="0029473D" w:rsidP="0029473D">
            <w:pPr>
              <w:spacing w:before="40"/>
              <w:ind w:right="-29"/>
              <w:rPr>
                <w:bCs/>
                <w:iCs/>
                <w:sz w:val="20"/>
              </w:rPr>
            </w:pPr>
            <w:r w:rsidRPr="00F3063E">
              <w:rPr>
                <w:bCs/>
                <w:iCs/>
                <w:sz w:val="20"/>
              </w:rPr>
              <w:t>Revise the Institutional Memorandum of Understanding Statement of Work and PhD Authors Head Count for the Spring Collaboration Meeting.</w:t>
            </w:r>
          </w:p>
        </w:tc>
        <w:tc>
          <w:tcPr>
            <w:tcW w:w="1080" w:type="dxa"/>
          </w:tcPr>
          <w:p w:rsidR="0029473D" w:rsidRPr="00F3063E" w:rsidRDefault="0029473D" w:rsidP="0029473D">
            <w:pPr>
              <w:spacing w:before="40"/>
              <w:ind w:left="-25" w:right="-25"/>
              <w:jc w:val="center"/>
              <w:rPr>
                <w:bCs/>
                <w:iCs/>
                <w:sz w:val="20"/>
              </w:rPr>
            </w:pPr>
            <w:r w:rsidRPr="00F3063E">
              <w:rPr>
                <w:bCs/>
                <w:iCs/>
                <w:sz w:val="20"/>
              </w:rPr>
              <w:t>Apr. 2011</w:t>
            </w:r>
          </w:p>
        </w:tc>
        <w:tc>
          <w:tcPr>
            <w:tcW w:w="1530" w:type="dxa"/>
          </w:tcPr>
          <w:p w:rsidR="0029473D" w:rsidRPr="00F3063E" w:rsidRDefault="0029473D" w:rsidP="0029473D">
            <w:pPr>
              <w:spacing w:before="40"/>
              <w:ind w:left="-115" w:right="-115"/>
              <w:jc w:val="center"/>
              <w:rPr>
                <w:bCs/>
                <w:iCs/>
                <w:color w:val="0000FF"/>
                <w:sz w:val="20"/>
              </w:rPr>
            </w:pPr>
            <w:r w:rsidRPr="00F3063E">
              <w:rPr>
                <w:bCs/>
                <w:iCs/>
                <w:color w:val="0000FF"/>
                <w:sz w:val="20"/>
              </w:rPr>
              <w:t>Apr. 22, 2011 (A)</w:t>
            </w:r>
          </w:p>
          <w:p w:rsidR="0029473D" w:rsidRPr="00F3063E" w:rsidRDefault="0029473D" w:rsidP="0029473D">
            <w:pPr>
              <w:spacing w:before="40"/>
              <w:ind w:left="-115" w:right="-115"/>
              <w:jc w:val="center"/>
              <w:rPr>
                <w:bCs/>
                <w:iCs/>
                <w:color w:val="0000FF"/>
                <w:sz w:val="16"/>
                <w:szCs w:val="16"/>
              </w:rPr>
            </w:pPr>
            <w:proofErr w:type="spellStart"/>
            <w:r w:rsidRPr="00F3063E">
              <w:rPr>
                <w:bCs/>
                <w:iCs/>
                <w:color w:val="0000FF"/>
                <w:sz w:val="16"/>
                <w:szCs w:val="16"/>
              </w:rPr>
              <w:t>MoU</w:t>
            </w:r>
            <w:proofErr w:type="spellEnd"/>
            <w:r w:rsidRPr="00F3063E">
              <w:rPr>
                <w:bCs/>
                <w:iCs/>
                <w:color w:val="0000FF"/>
                <w:sz w:val="16"/>
                <w:szCs w:val="16"/>
              </w:rPr>
              <w:t xml:space="preserve"> v10.0</w:t>
            </w:r>
          </w:p>
        </w:tc>
      </w:tr>
      <w:tr w:rsidR="0029473D" w:rsidRPr="00F3063E">
        <w:trPr>
          <w:trHeight w:val="312"/>
        </w:trPr>
        <w:tc>
          <w:tcPr>
            <w:tcW w:w="7135" w:type="dxa"/>
          </w:tcPr>
          <w:p w:rsidR="0029473D" w:rsidRPr="00F3063E" w:rsidRDefault="0029473D" w:rsidP="0029473D">
            <w:pPr>
              <w:spacing w:before="40"/>
              <w:ind w:right="-29"/>
              <w:rPr>
                <w:bCs/>
                <w:iCs/>
                <w:sz w:val="20"/>
              </w:rPr>
            </w:pPr>
            <w:r w:rsidRPr="00F3063E">
              <w:rPr>
                <w:bCs/>
                <w:iCs/>
                <w:sz w:val="20"/>
              </w:rPr>
              <w:t>Submit a mid-year report with a summary of the status and performance of overall M&amp;O activities, including data handling and detector systems.</w:t>
            </w:r>
          </w:p>
        </w:tc>
        <w:tc>
          <w:tcPr>
            <w:tcW w:w="1080" w:type="dxa"/>
          </w:tcPr>
          <w:p w:rsidR="0029473D" w:rsidRPr="00F3063E" w:rsidRDefault="0029473D" w:rsidP="0029473D">
            <w:pPr>
              <w:spacing w:before="40"/>
              <w:ind w:left="-25" w:right="-25"/>
              <w:jc w:val="center"/>
              <w:rPr>
                <w:bCs/>
                <w:iCs/>
                <w:sz w:val="20"/>
              </w:rPr>
            </w:pPr>
            <w:r w:rsidRPr="00F3063E">
              <w:rPr>
                <w:bCs/>
                <w:iCs/>
                <w:sz w:val="20"/>
              </w:rPr>
              <w:t>Mar. 2011</w:t>
            </w:r>
          </w:p>
        </w:tc>
        <w:tc>
          <w:tcPr>
            <w:tcW w:w="1530" w:type="dxa"/>
          </w:tcPr>
          <w:p w:rsidR="0029473D" w:rsidRPr="00F3063E" w:rsidRDefault="0029473D" w:rsidP="0029473D">
            <w:pPr>
              <w:spacing w:before="40"/>
              <w:ind w:left="-115" w:right="-115"/>
              <w:jc w:val="center"/>
              <w:rPr>
                <w:bCs/>
                <w:iCs/>
                <w:color w:val="0000FF"/>
                <w:sz w:val="20"/>
              </w:rPr>
            </w:pPr>
            <w:r w:rsidRPr="00F3063E">
              <w:rPr>
                <w:bCs/>
                <w:iCs/>
                <w:color w:val="0000FF"/>
                <w:sz w:val="20"/>
              </w:rPr>
              <w:t>Mar. 31, 2011 (A)</w:t>
            </w:r>
          </w:p>
        </w:tc>
      </w:tr>
      <w:tr w:rsidR="0029473D" w:rsidRPr="00F3063E">
        <w:trPr>
          <w:trHeight w:val="201"/>
        </w:trPr>
        <w:tc>
          <w:tcPr>
            <w:tcW w:w="7135" w:type="dxa"/>
          </w:tcPr>
          <w:p w:rsidR="0029473D" w:rsidRPr="00F3063E" w:rsidRDefault="0029473D" w:rsidP="0029473D">
            <w:pPr>
              <w:spacing w:before="40"/>
              <w:ind w:right="-29"/>
              <w:rPr>
                <w:bCs/>
                <w:iCs/>
                <w:sz w:val="20"/>
              </w:rPr>
            </w:pPr>
            <w:r w:rsidRPr="00F3063E">
              <w:rPr>
                <w:bCs/>
                <w:iCs/>
                <w:sz w:val="20"/>
              </w:rPr>
              <w:t>Annual Software &amp; Computing Advisory Panel (SCAP) Review.</w:t>
            </w:r>
          </w:p>
        </w:tc>
        <w:tc>
          <w:tcPr>
            <w:tcW w:w="1080" w:type="dxa"/>
          </w:tcPr>
          <w:p w:rsidR="0029473D" w:rsidRPr="00F3063E" w:rsidRDefault="0029473D" w:rsidP="0029473D">
            <w:pPr>
              <w:spacing w:before="40"/>
              <w:ind w:left="-25" w:right="-25"/>
              <w:jc w:val="center"/>
              <w:rPr>
                <w:bCs/>
                <w:iCs/>
                <w:sz w:val="20"/>
              </w:rPr>
            </w:pPr>
            <w:r w:rsidRPr="00F3063E">
              <w:rPr>
                <w:bCs/>
                <w:iCs/>
                <w:sz w:val="20"/>
              </w:rPr>
              <w:t>Apr. 2011</w:t>
            </w:r>
          </w:p>
        </w:tc>
        <w:tc>
          <w:tcPr>
            <w:tcW w:w="1530" w:type="dxa"/>
          </w:tcPr>
          <w:p w:rsidR="0029473D" w:rsidRPr="00F3063E" w:rsidRDefault="0029473D" w:rsidP="0029473D">
            <w:pPr>
              <w:spacing w:before="40"/>
              <w:ind w:left="-115" w:right="-115"/>
              <w:jc w:val="center"/>
              <w:rPr>
                <w:bCs/>
                <w:iCs/>
                <w:color w:val="0000FF"/>
                <w:sz w:val="20"/>
              </w:rPr>
            </w:pPr>
            <w:r w:rsidRPr="00F3063E">
              <w:rPr>
                <w:bCs/>
                <w:iCs/>
                <w:color w:val="0000FF"/>
                <w:sz w:val="20"/>
              </w:rPr>
              <w:t>Apr. 27, 2011 (A)</w:t>
            </w:r>
          </w:p>
        </w:tc>
      </w:tr>
      <w:tr w:rsidR="0029473D" w:rsidRPr="00F3063E">
        <w:trPr>
          <w:trHeight w:val="147"/>
        </w:trPr>
        <w:tc>
          <w:tcPr>
            <w:tcW w:w="7135" w:type="dxa"/>
          </w:tcPr>
          <w:p w:rsidR="0029473D" w:rsidRPr="00F3063E" w:rsidRDefault="0029473D" w:rsidP="0029473D">
            <w:pPr>
              <w:spacing w:before="40"/>
              <w:ind w:right="-29"/>
              <w:rPr>
                <w:bCs/>
                <w:iCs/>
                <w:sz w:val="20"/>
              </w:rPr>
            </w:pPr>
            <w:r w:rsidRPr="00F3063E">
              <w:rPr>
                <w:bCs/>
                <w:iCs/>
                <w:sz w:val="20"/>
              </w:rPr>
              <w:t>Report on Scientific Results at the Spring Collaboration Meeting.</w:t>
            </w:r>
          </w:p>
        </w:tc>
        <w:tc>
          <w:tcPr>
            <w:tcW w:w="1080" w:type="dxa"/>
          </w:tcPr>
          <w:p w:rsidR="0029473D" w:rsidRPr="00F3063E" w:rsidRDefault="0029473D" w:rsidP="0029473D">
            <w:pPr>
              <w:spacing w:before="40"/>
              <w:ind w:left="-25" w:right="-25"/>
              <w:jc w:val="center"/>
              <w:rPr>
                <w:bCs/>
                <w:iCs/>
                <w:sz w:val="20"/>
              </w:rPr>
            </w:pPr>
            <w:r w:rsidRPr="00F3063E">
              <w:rPr>
                <w:bCs/>
                <w:iCs/>
                <w:sz w:val="20"/>
              </w:rPr>
              <w:t>Apr. 2011</w:t>
            </w:r>
          </w:p>
        </w:tc>
        <w:tc>
          <w:tcPr>
            <w:tcW w:w="1530" w:type="dxa"/>
          </w:tcPr>
          <w:p w:rsidR="0029473D" w:rsidRPr="00F3063E" w:rsidRDefault="0029473D" w:rsidP="0029473D">
            <w:pPr>
              <w:spacing w:before="40"/>
              <w:ind w:left="-115" w:right="-115"/>
              <w:jc w:val="center"/>
              <w:rPr>
                <w:bCs/>
                <w:iCs/>
                <w:sz w:val="20"/>
              </w:rPr>
            </w:pPr>
            <w:r w:rsidRPr="00F3063E">
              <w:rPr>
                <w:bCs/>
                <w:iCs/>
                <w:color w:val="0000FF"/>
                <w:sz w:val="20"/>
              </w:rPr>
              <w:t>Apr. 2011 (A)</w:t>
            </w:r>
          </w:p>
        </w:tc>
      </w:tr>
      <w:tr w:rsidR="0029473D" w:rsidRPr="00F3063E">
        <w:trPr>
          <w:trHeight w:val="324"/>
        </w:trPr>
        <w:tc>
          <w:tcPr>
            <w:tcW w:w="7135" w:type="dxa"/>
          </w:tcPr>
          <w:p w:rsidR="0029473D" w:rsidRPr="00F3063E" w:rsidRDefault="0029473D" w:rsidP="0029473D">
            <w:pPr>
              <w:spacing w:before="40"/>
              <w:ind w:right="-29"/>
              <w:rPr>
                <w:bCs/>
                <w:iCs/>
                <w:sz w:val="20"/>
              </w:rPr>
            </w:pPr>
            <w:r w:rsidRPr="00F3063E">
              <w:rPr>
                <w:bCs/>
                <w:iCs/>
                <w:sz w:val="20"/>
              </w:rPr>
              <w:t>Develop and submit for NSF approval a plan for data sharing and data management that is consistent with guidance from the IOFG and NSF.</w:t>
            </w:r>
          </w:p>
        </w:tc>
        <w:tc>
          <w:tcPr>
            <w:tcW w:w="1080" w:type="dxa"/>
          </w:tcPr>
          <w:p w:rsidR="0029473D" w:rsidRPr="00F3063E" w:rsidRDefault="0029473D" w:rsidP="0029473D">
            <w:pPr>
              <w:spacing w:before="40"/>
              <w:ind w:left="-25" w:right="-25"/>
              <w:jc w:val="center"/>
              <w:rPr>
                <w:bCs/>
                <w:iCs/>
                <w:sz w:val="20"/>
              </w:rPr>
            </w:pPr>
            <w:r w:rsidRPr="00F3063E">
              <w:rPr>
                <w:bCs/>
                <w:iCs/>
                <w:sz w:val="20"/>
              </w:rPr>
              <w:t>Apr. 2011</w:t>
            </w:r>
          </w:p>
        </w:tc>
        <w:tc>
          <w:tcPr>
            <w:tcW w:w="1530" w:type="dxa"/>
          </w:tcPr>
          <w:p w:rsidR="0029473D" w:rsidRPr="00F3063E" w:rsidRDefault="00671069" w:rsidP="0029473D">
            <w:pPr>
              <w:spacing w:before="40"/>
              <w:ind w:left="-115" w:right="-115"/>
              <w:jc w:val="center"/>
              <w:rPr>
                <w:bCs/>
                <w:iCs/>
                <w:color w:val="FF0000"/>
                <w:sz w:val="20"/>
              </w:rPr>
            </w:pPr>
            <w:r w:rsidRPr="00F3063E">
              <w:rPr>
                <w:bCs/>
                <w:iCs/>
                <w:color w:val="0000FF"/>
                <w:sz w:val="20"/>
              </w:rPr>
              <w:t xml:space="preserve">Apr. </w:t>
            </w:r>
            <w:r>
              <w:rPr>
                <w:bCs/>
                <w:iCs/>
                <w:color w:val="0000FF"/>
                <w:sz w:val="20"/>
              </w:rPr>
              <w:t xml:space="preserve">12, </w:t>
            </w:r>
            <w:r w:rsidRPr="00F3063E">
              <w:rPr>
                <w:bCs/>
                <w:iCs/>
                <w:color w:val="0000FF"/>
                <w:sz w:val="20"/>
              </w:rPr>
              <w:t xml:space="preserve">2011 </w:t>
            </w:r>
            <w:r w:rsidR="0029473D" w:rsidRPr="00F3063E">
              <w:rPr>
                <w:bCs/>
                <w:iCs/>
                <w:color w:val="0000FF"/>
                <w:sz w:val="20"/>
              </w:rPr>
              <w:t>(A</w:t>
            </w:r>
            <w:r>
              <w:rPr>
                <w:bCs/>
                <w:iCs/>
                <w:color w:val="0000FF"/>
                <w:sz w:val="20"/>
              </w:rPr>
              <w:t>)</w:t>
            </w:r>
          </w:p>
        </w:tc>
      </w:tr>
      <w:tr w:rsidR="0029473D" w:rsidRPr="00F3063E">
        <w:trPr>
          <w:trHeight w:val="246"/>
        </w:trPr>
        <w:tc>
          <w:tcPr>
            <w:tcW w:w="7135" w:type="dxa"/>
          </w:tcPr>
          <w:p w:rsidR="0029473D" w:rsidRPr="00F3063E" w:rsidRDefault="0029473D" w:rsidP="0029473D">
            <w:pPr>
              <w:spacing w:before="40"/>
              <w:ind w:right="-29"/>
              <w:rPr>
                <w:bCs/>
                <w:iCs/>
                <w:sz w:val="20"/>
              </w:rPr>
            </w:pPr>
            <w:r w:rsidRPr="00F3063E">
              <w:rPr>
                <w:bCs/>
                <w:iCs/>
                <w:sz w:val="20"/>
              </w:rPr>
              <w:t>Annual Scientific Advisory Committee (SAC) Review.</w:t>
            </w:r>
          </w:p>
        </w:tc>
        <w:tc>
          <w:tcPr>
            <w:tcW w:w="1080" w:type="dxa"/>
          </w:tcPr>
          <w:p w:rsidR="0029473D" w:rsidRPr="00F3063E" w:rsidRDefault="0029473D" w:rsidP="0029473D">
            <w:pPr>
              <w:spacing w:before="40"/>
              <w:ind w:left="-25" w:right="-25"/>
              <w:jc w:val="center"/>
              <w:rPr>
                <w:bCs/>
                <w:iCs/>
                <w:sz w:val="20"/>
              </w:rPr>
            </w:pPr>
            <w:r w:rsidRPr="00F3063E">
              <w:rPr>
                <w:bCs/>
                <w:iCs/>
                <w:sz w:val="20"/>
              </w:rPr>
              <w:t>May 2011</w:t>
            </w:r>
          </w:p>
        </w:tc>
        <w:tc>
          <w:tcPr>
            <w:tcW w:w="1530" w:type="dxa"/>
          </w:tcPr>
          <w:p w:rsidR="0029473D" w:rsidRPr="00F3063E" w:rsidRDefault="0029473D" w:rsidP="0029473D">
            <w:pPr>
              <w:spacing w:before="40"/>
              <w:ind w:left="-115" w:right="-115"/>
              <w:jc w:val="center"/>
              <w:rPr>
                <w:bCs/>
                <w:iCs/>
                <w:sz w:val="20"/>
              </w:rPr>
            </w:pPr>
            <w:r w:rsidRPr="00F3063E">
              <w:rPr>
                <w:bCs/>
                <w:iCs/>
                <w:color w:val="0000FF"/>
                <w:sz w:val="20"/>
              </w:rPr>
              <w:t>Apr. 27, 2011 (A)</w:t>
            </w:r>
          </w:p>
        </w:tc>
      </w:tr>
      <w:tr w:rsidR="0029473D" w:rsidRPr="00F3063E">
        <w:trPr>
          <w:trHeight w:val="192"/>
        </w:trPr>
        <w:tc>
          <w:tcPr>
            <w:tcW w:w="7135" w:type="dxa"/>
          </w:tcPr>
          <w:p w:rsidR="0029473D" w:rsidRPr="00F3063E" w:rsidRDefault="0029473D" w:rsidP="0029473D">
            <w:pPr>
              <w:spacing w:before="40"/>
              <w:ind w:right="-29"/>
              <w:rPr>
                <w:bCs/>
                <w:iCs/>
                <w:sz w:val="20"/>
              </w:rPr>
            </w:pPr>
            <w:r w:rsidRPr="00F3063E">
              <w:rPr>
                <w:bCs/>
                <w:iCs/>
                <w:sz w:val="20"/>
              </w:rPr>
              <w:t xml:space="preserve">Submit </w:t>
            </w:r>
            <w:r>
              <w:rPr>
                <w:bCs/>
                <w:iCs/>
                <w:sz w:val="20"/>
              </w:rPr>
              <w:t>to</w:t>
            </w:r>
            <w:r w:rsidRPr="00F3063E">
              <w:rPr>
                <w:bCs/>
                <w:iCs/>
                <w:sz w:val="20"/>
              </w:rPr>
              <w:t xml:space="preserve"> NSF an annual report which will describe progress made and work accomplished based on objectives and milestones in the approved annual M&amp;O Plan.</w:t>
            </w:r>
          </w:p>
        </w:tc>
        <w:tc>
          <w:tcPr>
            <w:tcW w:w="1080" w:type="dxa"/>
          </w:tcPr>
          <w:p w:rsidR="0029473D" w:rsidRPr="00F3063E" w:rsidRDefault="0029473D" w:rsidP="0029473D">
            <w:pPr>
              <w:spacing w:before="40"/>
              <w:ind w:left="-25" w:right="-25"/>
              <w:jc w:val="center"/>
              <w:rPr>
                <w:bCs/>
                <w:iCs/>
                <w:sz w:val="20"/>
              </w:rPr>
            </w:pPr>
            <w:r w:rsidRPr="00F3063E">
              <w:rPr>
                <w:bCs/>
                <w:iCs/>
                <w:sz w:val="20"/>
              </w:rPr>
              <w:t>Sept. 2011</w:t>
            </w:r>
          </w:p>
        </w:tc>
        <w:tc>
          <w:tcPr>
            <w:tcW w:w="1530" w:type="dxa"/>
          </w:tcPr>
          <w:p w:rsidR="0029473D" w:rsidRPr="00F3063E" w:rsidRDefault="0029473D" w:rsidP="0029473D">
            <w:pPr>
              <w:spacing w:before="40"/>
              <w:ind w:left="-115" w:right="-115"/>
              <w:jc w:val="center"/>
              <w:rPr>
                <w:bCs/>
                <w:iCs/>
                <w:color w:val="0000FF"/>
                <w:sz w:val="20"/>
              </w:rPr>
            </w:pPr>
            <w:r w:rsidRPr="00F3063E">
              <w:rPr>
                <w:bCs/>
                <w:iCs/>
                <w:color w:val="0000FF"/>
                <w:sz w:val="20"/>
              </w:rPr>
              <w:t>Aug. 2011 (A)</w:t>
            </w:r>
          </w:p>
        </w:tc>
      </w:tr>
      <w:tr w:rsidR="0029473D" w:rsidRPr="00F3063E">
        <w:trPr>
          <w:trHeight w:val="456"/>
        </w:trPr>
        <w:tc>
          <w:tcPr>
            <w:tcW w:w="7135" w:type="dxa"/>
          </w:tcPr>
          <w:p w:rsidR="0029473D" w:rsidRPr="00F3063E" w:rsidRDefault="0029473D" w:rsidP="0029473D">
            <w:pPr>
              <w:spacing w:before="40"/>
              <w:ind w:right="-29"/>
              <w:rPr>
                <w:bCs/>
                <w:iCs/>
                <w:sz w:val="20"/>
              </w:rPr>
            </w:pPr>
            <w:r w:rsidRPr="00F3063E">
              <w:rPr>
                <w:bCs/>
                <w:iCs/>
                <w:sz w:val="20"/>
              </w:rPr>
              <w:t>Revise the Institutional Memorandum of Understanding Statement of Work and PhD Authors Head Count for the Fall Collaboration Meeting.</w:t>
            </w:r>
          </w:p>
        </w:tc>
        <w:tc>
          <w:tcPr>
            <w:tcW w:w="1080" w:type="dxa"/>
          </w:tcPr>
          <w:p w:rsidR="0029473D" w:rsidRPr="00F3063E" w:rsidRDefault="0029473D" w:rsidP="0029473D">
            <w:pPr>
              <w:spacing w:before="40"/>
              <w:ind w:left="-25" w:right="-25"/>
              <w:jc w:val="center"/>
              <w:rPr>
                <w:bCs/>
                <w:iCs/>
                <w:sz w:val="20"/>
              </w:rPr>
            </w:pPr>
            <w:r w:rsidRPr="00F3063E">
              <w:rPr>
                <w:bCs/>
                <w:iCs/>
                <w:sz w:val="20"/>
              </w:rPr>
              <w:t>Sept. 2011</w:t>
            </w:r>
          </w:p>
        </w:tc>
        <w:tc>
          <w:tcPr>
            <w:tcW w:w="1530" w:type="dxa"/>
          </w:tcPr>
          <w:p w:rsidR="0029473D" w:rsidRPr="00F3063E" w:rsidRDefault="0029473D" w:rsidP="0029473D">
            <w:pPr>
              <w:spacing w:before="40"/>
              <w:ind w:left="-115" w:right="-115"/>
              <w:jc w:val="center"/>
              <w:rPr>
                <w:bCs/>
                <w:iCs/>
                <w:sz w:val="20"/>
              </w:rPr>
            </w:pPr>
            <w:r w:rsidRPr="00F3063E">
              <w:rPr>
                <w:bCs/>
                <w:iCs/>
                <w:sz w:val="20"/>
              </w:rPr>
              <w:t>Sept. 2011</w:t>
            </w:r>
          </w:p>
        </w:tc>
      </w:tr>
      <w:tr w:rsidR="0029473D" w:rsidRPr="00F3063E">
        <w:trPr>
          <w:trHeight w:val="288"/>
        </w:trPr>
        <w:tc>
          <w:tcPr>
            <w:tcW w:w="7135" w:type="dxa"/>
          </w:tcPr>
          <w:p w:rsidR="0029473D" w:rsidRPr="00F3063E" w:rsidRDefault="0029473D" w:rsidP="0029473D">
            <w:pPr>
              <w:spacing w:before="40"/>
              <w:ind w:right="-29"/>
              <w:rPr>
                <w:bCs/>
                <w:iCs/>
                <w:sz w:val="20"/>
              </w:rPr>
            </w:pPr>
            <w:r w:rsidRPr="00F3063E">
              <w:rPr>
                <w:bCs/>
                <w:iCs/>
                <w:sz w:val="20"/>
              </w:rPr>
              <w:t>Report on Scientific Results at the Fall Collaboration Meeting.</w:t>
            </w:r>
          </w:p>
        </w:tc>
        <w:tc>
          <w:tcPr>
            <w:tcW w:w="1080" w:type="dxa"/>
          </w:tcPr>
          <w:p w:rsidR="0029473D" w:rsidRPr="00F3063E" w:rsidRDefault="0029473D" w:rsidP="0029473D">
            <w:pPr>
              <w:spacing w:before="40"/>
              <w:ind w:left="-25" w:right="-25"/>
              <w:jc w:val="center"/>
              <w:rPr>
                <w:bCs/>
                <w:iCs/>
                <w:sz w:val="20"/>
              </w:rPr>
            </w:pPr>
            <w:r w:rsidRPr="00F3063E">
              <w:rPr>
                <w:bCs/>
                <w:iCs/>
                <w:sz w:val="20"/>
              </w:rPr>
              <w:t>Sept. 2011</w:t>
            </w:r>
          </w:p>
        </w:tc>
        <w:tc>
          <w:tcPr>
            <w:tcW w:w="1530" w:type="dxa"/>
          </w:tcPr>
          <w:p w:rsidR="0029473D" w:rsidRPr="00F3063E" w:rsidRDefault="0029473D" w:rsidP="0029473D">
            <w:pPr>
              <w:spacing w:before="40"/>
              <w:ind w:left="-115" w:right="-115"/>
              <w:jc w:val="center"/>
              <w:rPr>
                <w:bCs/>
                <w:iCs/>
                <w:sz w:val="20"/>
              </w:rPr>
            </w:pPr>
            <w:r w:rsidRPr="00F3063E">
              <w:rPr>
                <w:bCs/>
                <w:iCs/>
                <w:sz w:val="20"/>
              </w:rPr>
              <w:t>Sept. 2011</w:t>
            </w:r>
          </w:p>
        </w:tc>
      </w:tr>
      <w:tr w:rsidR="0029473D" w:rsidRPr="00F3063E">
        <w:trPr>
          <w:trHeight w:val="288"/>
        </w:trPr>
        <w:tc>
          <w:tcPr>
            <w:tcW w:w="7135" w:type="dxa"/>
          </w:tcPr>
          <w:p w:rsidR="0029473D" w:rsidRPr="00F3063E" w:rsidRDefault="0029473D" w:rsidP="0029473D">
            <w:pPr>
              <w:spacing w:before="40"/>
              <w:ind w:right="-29"/>
              <w:rPr>
                <w:bCs/>
                <w:iCs/>
                <w:sz w:val="20"/>
              </w:rPr>
            </w:pPr>
            <w:r w:rsidRPr="00F3063E">
              <w:rPr>
                <w:bCs/>
                <w:iCs/>
                <w:sz w:val="20"/>
              </w:rPr>
              <w:t>Annual Detector Up-Time Self Assessment.</w:t>
            </w:r>
          </w:p>
        </w:tc>
        <w:tc>
          <w:tcPr>
            <w:tcW w:w="1080" w:type="dxa"/>
          </w:tcPr>
          <w:p w:rsidR="0029473D" w:rsidRPr="00F3063E" w:rsidRDefault="0029473D" w:rsidP="0029473D">
            <w:pPr>
              <w:spacing w:before="40"/>
              <w:ind w:left="-25" w:right="-25"/>
              <w:jc w:val="center"/>
              <w:rPr>
                <w:bCs/>
                <w:iCs/>
                <w:sz w:val="20"/>
              </w:rPr>
            </w:pPr>
            <w:r w:rsidRPr="00F3063E">
              <w:rPr>
                <w:bCs/>
                <w:iCs/>
                <w:sz w:val="20"/>
              </w:rPr>
              <w:t>Oct. 2011</w:t>
            </w:r>
          </w:p>
        </w:tc>
        <w:tc>
          <w:tcPr>
            <w:tcW w:w="1530" w:type="dxa"/>
          </w:tcPr>
          <w:p w:rsidR="0029473D" w:rsidRPr="00F3063E" w:rsidRDefault="0029473D" w:rsidP="0029473D">
            <w:pPr>
              <w:spacing w:before="40"/>
              <w:ind w:left="-115" w:right="-115"/>
              <w:jc w:val="center"/>
              <w:rPr>
                <w:bCs/>
                <w:iCs/>
                <w:sz w:val="20"/>
              </w:rPr>
            </w:pPr>
            <w:r w:rsidRPr="00F3063E">
              <w:rPr>
                <w:bCs/>
                <w:iCs/>
                <w:sz w:val="20"/>
              </w:rPr>
              <w:t>Oct. 2011</w:t>
            </w:r>
          </w:p>
        </w:tc>
      </w:tr>
    </w:tbl>
    <w:p w:rsidR="0029473D" w:rsidRPr="00332BD3" w:rsidRDefault="0029473D" w:rsidP="0029473D">
      <w:pPr>
        <w:jc w:val="both"/>
      </w:pPr>
      <w:r w:rsidRPr="00451537">
        <w:rPr>
          <w:rFonts w:eastAsia="Arial Unicode MS"/>
          <w:b/>
          <w:i/>
          <w:szCs w:val="24"/>
        </w:rPr>
        <w:lastRenderedPageBreak/>
        <w:t>Engineering, Science &amp; Technical Support</w:t>
      </w:r>
      <w:r>
        <w:rPr>
          <w:rFonts w:eastAsia="Arial Unicode MS"/>
          <w:b/>
          <w:i/>
          <w:szCs w:val="24"/>
        </w:rPr>
        <w:t xml:space="preserve"> </w:t>
      </w:r>
      <w:r w:rsidRPr="00332BD3">
        <w:rPr>
          <w:szCs w:val="24"/>
        </w:rPr>
        <w:t>–</w:t>
      </w:r>
      <w:r>
        <w:rPr>
          <w:rFonts w:eastAsia="Arial Unicode MS"/>
          <w:b/>
          <w:i/>
          <w:szCs w:val="24"/>
        </w:rPr>
        <w:t xml:space="preserve"> </w:t>
      </w:r>
      <w:r w:rsidRPr="00332BD3">
        <w:t xml:space="preserve">Ongoing support for the </w:t>
      </w:r>
      <w:proofErr w:type="spellStart"/>
      <w:r w:rsidRPr="00332BD3">
        <w:t>IceCube</w:t>
      </w:r>
      <w:proofErr w:type="spellEnd"/>
      <w:r w:rsidRPr="00332BD3">
        <w:t xml:space="preserve"> detector continues with the maintenance and operation of the South Pole Systems, the South Pole Test System and the Cable Test System.  The latter two systems are located at the University of Wisconsin</w:t>
      </w:r>
      <w:r w:rsidRPr="00332BD3">
        <w:rPr>
          <w:szCs w:val="24"/>
        </w:rPr>
        <w:t>–</w:t>
      </w:r>
      <w:r w:rsidRPr="00332BD3">
        <w:t>Madison</w:t>
      </w:r>
      <w:r>
        <w:t xml:space="preserve"> and </w:t>
      </w:r>
      <w:r w:rsidRPr="00332BD3">
        <w:t>enable the development of new detector functionality as well as investigations into various operational issues such as communication disruptions and electromagnetic interference.</w:t>
      </w:r>
      <w:r>
        <w:t xml:space="preserve">  Technical support provides for coordination, communication, and assessment of impacts of activities carried out by external groups engaged in experiments or potential experiments at South Pole.</w:t>
      </w:r>
    </w:p>
    <w:p w:rsidR="0029473D" w:rsidRPr="00332BD3" w:rsidRDefault="0029473D" w:rsidP="0029473D">
      <w:pPr>
        <w:jc w:val="both"/>
      </w:pPr>
    </w:p>
    <w:p w:rsidR="0029473D" w:rsidRPr="00332BD3" w:rsidRDefault="0029473D" w:rsidP="0029473D">
      <w:pPr>
        <w:pStyle w:val="HTMLPreformatted"/>
        <w:jc w:val="both"/>
        <w:rPr>
          <w:rFonts w:ascii="Times New Roman" w:hAnsi="Times New Roman"/>
          <w:sz w:val="24"/>
          <w:szCs w:val="24"/>
        </w:rPr>
      </w:pPr>
      <w:r w:rsidRPr="00332BD3">
        <w:rPr>
          <w:rFonts w:ascii="Times New Roman" w:hAnsi="Times New Roman"/>
          <w:b/>
          <w:i/>
          <w:sz w:val="24"/>
          <w:szCs w:val="24"/>
        </w:rPr>
        <w:t>Software Coordination</w:t>
      </w:r>
      <w:r>
        <w:rPr>
          <w:rFonts w:ascii="Times New Roman" w:hAnsi="Times New Roman"/>
          <w:b/>
          <w:i/>
          <w:sz w:val="24"/>
          <w:szCs w:val="24"/>
        </w:rPr>
        <w:t xml:space="preserve"> –</w:t>
      </w:r>
      <w:r w:rsidRPr="00332BD3">
        <w:rPr>
          <w:rFonts w:ascii="Times New Roman" w:hAnsi="Times New Roman"/>
          <w:b/>
          <w:i/>
          <w:sz w:val="24"/>
          <w:szCs w:val="24"/>
        </w:rPr>
        <w:t xml:space="preserve"> </w:t>
      </w:r>
      <w:r w:rsidRPr="00332BD3">
        <w:rPr>
          <w:rFonts w:ascii="Times New Roman" w:hAnsi="Times New Roman"/>
          <w:sz w:val="24"/>
          <w:szCs w:val="24"/>
        </w:rPr>
        <w:t>A</w:t>
      </w:r>
      <w:r>
        <w:rPr>
          <w:rFonts w:ascii="Times New Roman" w:hAnsi="Times New Roman"/>
          <w:sz w:val="24"/>
          <w:szCs w:val="24"/>
        </w:rPr>
        <w:t xml:space="preserve"> review </w:t>
      </w:r>
      <w:r w:rsidRPr="00332BD3">
        <w:rPr>
          <w:rFonts w:ascii="Times New Roman" w:hAnsi="Times New Roman"/>
          <w:sz w:val="24"/>
          <w:szCs w:val="24"/>
        </w:rPr>
        <w:t xml:space="preserve">panel </w:t>
      </w:r>
      <w:r>
        <w:rPr>
          <w:rFonts w:ascii="Times New Roman" w:hAnsi="Times New Roman"/>
          <w:sz w:val="24"/>
          <w:szCs w:val="24"/>
        </w:rPr>
        <w:t xml:space="preserve">for </w:t>
      </w:r>
      <w:r w:rsidRPr="00332BD3">
        <w:rPr>
          <w:rFonts w:ascii="Times New Roman" w:hAnsi="Times New Roman"/>
          <w:sz w:val="24"/>
          <w:szCs w:val="24"/>
        </w:rPr>
        <w:t xml:space="preserve">permanent code was assembled for the </w:t>
      </w:r>
      <w:proofErr w:type="spellStart"/>
      <w:r>
        <w:rPr>
          <w:rFonts w:ascii="Times New Roman" w:hAnsi="Times New Roman"/>
          <w:sz w:val="24"/>
          <w:szCs w:val="24"/>
        </w:rPr>
        <w:t>I</w:t>
      </w:r>
      <w:r w:rsidRPr="00332BD3">
        <w:rPr>
          <w:rFonts w:ascii="Times New Roman" w:hAnsi="Times New Roman"/>
          <w:sz w:val="24"/>
          <w:szCs w:val="24"/>
        </w:rPr>
        <w:t>ce</w:t>
      </w:r>
      <w:r>
        <w:rPr>
          <w:rFonts w:ascii="Times New Roman" w:hAnsi="Times New Roman"/>
          <w:sz w:val="24"/>
          <w:szCs w:val="24"/>
        </w:rPr>
        <w:t>Tr</w:t>
      </w:r>
      <w:r w:rsidRPr="00332BD3">
        <w:rPr>
          <w:rFonts w:ascii="Times New Roman" w:hAnsi="Times New Roman"/>
          <w:sz w:val="24"/>
          <w:szCs w:val="24"/>
        </w:rPr>
        <w:t>ay</w:t>
      </w:r>
      <w:proofErr w:type="spellEnd"/>
      <w:r w:rsidRPr="00332BD3">
        <w:rPr>
          <w:rFonts w:ascii="Times New Roman" w:hAnsi="Times New Roman"/>
          <w:sz w:val="24"/>
          <w:szCs w:val="24"/>
        </w:rPr>
        <w:t xml:space="preserve">-based software projects and to address </w:t>
      </w:r>
      <w:r>
        <w:rPr>
          <w:rFonts w:ascii="Times New Roman" w:hAnsi="Times New Roman"/>
          <w:sz w:val="24"/>
          <w:szCs w:val="24"/>
        </w:rPr>
        <w:t xml:space="preserve">the long term operational implications of </w:t>
      </w:r>
      <w:r w:rsidRPr="00332BD3">
        <w:rPr>
          <w:rFonts w:ascii="Times New Roman" w:hAnsi="Times New Roman"/>
          <w:sz w:val="24"/>
          <w:szCs w:val="24"/>
        </w:rPr>
        <w:t>recommendations from the Internal Detector Subsystem Reviews o</w:t>
      </w:r>
      <w:r>
        <w:rPr>
          <w:rFonts w:ascii="Times New Roman" w:hAnsi="Times New Roman"/>
          <w:sz w:val="24"/>
          <w:szCs w:val="24"/>
        </w:rPr>
        <w:t>f</w:t>
      </w:r>
      <w:r w:rsidRPr="00332BD3">
        <w:rPr>
          <w:rFonts w:ascii="Times New Roman" w:hAnsi="Times New Roman"/>
          <w:sz w:val="24"/>
          <w:szCs w:val="24"/>
        </w:rPr>
        <w:t xml:space="preserve"> the on-line software systems. The permanent code reviewers are working</w:t>
      </w:r>
      <w:r>
        <w:rPr>
          <w:rFonts w:ascii="Times New Roman" w:hAnsi="Times New Roman"/>
          <w:sz w:val="24"/>
          <w:szCs w:val="24"/>
        </w:rPr>
        <w:t xml:space="preserve"> </w:t>
      </w:r>
      <w:r w:rsidRPr="00332BD3">
        <w:rPr>
          <w:rFonts w:ascii="Times New Roman" w:hAnsi="Times New Roman"/>
          <w:sz w:val="24"/>
          <w:szCs w:val="24"/>
        </w:rPr>
        <w:t>to unify the coding standards and apply the</w:t>
      </w:r>
      <w:r>
        <w:rPr>
          <w:rFonts w:ascii="Times New Roman" w:hAnsi="Times New Roman"/>
          <w:sz w:val="24"/>
          <w:szCs w:val="24"/>
        </w:rPr>
        <w:t>se standards</w:t>
      </w:r>
      <w:r w:rsidRPr="00332BD3">
        <w:rPr>
          <w:rFonts w:ascii="Times New Roman" w:hAnsi="Times New Roman"/>
          <w:sz w:val="24"/>
          <w:szCs w:val="24"/>
        </w:rPr>
        <w:t xml:space="preserve"> in a thorough and timely manner. The internal reviews of the on-line systems mark an important transition from </w:t>
      </w:r>
      <w:r>
        <w:rPr>
          <w:rFonts w:ascii="Times New Roman" w:hAnsi="Times New Roman"/>
          <w:sz w:val="24"/>
          <w:szCs w:val="24"/>
        </w:rPr>
        <w:t xml:space="preserve">a </w:t>
      </w:r>
      <w:r w:rsidRPr="00332BD3">
        <w:rPr>
          <w:rFonts w:ascii="Times New Roman" w:hAnsi="Times New Roman"/>
          <w:sz w:val="24"/>
          <w:szCs w:val="24"/>
        </w:rPr>
        <w:t xml:space="preserve">development </w:t>
      </w:r>
      <w:r>
        <w:rPr>
          <w:rFonts w:ascii="Times New Roman" w:hAnsi="Times New Roman"/>
          <w:sz w:val="24"/>
          <w:szCs w:val="24"/>
        </w:rPr>
        <w:t xml:space="preserve">mode </w:t>
      </w:r>
      <w:r w:rsidRPr="00332BD3">
        <w:rPr>
          <w:rFonts w:ascii="Times New Roman" w:hAnsi="Times New Roman"/>
          <w:sz w:val="24"/>
          <w:szCs w:val="24"/>
        </w:rPr>
        <w:t>into</w:t>
      </w:r>
      <w:r>
        <w:rPr>
          <w:rFonts w:ascii="Times New Roman" w:hAnsi="Times New Roman"/>
          <w:sz w:val="24"/>
          <w:szCs w:val="24"/>
        </w:rPr>
        <w:t xml:space="preserve"> steady-state</w:t>
      </w:r>
      <w:r w:rsidRPr="00332BD3">
        <w:rPr>
          <w:rFonts w:ascii="Times New Roman" w:hAnsi="Times New Roman"/>
          <w:sz w:val="24"/>
          <w:szCs w:val="24"/>
        </w:rPr>
        <w:t xml:space="preserve"> maintenance </w:t>
      </w:r>
      <w:r>
        <w:rPr>
          <w:rFonts w:ascii="Times New Roman" w:hAnsi="Times New Roman"/>
          <w:sz w:val="24"/>
          <w:szCs w:val="24"/>
        </w:rPr>
        <w:t xml:space="preserve">and operations.  The reviews </w:t>
      </w:r>
      <w:r w:rsidRPr="00332BD3">
        <w:rPr>
          <w:rFonts w:ascii="Times New Roman" w:hAnsi="Times New Roman"/>
          <w:sz w:val="24"/>
          <w:szCs w:val="24"/>
        </w:rPr>
        <w:t>highlight the many areas of success as well as identify</w:t>
      </w:r>
      <w:r>
        <w:rPr>
          <w:rFonts w:ascii="Times New Roman" w:hAnsi="Times New Roman"/>
          <w:sz w:val="24"/>
          <w:szCs w:val="24"/>
        </w:rPr>
        <w:t xml:space="preserve"> </w:t>
      </w:r>
      <w:r w:rsidRPr="00332BD3">
        <w:rPr>
          <w:rFonts w:ascii="Times New Roman" w:hAnsi="Times New Roman"/>
          <w:sz w:val="24"/>
          <w:szCs w:val="24"/>
        </w:rPr>
        <w:t>areas in need of additional coordination</w:t>
      </w:r>
      <w:r>
        <w:rPr>
          <w:rFonts w:ascii="Times New Roman" w:hAnsi="Times New Roman"/>
          <w:sz w:val="24"/>
          <w:szCs w:val="24"/>
        </w:rPr>
        <w:t xml:space="preserve"> and improvement</w:t>
      </w:r>
      <w:r w:rsidRPr="00332BD3">
        <w:rPr>
          <w:rFonts w:ascii="Times New Roman" w:hAnsi="Times New Roman"/>
          <w:sz w:val="24"/>
          <w:szCs w:val="24"/>
        </w:rPr>
        <w:t>.</w:t>
      </w:r>
    </w:p>
    <w:p w:rsidR="0029473D" w:rsidRPr="00332BD3" w:rsidRDefault="0029473D" w:rsidP="0029473D">
      <w:pPr>
        <w:pStyle w:val="Body"/>
        <w:jc w:val="both"/>
        <w:rPr>
          <w:rFonts w:ascii="Times New Roman" w:hAnsi="Times New Roman"/>
          <w:szCs w:val="24"/>
        </w:rPr>
      </w:pPr>
    </w:p>
    <w:p w:rsidR="0029473D" w:rsidRDefault="0029473D" w:rsidP="0029473D">
      <w:pPr>
        <w:pStyle w:val="Body"/>
        <w:jc w:val="both"/>
        <w:rPr>
          <w:rFonts w:ascii="Times New Roman" w:hAnsi="Times New Roman"/>
          <w:szCs w:val="24"/>
        </w:rPr>
      </w:pPr>
      <w:r w:rsidRPr="00332BD3">
        <w:rPr>
          <w:rFonts w:ascii="Times New Roman" w:hAnsi="Times New Roman"/>
          <w:szCs w:val="24"/>
        </w:rPr>
        <w:t xml:space="preserve">Work continues on the core analysis and simulation software to rewrite certain legacy projects and improve documentation and unit test coverage. The event handling in </w:t>
      </w:r>
      <w:proofErr w:type="spellStart"/>
      <w:r>
        <w:rPr>
          <w:rFonts w:ascii="Times New Roman" w:hAnsi="Times New Roman"/>
          <w:szCs w:val="24"/>
        </w:rPr>
        <w:t>IceTray</w:t>
      </w:r>
      <w:proofErr w:type="spellEnd"/>
      <w:r w:rsidRPr="00332BD3">
        <w:rPr>
          <w:rFonts w:ascii="Times New Roman" w:hAnsi="Times New Roman"/>
          <w:szCs w:val="24"/>
        </w:rPr>
        <w:t xml:space="preserve"> is being modified to solve two related problems: </w:t>
      </w:r>
      <w:r>
        <w:rPr>
          <w:rFonts w:ascii="Times New Roman" w:hAnsi="Times New Roman"/>
          <w:szCs w:val="24"/>
        </w:rPr>
        <w:t xml:space="preserve">1) </w:t>
      </w:r>
      <w:r w:rsidRPr="00332BD3">
        <w:rPr>
          <w:rFonts w:ascii="Times New Roman" w:hAnsi="Times New Roman"/>
          <w:szCs w:val="24"/>
        </w:rPr>
        <w:t xml:space="preserve">the increasing complexity of the triggered events due to the size of the detector and the sophistication of the on-line triggers and </w:t>
      </w:r>
      <w:r>
        <w:rPr>
          <w:rFonts w:ascii="Times New Roman" w:hAnsi="Times New Roman"/>
          <w:szCs w:val="24"/>
        </w:rPr>
        <w:t xml:space="preserve">2) </w:t>
      </w:r>
      <w:r w:rsidRPr="00332BD3">
        <w:rPr>
          <w:rFonts w:ascii="Times New Roman" w:hAnsi="Times New Roman"/>
          <w:szCs w:val="24"/>
        </w:rPr>
        <w:t>the increasing event size due to different optimizations of the hit selections used in different analyses.</w:t>
      </w:r>
    </w:p>
    <w:p w:rsidR="0029473D" w:rsidRPr="00332BD3" w:rsidRDefault="0029473D" w:rsidP="0029473D">
      <w:pPr>
        <w:pStyle w:val="Body"/>
        <w:jc w:val="both"/>
        <w:rPr>
          <w:rFonts w:ascii="Times New Roman" w:hAnsi="Times New Roman"/>
          <w:szCs w:val="24"/>
        </w:rPr>
      </w:pPr>
    </w:p>
    <w:p w:rsidR="0029473D" w:rsidRPr="00FE600F" w:rsidRDefault="0029473D" w:rsidP="0029473D">
      <w:pPr>
        <w:jc w:val="both"/>
      </w:pPr>
      <w:r w:rsidRPr="00451537">
        <w:rPr>
          <w:rFonts w:eastAsia="Arial Unicode MS"/>
          <w:b/>
          <w:i/>
          <w:szCs w:val="24"/>
        </w:rPr>
        <w:t>Education &amp; Outreach</w:t>
      </w:r>
      <w:r>
        <w:rPr>
          <w:rFonts w:eastAsia="Arial Unicode MS"/>
          <w:b/>
          <w:i/>
          <w:szCs w:val="24"/>
        </w:rPr>
        <w:t xml:space="preserve"> (E&amp;O) </w:t>
      </w:r>
      <w:r w:rsidRPr="00332BD3">
        <w:rPr>
          <w:szCs w:val="24"/>
        </w:rPr>
        <w:t>–</w:t>
      </w:r>
      <w:r>
        <w:rPr>
          <w:rFonts w:eastAsia="Arial Unicode MS"/>
          <w:b/>
          <w:i/>
          <w:szCs w:val="24"/>
        </w:rPr>
        <w:t xml:space="preserve"> </w:t>
      </w:r>
      <w:r w:rsidRPr="00201795">
        <w:t xml:space="preserve">The completion of construction of the </w:t>
      </w:r>
      <w:proofErr w:type="spellStart"/>
      <w:r w:rsidRPr="00201795">
        <w:t>IceCube</w:t>
      </w:r>
      <w:proofErr w:type="spellEnd"/>
      <w:r w:rsidRPr="00201795">
        <w:t xml:space="preserve"> array gave rise to a growing number of outreach opportunities during this period.</w:t>
      </w:r>
      <w:r>
        <w:t xml:space="preserve">  </w:t>
      </w:r>
      <w:proofErr w:type="spellStart"/>
      <w:r w:rsidRPr="00FE600F">
        <w:t>IceCube</w:t>
      </w:r>
      <w:proofErr w:type="spellEnd"/>
      <w:r w:rsidRPr="00FE600F">
        <w:t xml:space="preserve"> was able to capitalize on detector completion to launch a media campaign at the end of December 2010, and used completion again as the impetus for public outreach programs during the official inauguration in Madison, Wisconsin in the end of April, 2011.</w:t>
      </w:r>
    </w:p>
    <w:p w:rsidR="0029473D" w:rsidRPr="00FE600F" w:rsidRDefault="0029473D" w:rsidP="0029473D">
      <w:pPr>
        <w:jc w:val="both"/>
      </w:pPr>
    </w:p>
    <w:p w:rsidR="0029473D" w:rsidRPr="00FE600F" w:rsidRDefault="0029473D" w:rsidP="0029473D">
      <w:pPr>
        <w:jc w:val="both"/>
      </w:pPr>
      <w:r w:rsidRPr="00FE600F">
        <w:t xml:space="preserve">Activities with the Knowles Science Teaching Fellows, </w:t>
      </w:r>
      <w:proofErr w:type="spellStart"/>
      <w:r w:rsidRPr="00FE600F">
        <w:t>PolarTREC</w:t>
      </w:r>
      <w:proofErr w:type="spellEnd"/>
      <w:r w:rsidRPr="00FE600F">
        <w:t>, and the high school prep program Upward Bound continue and are detailed below.  Education and outreach activities are presented in terms of pre-season (October 2010), South Pole Season (November 2010-February 2011), detector completion celebration events (March-May 2011), and summer activities (June-September 2011).</w:t>
      </w:r>
    </w:p>
    <w:p w:rsidR="0029473D" w:rsidRPr="00FE600F" w:rsidRDefault="0029473D" w:rsidP="0029473D">
      <w:pPr>
        <w:jc w:val="both"/>
        <w:rPr>
          <w:b/>
        </w:rPr>
      </w:pPr>
    </w:p>
    <w:p w:rsidR="0029473D" w:rsidRPr="00913A98" w:rsidRDefault="0029473D" w:rsidP="0029473D">
      <w:pPr>
        <w:jc w:val="both"/>
        <w:rPr>
          <w:b/>
          <w:iCs/>
        </w:rPr>
      </w:pPr>
      <w:r w:rsidRPr="00913A98">
        <w:rPr>
          <w:b/>
          <w:iCs/>
        </w:rPr>
        <w:t>E&amp;O: Pre-Season</w:t>
      </w:r>
    </w:p>
    <w:p w:rsidR="0029473D" w:rsidRDefault="0029473D" w:rsidP="0029473D">
      <w:pPr>
        <w:widowControl w:val="0"/>
        <w:autoSpaceDE w:val="0"/>
        <w:autoSpaceDN w:val="0"/>
        <w:adjustRightInd w:val="0"/>
        <w:jc w:val="both"/>
      </w:pPr>
      <w:r w:rsidRPr="00FE600F">
        <w:t xml:space="preserve">Francis </w:t>
      </w:r>
      <w:proofErr w:type="spellStart"/>
      <w:r w:rsidRPr="00FE600F">
        <w:t>Halzen</w:t>
      </w:r>
      <w:proofErr w:type="spellEnd"/>
      <w:r w:rsidRPr="00FE600F">
        <w:t xml:space="preserve">, </w:t>
      </w:r>
      <w:proofErr w:type="spellStart"/>
      <w:r w:rsidRPr="00FE600F">
        <w:t>IceCube</w:t>
      </w:r>
      <w:proofErr w:type="spellEnd"/>
      <w:r w:rsidRPr="00FE600F">
        <w:t xml:space="preserve"> principal investigator, was interviewed for </w:t>
      </w:r>
      <w:r w:rsidRPr="00FE600F">
        <w:rPr>
          <w:i/>
          <w:iCs/>
        </w:rPr>
        <w:t>Science Nation</w:t>
      </w:r>
      <w:r w:rsidRPr="00FE600F">
        <w:t xml:space="preserve">, a science video series commissioned by the NSF Office of Legislative and Public Affairs.  The video was featured on their site at the end of October, and gives an excellent overview of the project in terms of scientific results and detector construction.  The video, which was picked up by several new outlets, can be viewed at: </w:t>
      </w:r>
    </w:p>
    <w:p w:rsidR="0029473D" w:rsidRPr="00FE600F" w:rsidRDefault="00395832" w:rsidP="0029473D">
      <w:pPr>
        <w:widowControl w:val="0"/>
        <w:autoSpaceDE w:val="0"/>
        <w:autoSpaceDN w:val="0"/>
        <w:adjustRightInd w:val="0"/>
        <w:jc w:val="both"/>
      </w:pPr>
      <w:hyperlink r:id="rId9" w:history="1">
        <w:r w:rsidR="0029473D" w:rsidRPr="00FE600F">
          <w:rPr>
            <w:color w:val="0000FF"/>
            <w:szCs w:val="32"/>
            <w:u w:val="single" w:color="0000FF"/>
          </w:rPr>
          <w:t>http://www.nsf.gov/news/special_reports/science_nation/icecube.jsp</w:t>
        </w:r>
      </w:hyperlink>
    </w:p>
    <w:p w:rsidR="0029473D" w:rsidRPr="00FE600F" w:rsidRDefault="0029473D" w:rsidP="0029473D">
      <w:pPr>
        <w:widowControl w:val="0"/>
        <w:autoSpaceDE w:val="0"/>
        <w:autoSpaceDN w:val="0"/>
        <w:adjustRightInd w:val="0"/>
      </w:pPr>
    </w:p>
    <w:p w:rsidR="0029473D" w:rsidRPr="00FE600F" w:rsidRDefault="0029473D" w:rsidP="0029473D">
      <w:pPr>
        <w:jc w:val="both"/>
      </w:pPr>
      <w:r w:rsidRPr="00FE600F">
        <w:t xml:space="preserve">Also in October, Professor Albrecht Karle gave the plenary address at the Wisconsin Association of Physics Teachers annual meeting. This meeting was held in conjunction with the Minnesota </w:t>
      </w:r>
      <w:r w:rsidRPr="00FE600F">
        <w:lastRenderedPageBreak/>
        <w:t xml:space="preserve">Association of Physics Teachers and the Wisconsin Society of Physics Students. Prof. Karle brought the audience up-to-date on the </w:t>
      </w:r>
      <w:proofErr w:type="spellStart"/>
      <w:r w:rsidRPr="00FE600F">
        <w:t>IceCube</w:t>
      </w:r>
      <w:proofErr w:type="spellEnd"/>
      <w:r w:rsidRPr="00FE600F">
        <w:t xml:space="preserve"> construction project and recent analysis results.</w:t>
      </w:r>
    </w:p>
    <w:p w:rsidR="0029473D" w:rsidRPr="00FE600F" w:rsidRDefault="0029473D" w:rsidP="0029473D">
      <w:pPr>
        <w:jc w:val="both"/>
        <w:rPr>
          <w:b/>
        </w:rPr>
      </w:pPr>
    </w:p>
    <w:p w:rsidR="0029473D" w:rsidRPr="00913A98" w:rsidRDefault="0029473D" w:rsidP="0029473D">
      <w:pPr>
        <w:jc w:val="both"/>
        <w:rPr>
          <w:b/>
          <w:iCs/>
        </w:rPr>
      </w:pPr>
      <w:r w:rsidRPr="00913A98">
        <w:rPr>
          <w:b/>
          <w:iCs/>
        </w:rPr>
        <w:t>E&amp;O: Pole Season</w:t>
      </w:r>
    </w:p>
    <w:p w:rsidR="0029473D" w:rsidRPr="00FE600F" w:rsidRDefault="0029473D" w:rsidP="0029473D">
      <w:pPr>
        <w:widowControl w:val="0"/>
        <w:autoSpaceDE w:val="0"/>
        <w:autoSpaceDN w:val="0"/>
        <w:adjustRightInd w:val="0"/>
        <w:jc w:val="both"/>
      </w:pPr>
      <w:proofErr w:type="spellStart"/>
      <w:r w:rsidRPr="00FE600F">
        <w:t>IceCube</w:t>
      </w:r>
      <w:proofErr w:type="spellEnd"/>
      <w:r w:rsidRPr="00FE600F">
        <w:t xml:space="preserve"> construction completion provided a great opportunity to publicize the project and immediately following deployment of the final digital optical module, a press release was issued simultaneously by the National Science Foundation, the University of Wisconsin-Madison, and Lawrence Berkeley National Lab.</w:t>
      </w:r>
    </w:p>
    <w:p w:rsidR="0029473D" w:rsidRPr="00FE600F" w:rsidRDefault="0029473D" w:rsidP="0029473D">
      <w:pPr>
        <w:widowControl w:val="0"/>
        <w:autoSpaceDE w:val="0"/>
        <w:autoSpaceDN w:val="0"/>
        <w:adjustRightInd w:val="0"/>
        <w:jc w:val="both"/>
      </w:pPr>
    </w:p>
    <w:p w:rsidR="0029473D" w:rsidRPr="00FE600F" w:rsidRDefault="0029473D" w:rsidP="0029473D">
      <w:pPr>
        <w:widowControl w:val="0"/>
        <w:autoSpaceDE w:val="0"/>
        <w:autoSpaceDN w:val="0"/>
        <w:adjustRightInd w:val="0"/>
        <w:jc w:val="both"/>
      </w:pPr>
      <w:r w:rsidRPr="00FE600F">
        <w:t xml:space="preserve">Coverage in major online and printed publications was impressive.  Media outlets included Scientific American, CBS News, the Daily Mail, the Times of India, Wired News, Nature.com, msnbc.com, and the Associated Press.  Reports of completion were also published in German, Swedish, Portuguese, </w:t>
      </w:r>
      <w:proofErr w:type="gramStart"/>
      <w:r w:rsidRPr="00FE600F">
        <w:t>Spanish</w:t>
      </w:r>
      <w:proofErr w:type="gramEnd"/>
      <w:r w:rsidRPr="00FE600F">
        <w:t xml:space="preserve"> and in a number of Australian outlets.</w:t>
      </w:r>
    </w:p>
    <w:p w:rsidR="0029473D" w:rsidRPr="00FE600F" w:rsidRDefault="0029473D" w:rsidP="0029473D">
      <w:pPr>
        <w:widowControl w:val="0"/>
        <w:autoSpaceDE w:val="0"/>
        <w:autoSpaceDN w:val="0"/>
        <w:adjustRightInd w:val="0"/>
        <w:jc w:val="both"/>
      </w:pPr>
    </w:p>
    <w:p w:rsidR="0029473D" w:rsidRPr="00FE600F" w:rsidRDefault="0029473D" w:rsidP="0029473D">
      <w:pPr>
        <w:widowControl w:val="0"/>
        <w:autoSpaceDE w:val="0"/>
        <w:autoSpaceDN w:val="0"/>
        <w:adjustRightInd w:val="0"/>
        <w:jc w:val="both"/>
      </w:pPr>
      <w:r w:rsidRPr="00FE600F">
        <w:t xml:space="preserve">The excitement generated by the completion of </w:t>
      </w:r>
      <w:proofErr w:type="spellStart"/>
      <w:r w:rsidRPr="00FE600F">
        <w:t>IceCube</w:t>
      </w:r>
      <w:proofErr w:type="spellEnd"/>
      <w:r w:rsidRPr="00FE600F">
        <w:t xml:space="preserve"> construction led to a number of requests for speakers, interviews and contacts during January.  </w:t>
      </w:r>
      <w:proofErr w:type="spellStart"/>
      <w:r w:rsidRPr="00FE600F">
        <w:t>IceCube</w:t>
      </w:r>
      <w:proofErr w:type="spellEnd"/>
      <w:r w:rsidRPr="00FE600F">
        <w:t xml:space="preserve"> </w:t>
      </w:r>
      <w:proofErr w:type="spellStart"/>
      <w:r w:rsidRPr="00FE600F">
        <w:t>winterovers</w:t>
      </w:r>
      <w:proofErr w:type="spellEnd"/>
      <w:r w:rsidRPr="00FE600F">
        <w:t xml:space="preserve"> communicated via teleconference with an elementary school in Florida, a Belgian television station; media contacts came from Science Illustrated Magazine, Virtual Researcher on Call (a non-profit educational outreach program in Canada), the UW alumni association, a local Rotary club, and several elementary schools. </w:t>
      </w:r>
    </w:p>
    <w:p w:rsidR="0029473D" w:rsidRPr="00FE600F" w:rsidRDefault="0029473D" w:rsidP="0029473D">
      <w:pPr>
        <w:widowControl w:val="0"/>
        <w:autoSpaceDE w:val="0"/>
        <w:autoSpaceDN w:val="0"/>
        <w:adjustRightInd w:val="0"/>
        <w:jc w:val="both"/>
      </w:pPr>
    </w:p>
    <w:p w:rsidR="0029473D" w:rsidRPr="00FE600F" w:rsidRDefault="0029473D" w:rsidP="0029473D">
      <w:pPr>
        <w:widowControl w:val="0"/>
        <w:autoSpaceDE w:val="0"/>
        <w:autoSpaceDN w:val="0"/>
        <w:adjustRightInd w:val="0"/>
        <w:jc w:val="both"/>
      </w:pPr>
      <w:r w:rsidRPr="00FE600F">
        <w:t xml:space="preserve">Over 30 media outlets from around the world featured </w:t>
      </w:r>
      <w:proofErr w:type="spellStart"/>
      <w:r w:rsidRPr="00FE600F">
        <w:t>IceCube</w:t>
      </w:r>
      <w:proofErr w:type="spellEnd"/>
      <w:r w:rsidRPr="00FE600F">
        <w:t xml:space="preserve"> in January. Here are a few highlights:</w:t>
      </w:r>
    </w:p>
    <w:p w:rsidR="0029473D" w:rsidRPr="00FE600F" w:rsidRDefault="0029473D" w:rsidP="0029473D">
      <w:pPr>
        <w:widowControl w:val="0"/>
        <w:autoSpaceDE w:val="0"/>
        <w:autoSpaceDN w:val="0"/>
        <w:adjustRightInd w:val="0"/>
        <w:jc w:val="both"/>
      </w:pPr>
    </w:p>
    <w:p w:rsidR="0029473D" w:rsidRPr="00FE600F" w:rsidRDefault="0029473D" w:rsidP="0029473D">
      <w:pPr>
        <w:widowControl w:val="0"/>
        <w:autoSpaceDE w:val="0"/>
        <w:autoSpaceDN w:val="0"/>
        <w:adjustRightInd w:val="0"/>
      </w:pPr>
      <w:proofErr w:type="spellStart"/>
      <w:r w:rsidRPr="00FE600F">
        <w:t>IceCube</w:t>
      </w:r>
      <w:proofErr w:type="spellEnd"/>
      <w:r w:rsidRPr="00FE600F">
        <w:t xml:space="preserve"> was featured in an audio interview on CBC news with Darren Grant, collaborator at the University of Alberta</w:t>
      </w:r>
      <w:r>
        <w:t>.</w:t>
      </w:r>
      <w:r w:rsidRPr="00FE600F">
        <w:t xml:space="preserve"> </w:t>
      </w:r>
      <w:hyperlink r:id="rId10" w:history="1">
        <w:r w:rsidRPr="00FE600F">
          <w:rPr>
            <w:color w:val="0337A1"/>
            <w:u w:val="single" w:color="0337A1"/>
          </w:rPr>
          <w:t>http://www.cbc.ca/technology/story/2011/01/17/antarctica-physics-lab.html</w:t>
        </w:r>
      </w:hyperlink>
    </w:p>
    <w:p w:rsidR="0029473D" w:rsidRPr="00FE600F" w:rsidRDefault="0029473D" w:rsidP="0029473D">
      <w:pPr>
        <w:widowControl w:val="0"/>
        <w:autoSpaceDE w:val="0"/>
        <w:autoSpaceDN w:val="0"/>
        <w:adjustRightInd w:val="0"/>
      </w:pPr>
    </w:p>
    <w:p w:rsidR="0029473D" w:rsidRPr="00FE600F" w:rsidRDefault="0029473D" w:rsidP="0029473D">
      <w:pPr>
        <w:widowControl w:val="0"/>
        <w:autoSpaceDE w:val="0"/>
        <w:autoSpaceDN w:val="0"/>
        <w:adjustRightInd w:val="0"/>
      </w:pPr>
      <w:r>
        <w:t>Washington Post.</w:t>
      </w:r>
      <w:r w:rsidRPr="00FE600F">
        <w:t xml:space="preserve"> </w:t>
      </w:r>
      <w:hyperlink r:id="rId11" w:history="1">
        <w:r w:rsidRPr="00FE600F">
          <w:rPr>
            <w:color w:val="0337A1"/>
            <w:u w:val="single" w:color="0337A1"/>
          </w:rPr>
          <w:t>http://www.washingtonpost.com/wp-dyn/content/article/2011/02/07/AR2011020703606.html</w:t>
        </w:r>
      </w:hyperlink>
    </w:p>
    <w:p w:rsidR="0029473D" w:rsidRPr="00FE600F" w:rsidRDefault="0029473D" w:rsidP="0029473D">
      <w:pPr>
        <w:widowControl w:val="0"/>
        <w:autoSpaceDE w:val="0"/>
        <w:autoSpaceDN w:val="0"/>
        <w:adjustRightInd w:val="0"/>
      </w:pPr>
    </w:p>
    <w:p w:rsidR="0029473D" w:rsidRPr="00FE600F" w:rsidRDefault="0029473D" w:rsidP="0029473D">
      <w:pPr>
        <w:widowControl w:val="0"/>
        <w:autoSpaceDE w:val="0"/>
        <w:autoSpaceDN w:val="0"/>
        <w:adjustRightInd w:val="0"/>
      </w:pPr>
      <w:r w:rsidRPr="00FE600F">
        <w:t xml:space="preserve">PBS </w:t>
      </w:r>
      <w:proofErr w:type="spellStart"/>
      <w:r w:rsidRPr="00FE600F">
        <w:t>Newshour</w:t>
      </w:r>
      <w:proofErr w:type="spellEnd"/>
      <w:r w:rsidRPr="00FE600F">
        <w:t xml:space="preserve">. </w:t>
      </w:r>
      <w:hyperlink r:id="rId12" w:history="1">
        <w:r w:rsidRPr="00FE600F">
          <w:rPr>
            <w:color w:val="0337A1"/>
            <w:u w:val="single" w:color="0337A1"/>
          </w:rPr>
          <w:t>http://www.pbs.org/newshour/rundown/2011/01/what-is-a-neutrino-and-why-should-anyone-but-a-particle-physicist-care.html</w:t>
        </w:r>
      </w:hyperlink>
    </w:p>
    <w:p w:rsidR="0029473D" w:rsidRPr="00FE600F" w:rsidRDefault="0029473D" w:rsidP="0029473D">
      <w:pPr>
        <w:widowControl w:val="0"/>
        <w:autoSpaceDE w:val="0"/>
        <w:autoSpaceDN w:val="0"/>
        <w:adjustRightInd w:val="0"/>
      </w:pPr>
    </w:p>
    <w:p w:rsidR="0029473D" w:rsidRPr="00FE600F" w:rsidRDefault="0029473D" w:rsidP="0029473D">
      <w:pPr>
        <w:widowControl w:val="0"/>
        <w:autoSpaceDE w:val="0"/>
        <w:autoSpaceDN w:val="0"/>
        <w:adjustRightInd w:val="0"/>
      </w:pPr>
      <w:r w:rsidRPr="00FE600F">
        <w:t xml:space="preserve">The Guardian: </w:t>
      </w:r>
      <w:hyperlink r:id="rId13" w:history="1">
        <w:r w:rsidRPr="00FE600F">
          <w:rPr>
            <w:color w:val="0337A1"/>
            <w:u w:val="single" w:color="0337A1"/>
          </w:rPr>
          <w:t>http://www.guardian.co.uk/science/2011/jan/23/neutrino-cosmic-rays-south-pole</w:t>
        </w:r>
      </w:hyperlink>
    </w:p>
    <w:p w:rsidR="0029473D" w:rsidRPr="00FE600F" w:rsidRDefault="0029473D" w:rsidP="0029473D">
      <w:pPr>
        <w:widowControl w:val="0"/>
        <w:autoSpaceDE w:val="0"/>
        <w:autoSpaceDN w:val="0"/>
        <w:adjustRightInd w:val="0"/>
      </w:pPr>
    </w:p>
    <w:p w:rsidR="0029473D" w:rsidRPr="00FE600F" w:rsidRDefault="0029473D" w:rsidP="0029473D">
      <w:pPr>
        <w:jc w:val="both"/>
      </w:pPr>
      <w:r w:rsidRPr="00FE600F">
        <w:t xml:space="preserve">IEEE Spectrum: </w:t>
      </w:r>
      <w:hyperlink r:id="rId14" w:history="1">
        <w:r w:rsidRPr="00FE600F">
          <w:rPr>
            <w:color w:val="0337A1"/>
            <w:u w:val="single" w:color="0337A1"/>
          </w:rPr>
          <w:t>http://spectrum.ieee.org/aerospace/astrophysics/icecube-the-polar-particle-hunter</w:t>
        </w:r>
      </w:hyperlink>
    </w:p>
    <w:p w:rsidR="0029473D" w:rsidRPr="00FE600F" w:rsidRDefault="0029473D" w:rsidP="0029473D">
      <w:pPr>
        <w:widowControl w:val="0"/>
        <w:autoSpaceDE w:val="0"/>
        <w:autoSpaceDN w:val="0"/>
        <w:adjustRightInd w:val="0"/>
        <w:jc w:val="both"/>
        <w:rPr>
          <w:b/>
        </w:rPr>
      </w:pPr>
    </w:p>
    <w:p w:rsidR="0029473D" w:rsidRPr="00FE600F" w:rsidRDefault="0029473D" w:rsidP="0029473D">
      <w:pPr>
        <w:widowControl w:val="0"/>
        <w:autoSpaceDE w:val="0"/>
        <w:autoSpaceDN w:val="0"/>
        <w:adjustRightInd w:val="0"/>
        <w:jc w:val="both"/>
      </w:pPr>
      <w:r w:rsidRPr="00FE600F">
        <w:t xml:space="preserve">During the 2010-2011 South Pole season we were once again able to include a Knowles Science Teaching Fellow (KSTF) as part of the </w:t>
      </w:r>
      <w:proofErr w:type="spellStart"/>
      <w:r w:rsidRPr="00FE600F">
        <w:t>IceTop</w:t>
      </w:r>
      <w:proofErr w:type="spellEnd"/>
      <w:r w:rsidRPr="00FE600F">
        <w:t xml:space="preserve"> research team.  High school physics teacher Katherine </w:t>
      </w:r>
      <w:proofErr w:type="spellStart"/>
      <w:r w:rsidRPr="00FE600F">
        <w:t>Shirey</w:t>
      </w:r>
      <w:proofErr w:type="spellEnd"/>
      <w:r w:rsidRPr="00FE600F">
        <w:t xml:space="preserve"> from Arlington, VA, was selected from candidates who applied through the NSF's </w:t>
      </w:r>
      <w:proofErr w:type="spellStart"/>
      <w:r w:rsidRPr="00FE600F">
        <w:t>PolarTREC</w:t>
      </w:r>
      <w:proofErr w:type="spellEnd"/>
      <w:r w:rsidRPr="00FE600F">
        <w:t xml:space="preserve"> program.  </w:t>
      </w:r>
    </w:p>
    <w:p w:rsidR="0029473D" w:rsidRPr="00FE600F" w:rsidRDefault="0029473D" w:rsidP="0029473D">
      <w:pPr>
        <w:widowControl w:val="0"/>
        <w:autoSpaceDE w:val="0"/>
        <w:autoSpaceDN w:val="0"/>
        <w:adjustRightInd w:val="0"/>
        <w:jc w:val="both"/>
      </w:pPr>
    </w:p>
    <w:p w:rsidR="0029473D" w:rsidRPr="00FE600F" w:rsidRDefault="0029473D" w:rsidP="0029473D">
      <w:pPr>
        <w:widowControl w:val="0"/>
        <w:autoSpaceDE w:val="0"/>
        <w:autoSpaceDN w:val="0"/>
        <w:adjustRightInd w:val="0"/>
        <w:jc w:val="both"/>
      </w:pPr>
      <w:r w:rsidRPr="00FE600F">
        <w:t xml:space="preserve">As well as playing an active role in building and testing </w:t>
      </w:r>
      <w:proofErr w:type="spellStart"/>
      <w:r w:rsidRPr="00FE600F">
        <w:t>IceTop</w:t>
      </w:r>
      <w:proofErr w:type="spellEnd"/>
      <w:r w:rsidRPr="00FE600F">
        <w:t xml:space="preserve"> tanks, Ms. </w:t>
      </w:r>
      <w:proofErr w:type="spellStart"/>
      <w:r w:rsidRPr="00FE600F">
        <w:t>Shirey</w:t>
      </w:r>
      <w:proofErr w:type="spellEnd"/>
      <w:r w:rsidRPr="00FE600F">
        <w:t xml:space="preserve"> communicated via a live broadcast and through blogs with her students and other classrooms around the </w:t>
      </w:r>
      <w:r w:rsidRPr="00FE600F">
        <w:lastRenderedPageBreak/>
        <w:t xml:space="preserve">country.  Her adventures were featured in the Washington Post and other media outlets.  </w:t>
      </w:r>
      <w:proofErr w:type="spellStart"/>
      <w:r w:rsidRPr="00FE600F">
        <w:rPr>
          <w:szCs w:val="21"/>
        </w:rPr>
        <w:t>PolarTREC</w:t>
      </w:r>
      <w:proofErr w:type="spellEnd"/>
      <w:r w:rsidRPr="00FE600F">
        <w:rPr>
          <w:szCs w:val="21"/>
        </w:rPr>
        <w:t xml:space="preserve"> is an NSF funded outreach program that pairs polar researchers with teachers.  KSTF supports recent science, technology, engineering, and math graduates who have decided to pursue a teaching career. </w:t>
      </w:r>
    </w:p>
    <w:p w:rsidR="0029473D" w:rsidRPr="00FE600F" w:rsidRDefault="0029473D" w:rsidP="0029473D">
      <w:pPr>
        <w:jc w:val="both"/>
        <w:rPr>
          <w:b/>
        </w:rPr>
      </w:pPr>
    </w:p>
    <w:p w:rsidR="0029473D" w:rsidRPr="00913A98" w:rsidRDefault="0029473D" w:rsidP="0029473D">
      <w:pPr>
        <w:jc w:val="both"/>
        <w:rPr>
          <w:b/>
          <w:iCs/>
        </w:rPr>
      </w:pPr>
      <w:r w:rsidRPr="00913A98">
        <w:rPr>
          <w:b/>
          <w:iCs/>
        </w:rPr>
        <w:t>E&amp;O: Detector Completion</w:t>
      </w:r>
    </w:p>
    <w:p w:rsidR="0029473D" w:rsidRPr="00FE600F" w:rsidRDefault="0029473D" w:rsidP="0029473D">
      <w:pPr>
        <w:jc w:val="both"/>
      </w:pPr>
      <w:r w:rsidRPr="00FE600F">
        <w:t xml:space="preserve">In April of 2011, the </w:t>
      </w:r>
      <w:proofErr w:type="spellStart"/>
      <w:r w:rsidRPr="00FE600F">
        <w:t>IceCube</w:t>
      </w:r>
      <w:proofErr w:type="spellEnd"/>
      <w:r w:rsidRPr="00FE600F">
        <w:t xml:space="preserve"> Collaboration meeting was held in Madison, Wisconsin and designed to be both a scientific meeting and celebration of detector completion.  </w:t>
      </w:r>
      <w:proofErr w:type="spellStart"/>
      <w:r w:rsidRPr="00FE600F">
        <w:t>IceCube</w:t>
      </w:r>
      <w:proofErr w:type="spellEnd"/>
      <w:r w:rsidRPr="00FE600F">
        <w:t xml:space="preserve"> Invites Particle Astrophysics, the Antarctic Science Symposium, and a number of public events were carried out in order to attract different audiences and bring attention to various aspects of the project.</w:t>
      </w:r>
    </w:p>
    <w:p w:rsidR="0029473D" w:rsidRPr="00FE600F" w:rsidRDefault="0029473D" w:rsidP="0029473D">
      <w:pPr>
        <w:jc w:val="both"/>
      </w:pPr>
    </w:p>
    <w:p w:rsidR="0029473D" w:rsidRPr="00FE600F" w:rsidRDefault="0029473D" w:rsidP="0029473D">
      <w:pPr>
        <w:jc w:val="both"/>
      </w:pPr>
      <w:r w:rsidRPr="00FE600F">
        <w:t>During the week, high school students from the River Falls, Wisconsin Upward Bound program traveled to Madison to visit local classrooms.  They made presentations in middle schools about the program and what they have learned.</w:t>
      </w:r>
    </w:p>
    <w:p w:rsidR="0029473D" w:rsidRPr="00FE600F" w:rsidRDefault="0029473D" w:rsidP="0029473D">
      <w:pPr>
        <w:jc w:val="both"/>
      </w:pPr>
    </w:p>
    <w:p w:rsidR="0029473D" w:rsidRPr="00FE600F" w:rsidRDefault="0029473D" w:rsidP="0029473D">
      <w:pPr>
        <w:jc w:val="both"/>
      </w:pPr>
      <w:r w:rsidRPr="00FE600F">
        <w:t>On the Saturday following the official inauguration ceremony, we hosted a teacher workshop, photo session, interactive video broadcast, and a late-night outreach session titled “</w:t>
      </w:r>
      <w:proofErr w:type="spellStart"/>
      <w:r w:rsidRPr="00FE600F">
        <w:t>IceCube</w:t>
      </w:r>
      <w:proofErr w:type="spellEnd"/>
      <w:r w:rsidRPr="00FE600F">
        <w:t xml:space="preserve"> </w:t>
      </w:r>
      <w:proofErr w:type="spellStart"/>
      <w:r w:rsidRPr="00FE600F">
        <w:t>Afterdark</w:t>
      </w:r>
      <w:proofErr w:type="spellEnd"/>
      <w:r w:rsidRPr="00FE600F">
        <w:t xml:space="preserve">”.  Upward Bound students assisted with the workshop, with presentations from former KSTF and </w:t>
      </w:r>
      <w:proofErr w:type="spellStart"/>
      <w:r w:rsidRPr="00FE600F">
        <w:t>PolarTREC</w:t>
      </w:r>
      <w:proofErr w:type="spellEnd"/>
      <w:r w:rsidRPr="00FE600F">
        <w:t xml:space="preserve"> participants Katherine </w:t>
      </w:r>
      <w:proofErr w:type="spellStart"/>
      <w:r w:rsidRPr="00FE600F">
        <w:t>Shirey</w:t>
      </w:r>
      <w:proofErr w:type="spellEnd"/>
      <w:r w:rsidRPr="00FE600F">
        <w:t xml:space="preserve"> and Casey O’Hara.  Louise Huffman, education and outreach coordinator for the ANDRILL </w:t>
      </w:r>
      <w:proofErr w:type="gramStart"/>
      <w:r w:rsidRPr="00FE600F">
        <w:t>project,</w:t>
      </w:r>
      <w:proofErr w:type="gramEnd"/>
      <w:r w:rsidRPr="00FE600F">
        <w:t xml:space="preserve"> also presented at the teacher workshop.</w:t>
      </w:r>
    </w:p>
    <w:p w:rsidR="0029473D" w:rsidRPr="00FE600F" w:rsidRDefault="0029473D" w:rsidP="0029473D">
      <w:pPr>
        <w:jc w:val="both"/>
      </w:pPr>
    </w:p>
    <w:p w:rsidR="0029473D" w:rsidRPr="00FE600F" w:rsidRDefault="0029473D" w:rsidP="0029473D">
      <w:pPr>
        <w:jc w:val="both"/>
      </w:pPr>
      <w:r w:rsidRPr="00FE600F">
        <w:t xml:space="preserve">Before the April events, </w:t>
      </w:r>
      <w:proofErr w:type="spellStart"/>
      <w:r w:rsidRPr="00FE600F">
        <w:t>winterover</w:t>
      </w:r>
      <w:proofErr w:type="spellEnd"/>
      <w:r w:rsidRPr="00FE600F">
        <w:t xml:space="preserve"> </w:t>
      </w:r>
      <w:proofErr w:type="spellStart"/>
      <w:r w:rsidRPr="00FE600F">
        <w:t>Freija</w:t>
      </w:r>
      <w:proofErr w:type="spellEnd"/>
      <w:r w:rsidRPr="00FE600F">
        <w:t xml:space="preserve"> </w:t>
      </w:r>
      <w:proofErr w:type="spellStart"/>
      <w:r w:rsidRPr="00FE600F">
        <w:t>Descamps</w:t>
      </w:r>
      <w:proofErr w:type="spellEnd"/>
      <w:r w:rsidRPr="00FE600F">
        <w:t xml:space="preserve"> participated in two week science forum co-produced by the BBC World Service, Public Radio International, and US-based news service WGBH.  </w:t>
      </w:r>
    </w:p>
    <w:p w:rsidR="0029473D" w:rsidRPr="00FE600F" w:rsidRDefault="0029473D" w:rsidP="0029473D">
      <w:pPr>
        <w:jc w:val="both"/>
      </w:pPr>
    </w:p>
    <w:p w:rsidR="0029473D" w:rsidRPr="00FE600F" w:rsidRDefault="0029473D" w:rsidP="0029473D">
      <w:pPr>
        <w:jc w:val="both"/>
      </w:pPr>
      <w:r w:rsidRPr="00FE600F">
        <w:t xml:space="preserve">An interview with Ms. </w:t>
      </w:r>
      <w:proofErr w:type="spellStart"/>
      <w:r w:rsidRPr="00FE600F">
        <w:t>Descamps</w:t>
      </w:r>
      <w:proofErr w:type="spellEnd"/>
      <w:r w:rsidRPr="00FE600F">
        <w:t xml:space="preserve"> was made available during podcast before the beginning of her two week forum.  While her forum was open, she was asked to respond to questions daily from an international audience.  The podcast and forum questions are available at </w:t>
      </w:r>
      <w:hyperlink r:id="rId15" w:history="1">
        <w:r w:rsidRPr="00FE600F">
          <w:rPr>
            <w:rStyle w:val="Hyperlink"/>
          </w:rPr>
          <w:t>http://www.world-science.org/forum/life-south-pole-scott-freija-descamps-amundsen-antarctica/</w:t>
        </w:r>
      </w:hyperlink>
      <w:r w:rsidRPr="00FE600F">
        <w:t>.</w:t>
      </w:r>
    </w:p>
    <w:p w:rsidR="0029473D" w:rsidRPr="00FE600F" w:rsidRDefault="0029473D" w:rsidP="0029473D">
      <w:pPr>
        <w:jc w:val="both"/>
      </w:pPr>
    </w:p>
    <w:p w:rsidR="0029473D" w:rsidRPr="00FE600F" w:rsidRDefault="0029473D" w:rsidP="0029473D">
      <w:pPr>
        <w:jc w:val="both"/>
      </w:pPr>
      <w:r w:rsidRPr="00FE600F">
        <w:t xml:space="preserve">Early April also included </w:t>
      </w:r>
      <w:proofErr w:type="spellStart"/>
      <w:r w:rsidRPr="00FE600F">
        <w:t>IceCube</w:t>
      </w:r>
      <w:proofErr w:type="spellEnd"/>
      <w:r w:rsidRPr="00FE600F">
        <w:t xml:space="preserve"> Research Center participation in the annual University of Wisconsin-Madison Science Expeditions, a campus-wide science event.  We brought our ice-drilling activity.  An estimated 2,000 people attended Science Expeditions this year.</w:t>
      </w:r>
    </w:p>
    <w:p w:rsidR="0029473D" w:rsidRPr="00FE600F" w:rsidRDefault="0029473D" w:rsidP="0029473D">
      <w:pPr>
        <w:jc w:val="both"/>
      </w:pPr>
    </w:p>
    <w:p w:rsidR="0029473D" w:rsidRPr="00913A98" w:rsidRDefault="0029473D" w:rsidP="0029473D">
      <w:pPr>
        <w:jc w:val="both"/>
        <w:rPr>
          <w:b/>
          <w:iCs/>
        </w:rPr>
      </w:pPr>
      <w:r w:rsidRPr="00913A98">
        <w:rPr>
          <w:b/>
          <w:iCs/>
        </w:rPr>
        <w:t>E&amp;O: Summer</w:t>
      </w:r>
    </w:p>
    <w:p w:rsidR="0029473D" w:rsidRDefault="0029473D" w:rsidP="0029473D">
      <w:pPr>
        <w:widowControl w:val="0"/>
        <w:autoSpaceDE w:val="0"/>
        <w:autoSpaceDN w:val="0"/>
        <w:adjustRightInd w:val="0"/>
        <w:jc w:val="both"/>
        <w:rPr>
          <w:szCs w:val="21"/>
        </w:rPr>
      </w:pPr>
      <w:r w:rsidRPr="00FE600F">
        <w:rPr>
          <w:szCs w:val="21"/>
        </w:rPr>
        <w:t xml:space="preserve">The summer months continue to be active with outreach presentations and appearances, but perhaps the most significant educational events take place with summer students.  </w:t>
      </w:r>
      <w:proofErr w:type="spellStart"/>
      <w:r w:rsidRPr="00FE600F">
        <w:rPr>
          <w:szCs w:val="21"/>
        </w:rPr>
        <w:t>IceCube</w:t>
      </w:r>
      <w:proofErr w:type="spellEnd"/>
      <w:r w:rsidRPr="00FE600F">
        <w:rPr>
          <w:szCs w:val="21"/>
        </w:rPr>
        <w:t xml:space="preserve"> scientists at UW-Madison sponsor one REU student and fund 10~15 undergraduate students at any time during the summer. They collaborate on a variety of </w:t>
      </w:r>
      <w:proofErr w:type="spellStart"/>
      <w:r w:rsidRPr="00FE600F">
        <w:rPr>
          <w:szCs w:val="21"/>
        </w:rPr>
        <w:t>IceCube</w:t>
      </w:r>
      <w:proofErr w:type="spellEnd"/>
      <w:r w:rsidRPr="00FE600F">
        <w:rPr>
          <w:szCs w:val="21"/>
        </w:rPr>
        <w:t xml:space="preserve"> research projects, including data analysis, information technology, communications, and outreach.  Madison also hosts high school summer interns from the Information Technology Academy, a four year program for minority youth.</w:t>
      </w:r>
    </w:p>
    <w:p w:rsidR="0029473D" w:rsidRPr="00FE600F" w:rsidRDefault="0029473D" w:rsidP="0029473D">
      <w:pPr>
        <w:widowControl w:val="0"/>
        <w:autoSpaceDE w:val="0"/>
        <w:autoSpaceDN w:val="0"/>
        <w:adjustRightInd w:val="0"/>
        <w:jc w:val="both"/>
        <w:rPr>
          <w:szCs w:val="21"/>
        </w:rPr>
      </w:pPr>
    </w:p>
    <w:p w:rsidR="0029473D" w:rsidRPr="00FE600F" w:rsidRDefault="0029473D" w:rsidP="0029473D">
      <w:pPr>
        <w:jc w:val="both"/>
      </w:pPr>
      <w:r w:rsidRPr="00FE600F">
        <w:lastRenderedPageBreak/>
        <w:t xml:space="preserve">Upward Bound students and KSTF teachers were re-united again this July for their annual summer workshop, a week-long session of exploring science and education.  This year a focus for the teachers and students was on developing and testing engaging new activities for </w:t>
      </w:r>
      <w:proofErr w:type="spellStart"/>
      <w:r w:rsidRPr="00FE600F">
        <w:t>IceCube</w:t>
      </w:r>
      <w:proofErr w:type="spellEnd"/>
      <w:r w:rsidRPr="00FE600F">
        <w:t xml:space="preserve"> outreach.</w:t>
      </w:r>
    </w:p>
    <w:p w:rsidR="0029473D" w:rsidRPr="00FE600F" w:rsidRDefault="0029473D" w:rsidP="0029473D">
      <w:pPr>
        <w:jc w:val="both"/>
      </w:pPr>
    </w:p>
    <w:p w:rsidR="0029473D" w:rsidRPr="00FE600F" w:rsidRDefault="0029473D" w:rsidP="0029473D">
      <w:pPr>
        <w:jc w:val="both"/>
      </w:pPr>
      <w:proofErr w:type="spellStart"/>
      <w:r w:rsidRPr="00FE600F">
        <w:t>IceCube</w:t>
      </w:r>
      <w:proofErr w:type="spellEnd"/>
      <w:r w:rsidRPr="00FE600F">
        <w:t xml:space="preserve"> participated this year in UW Madison days at the Wisconsin State Fair in Milwaukee, Wisconsin.  With over 500 pounds of ice and 20 volunteers, the booth was busy and popular with families.  </w:t>
      </w:r>
      <w:proofErr w:type="spellStart"/>
      <w:r w:rsidRPr="00FE600F">
        <w:t>IceCube</w:t>
      </w:r>
      <w:proofErr w:type="spellEnd"/>
      <w:r w:rsidRPr="00FE600F">
        <w:t xml:space="preserve"> volunteers included graduate students, researchers, engineering staff, and computer scientists, many of whom were attending their first outreach event.  While we saw hundreds of people throughout the day, the real success came from seeing our volunteers actively engage and encourage people to learn about the project.</w:t>
      </w:r>
    </w:p>
    <w:p w:rsidR="0029473D" w:rsidRDefault="0029473D" w:rsidP="0029473D">
      <w:pPr>
        <w:rPr>
          <w:b/>
          <w:i/>
        </w:rPr>
      </w:pPr>
    </w:p>
    <w:p w:rsidR="0029473D" w:rsidRPr="00F3063E" w:rsidRDefault="0029473D" w:rsidP="0029473D">
      <w:pPr>
        <w:rPr>
          <w:b/>
          <w:i/>
          <w:color w:val="FF0000"/>
          <w:sz w:val="28"/>
          <w:szCs w:val="28"/>
        </w:rPr>
      </w:pPr>
      <w:r w:rsidRPr="00F3063E">
        <w:rPr>
          <w:b/>
          <w:i/>
          <w:sz w:val="28"/>
          <w:szCs w:val="28"/>
        </w:rPr>
        <w:t>Detector Operations</w:t>
      </w:r>
      <w:r w:rsidRPr="00F3063E">
        <w:rPr>
          <w:b/>
          <w:i/>
          <w:color w:val="FF0000"/>
          <w:sz w:val="28"/>
          <w:szCs w:val="28"/>
        </w:rPr>
        <w:t xml:space="preserve"> </w:t>
      </w:r>
      <w:r w:rsidRPr="00F3063E">
        <w:rPr>
          <w:b/>
          <w:i/>
          <w:sz w:val="28"/>
          <w:szCs w:val="28"/>
        </w:rPr>
        <w:t>and Maintenance</w:t>
      </w:r>
    </w:p>
    <w:p w:rsidR="0029473D" w:rsidRPr="005846F3" w:rsidRDefault="0029473D" w:rsidP="0029473D">
      <w:pPr>
        <w:rPr>
          <w:b/>
          <w:i/>
          <w:color w:val="FF0000"/>
          <w:sz w:val="12"/>
          <w:szCs w:val="12"/>
        </w:rPr>
      </w:pPr>
    </w:p>
    <w:p w:rsidR="0029473D" w:rsidRPr="00332BD3" w:rsidRDefault="0029473D" w:rsidP="0029473D">
      <w:pPr>
        <w:pStyle w:val="HTMLPreformatted"/>
        <w:jc w:val="both"/>
        <w:rPr>
          <w:rFonts w:ascii="Times New Roman" w:hAnsi="Times New Roman"/>
          <w:sz w:val="24"/>
          <w:szCs w:val="24"/>
        </w:rPr>
      </w:pPr>
      <w:r w:rsidRPr="00332BD3">
        <w:rPr>
          <w:rFonts w:ascii="Times New Roman" w:hAnsi="Times New Roman"/>
          <w:b/>
          <w:i/>
          <w:sz w:val="24"/>
          <w:szCs w:val="24"/>
        </w:rPr>
        <w:t>Detector Performance –</w:t>
      </w:r>
      <w:r w:rsidRPr="00332BD3">
        <w:rPr>
          <w:rFonts w:ascii="Times New Roman" w:hAnsi="Times New Roman"/>
          <w:sz w:val="24"/>
          <w:szCs w:val="24"/>
        </w:rPr>
        <w:t xml:space="preserve"> </w:t>
      </w:r>
      <w:r>
        <w:rPr>
          <w:rFonts w:ascii="Times New Roman" w:hAnsi="Times New Roman"/>
          <w:sz w:val="24"/>
          <w:szCs w:val="24"/>
        </w:rPr>
        <w:t xml:space="preserve">During the period </w:t>
      </w:r>
      <w:r w:rsidRPr="00332BD3">
        <w:rPr>
          <w:rFonts w:ascii="Times New Roman" w:hAnsi="Times New Roman"/>
          <w:sz w:val="24"/>
          <w:szCs w:val="24"/>
        </w:rPr>
        <w:t xml:space="preserve">1 October 2010 through </w:t>
      </w:r>
      <w:r>
        <w:rPr>
          <w:rFonts w:ascii="Times New Roman" w:hAnsi="Times New Roman"/>
          <w:sz w:val="24"/>
          <w:szCs w:val="24"/>
        </w:rPr>
        <w:t>12</w:t>
      </w:r>
      <w:r w:rsidRPr="00332BD3">
        <w:rPr>
          <w:rFonts w:ascii="Times New Roman" w:hAnsi="Times New Roman"/>
          <w:sz w:val="24"/>
          <w:szCs w:val="24"/>
        </w:rPr>
        <w:t xml:space="preserve"> </w:t>
      </w:r>
      <w:r>
        <w:rPr>
          <w:rFonts w:ascii="Times New Roman" w:hAnsi="Times New Roman"/>
          <w:sz w:val="24"/>
          <w:szCs w:val="24"/>
        </w:rPr>
        <w:t xml:space="preserve">May </w:t>
      </w:r>
      <w:r w:rsidRPr="00332BD3">
        <w:rPr>
          <w:rFonts w:ascii="Times New Roman" w:hAnsi="Times New Roman"/>
          <w:sz w:val="24"/>
          <w:szCs w:val="24"/>
        </w:rPr>
        <w:t>2011</w:t>
      </w:r>
      <w:r>
        <w:rPr>
          <w:rFonts w:ascii="Times New Roman" w:hAnsi="Times New Roman"/>
          <w:sz w:val="24"/>
          <w:szCs w:val="24"/>
        </w:rPr>
        <w:t xml:space="preserve"> the 79-string detector configuration (IC79) operated</w:t>
      </w:r>
      <w:r w:rsidRPr="00332BD3">
        <w:rPr>
          <w:rFonts w:ascii="Times New Roman" w:hAnsi="Times New Roman"/>
          <w:sz w:val="24"/>
          <w:szCs w:val="24"/>
        </w:rPr>
        <w:t xml:space="preserve"> </w:t>
      </w:r>
      <w:r>
        <w:rPr>
          <w:rFonts w:ascii="Times New Roman" w:hAnsi="Times New Roman"/>
          <w:sz w:val="24"/>
          <w:szCs w:val="24"/>
        </w:rPr>
        <w:t>in standard physics mode 93</w:t>
      </w:r>
      <w:r w:rsidRPr="00332BD3">
        <w:rPr>
          <w:rFonts w:ascii="Times New Roman" w:hAnsi="Times New Roman"/>
          <w:sz w:val="24"/>
          <w:szCs w:val="24"/>
        </w:rPr>
        <w:t>%</w:t>
      </w:r>
      <w:r>
        <w:rPr>
          <w:rFonts w:ascii="Times New Roman" w:hAnsi="Times New Roman"/>
          <w:sz w:val="24"/>
          <w:szCs w:val="24"/>
        </w:rPr>
        <w:t xml:space="preserve"> </w:t>
      </w:r>
      <w:r w:rsidRPr="00332BD3">
        <w:rPr>
          <w:rFonts w:ascii="Times New Roman" w:hAnsi="Times New Roman"/>
          <w:sz w:val="24"/>
          <w:szCs w:val="24"/>
        </w:rPr>
        <w:t>of the</w:t>
      </w:r>
      <w:r>
        <w:rPr>
          <w:rFonts w:ascii="Times New Roman" w:hAnsi="Times New Roman"/>
          <w:sz w:val="24"/>
          <w:szCs w:val="24"/>
        </w:rPr>
        <w:t xml:space="preserve"> time</w:t>
      </w:r>
      <w:r w:rsidRPr="00332BD3">
        <w:rPr>
          <w:rFonts w:ascii="Times New Roman" w:hAnsi="Times New Roman"/>
          <w:sz w:val="24"/>
          <w:szCs w:val="24"/>
        </w:rPr>
        <w:t>.</w:t>
      </w:r>
      <w:r>
        <w:rPr>
          <w:rFonts w:ascii="Times New Roman" w:hAnsi="Times New Roman"/>
          <w:sz w:val="24"/>
          <w:szCs w:val="24"/>
        </w:rPr>
        <w:t xml:space="preserve"> Standard physics operation was attained 97% of the time during the 86-string configuration from 13 May 2011 through 31 July 2011. </w:t>
      </w:r>
      <w:r w:rsidRPr="00332BD3">
        <w:rPr>
          <w:rFonts w:ascii="Times New Roman" w:hAnsi="Times New Roman"/>
          <w:sz w:val="24"/>
          <w:szCs w:val="24"/>
        </w:rPr>
        <w:t>Figure 1 shows the cumulative detector time usage</w:t>
      </w:r>
      <w:r>
        <w:rPr>
          <w:rFonts w:ascii="Times New Roman" w:hAnsi="Times New Roman"/>
          <w:sz w:val="24"/>
          <w:szCs w:val="24"/>
        </w:rPr>
        <w:t xml:space="preserve"> over the reporting period, ending 31 July 2011</w:t>
      </w:r>
      <w:r w:rsidRPr="00332BD3">
        <w:rPr>
          <w:rFonts w:ascii="Times New Roman" w:hAnsi="Times New Roman"/>
          <w:sz w:val="24"/>
          <w:szCs w:val="24"/>
        </w:rPr>
        <w:t xml:space="preserve">. </w:t>
      </w:r>
      <w:r>
        <w:rPr>
          <w:rFonts w:ascii="Times New Roman" w:hAnsi="Times New Roman"/>
          <w:sz w:val="24"/>
          <w:szCs w:val="24"/>
        </w:rPr>
        <w:t>The trend of increasingly good performance and continual operations</w:t>
      </w:r>
      <w:r w:rsidRPr="00332BD3">
        <w:rPr>
          <w:rFonts w:ascii="Times New Roman" w:hAnsi="Times New Roman"/>
          <w:sz w:val="24"/>
          <w:szCs w:val="24"/>
        </w:rPr>
        <w:t xml:space="preserve"> </w:t>
      </w:r>
      <w:r>
        <w:rPr>
          <w:rFonts w:ascii="Times New Roman" w:hAnsi="Times New Roman"/>
          <w:sz w:val="24"/>
          <w:szCs w:val="24"/>
        </w:rPr>
        <w:t xml:space="preserve">continued through </w:t>
      </w:r>
      <w:r w:rsidRPr="00332BD3">
        <w:rPr>
          <w:rFonts w:ascii="Times New Roman" w:hAnsi="Times New Roman"/>
          <w:sz w:val="24"/>
          <w:szCs w:val="24"/>
        </w:rPr>
        <w:t xml:space="preserve">the austral summer construction and maintenance season. Seven new strings and eight </w:t>
      </w:r>
      <w:proofErr w:type="spellStart"/>
      <w:r w:rsidRPr="00332BD3">
        <w:rPr>
          <w:rFonts w:ascii="Times New Roman" w:hAnsi="Times New Roman"/>
          <w:sz w:val="24"/>
          <w:szCs w:val="24"/>
        </w:rPr>
        <w:t>IceTop</w:t>
      </w:r>
      <w:proofErr w:type="spellEnd"/>
      <w:r w:rsidRPr="00332BD3">
        <w:rPr>
          <w:rFonts w:ascii="Times New Roman" w:hAnsi="Times New Roman"/>
          <w:sz w:val="24"/>
          <w:szCs w:val="24"/>
        </w:rPr>
        <w:t xml:space="preserve"> stations were commissioned. The initial in-ice verification, calibration, and geometry of the full detector were completed in </w:t>
      </w:r>
      <w:r>
        <w:rPr>
          <w:rFonts w:ascii="Times New Roman" w:hAnsi="Times New Roman"/>
          <w:sz w:val="24"/>
          <w:szCs w:val="24"/>
        </w:rPr>
        <w:t xml:space="preserve">a mere </w:t>
      </w:r>
      <w:r w:rsidRPr="00332BD3">
        <w:rPr>
          <w:rFonts w:ascii="Times New Roman" w:hAnsi="Times New Roman"/>
          <w:sz w:val="24"/>
          <w:szCs w:val="24"/>
        </w:rPr>
        <w:t>66.2 hours of detector time. Data from various verification tools (e.g., dust</w:t>
      </w:r>
      <w:r>
        <w:rPr>
          <w:rFonts w:ascii="Times New Roman" w:hAnsi="Times New Roman"/>
          <w:sz w:val="24"/>
          <w:szCs w:val="24"/>
        </w:rPr>
        <w:t xml:space="preserve"> </w:t>
      </w:r>
      <w:r w:rsidRPr="00332BD3">
        <w:rPr>
          <w:rFonts w:ascii="Times New Roman" w:hAnsi="Times New Roman"/>
          <w:sz w:val="24"/>
          <w:szCs w:val="24"/>
        </w:rPr>
        <w:t xml:space="preserve">loggers, in-ice cameras, etc.) </w:t>
      </w:r>
      <w:r>
        <w:rPr>
          <w:rFonts w:ascii="Times New Roman" w:hAnsi="Times New Roman"/>
          <w:sz w:val="24"/>
          <w:szCs w:val="24"/>
        </w:rPr>
        <w:t>to study</w:t>
      </w:r>
      <w:r w:rsidRPr="00332BD3">
        <w:rPr>
          <w:rFonts w:ascii="Times New Roman" w:hAnsi="Times New Roman"/>
          <w:sz w:val="24"/>
          <w:szCs w:val="24"/>
        </w:rPr>
        <w:t xml:space="preserve"> d</w:t>
      </w:r>
      <w:r>
        <w:rPr>
          <w:rFonts w:ascii="Times New Roman" w:hAnsi="Times New Roman"/>
          <w:sz w:val="24"/>
          <w:szCs w:val="24"/>
        </w:rPr>
        <w:t xml:space="preserve">etails of the ice properties used </w:t>
      </w:r>
      <w:r w:rsidRPr="00332BD3">
        <w:rPr>
          <w:rFonts w:ascii="Times New Roman" w:hAnsi="Times New Roman"/>
          <w:sz w:val="24"/>
          <w:szCs w:val="24"/>
        </w:rPr>
        <w:t xml:space="preserve">31.6 hours of detector </w:t>
      </w:r>
      <w:r>
        <w:rPr>
          <w:rFonts w:ascii="Times New Roman" w:hAnsi="Times New Roman"/>
          <w:sz w:val="24"/>
          <w:szCs w:val="24"/>
        </w:rPr>
        <w:t xml:space="preserve">time. </w:t>
      </w:r>
      <w:r w:rsidRPr="00332BD3">
        <w:rPr>
          <w:rFonts w:ascii="Times New Roman" w:hAnsi="Times New Roman"/>
          <w:sz w:val="24"/>
          <w:szCs w:val="24"/>
        </w:rPr>
        <w:t>All 52 detector control and processing compute nodes were replaced on the South Pole System (SPS) resulting in a loss of merely 1.5 hours of detector uptime. Unexpected downtime due to routine hardware failures was 0.5%.</w:t>
      </w:r>
    </w:p>
    <w:p w:rsidR="0029473D" w:rsidRPr="00332BD3" w:rsidRDefault="00395832" w:rsidP="0029473D">
      <w:pPr>
        <w:pStyle w:val="HTMLPreformatted"/>
        <w:rPr>
          <w:rFonts w:ascii="Times New Roman" w:hAnsi="Times New Roman"/>
          <w:sz w:val="24"/>
          <w:szCs w:val="24"/>
        </w:rPr>
      </w:pPr>
      <w:r>
        <w:rPr>
          <w:rFonts w:ascii="Times New Roman" w:hAnsi="Times New Roman"/>
          <w:noProof/>
          <w:sz w:val="24"/>
          <w:szCs w:val="24"/>
        </w:rPr>
        <w:pict>
          <v:rect id="_x0000_s1519" style="position:absolute;margin-left:0;margin-top:7.3pt;width:467.15pt;height:171pt;z-index:251657728" filled="f" strokeweight="1.5pt"/>
        </w:pict>
      </w:r>
      <w:r w:rsidR="00414FE7">
        <w:rPr>
          <w:rFonts w:ascii="Times New Roman" w:hAnsi="Times New Roman"/>
          <w:noProof/>
          <w:sz w:val="24"/>
          <w:szCs w:val="24"/>
        </w:rPr>
        <w:drawing>
          <wp:inline distT="0" distB="0" distL="0" distR="0">
            <wp:extent cx="5934710" cy="2449830"/>
            <wp:effectExtent l="19050" t="0" r="8890" b="0"/>
            <wp:docPr id="1" name="Picture 1" descr="Cummulated_Time_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mmulated_Time_Usage"/>
                    <pic:cNvPicPr>
                      <a:picLocks noChangeAspect="1" noChangeArrowheads="1"/>
                    </pic:cNvPicPr>
                  </pic:nvPicPr>
                  <pic:blipFill>
                    <a:blip r:embed="rId16" cstate="print"/>
                    <a:srcRect/>
                    <a:stretch>
                      <a:fillRect/>
                    </a:stretch>
                  </pic:blipFill>
                  <pic:spPr bwMode="auto">
                    <a:xfrm>
                      <a:off x="0" y="0"/>
                      <a:ext cx="5934710" cy="2449830"/>
                    </a:xfrm>
                    <a:prstGeom prst="rect">
                      <a:avLst/>
                    </a:prstGeom>
                    <a:noFill/>
                    <a:ln w="9525">
                      <a:noFill/>
                      <a:miter lim="800000"/>
                      <a:headEnd/>
                      <a:tailEnd/>
                    </a:ln>
                  </pic:spPr>
                </pic:pic>
              </a:graphicData>
            </a:graphic>
          </wp:inline>
        </w:drawing>
      </w:r>
    </w:p>
    <w:p w:rsidR="0029473D" w:rsidRPr="00332BD3" w:rsidRDefault="0029473D" w:rsidP="0029473D">
      <w:pPr>
        <w:jc w:val="center"/>
        <w:rPr>
          <w:b/>
          <w:sz w:val="18"/>
          <w:szCs w:val="18"/>
        </w:rPr>
      </w:pPr>
      <w:r w:rsidRPr="00332BD3">
        <w:rPr>
          <w:b/>
          <w:sz w:val="18"/>
          <w:szCs w:val="18"/>
        </w:rPr>
        <w:t xml:space="preserve">Figure 1: Cumulative </w:t>
      </w:r>
      <w:proofErr w:type="spellStart"/>
      <w:r w:rsidRPr="00332BD3">
        <w:rPr>
          <w:b/>
          <w:sz w:val="18"/>
          <w:szCs w:val="18"/>
        </w:rPr>
        <w:t>IceCube</w:t>
      </w:r>
      <w:proofErr w:type="spellEnd"/>
      <w:r w:rsidRPr="00332BD3">
        <w:rPr>
          <w:b/>
          <w:sz w:val="18"/>
          <w:szCs w:val="18"/>
        </w:rPr>
        <w:t xml:space="preserve"> Detector</w:t>
      </w:r>
      <w:r>
        <w:rPr>
          <w:b/>
          <w:sz w:val="18"/>
          <w:szCs w:val="18"/>
        </w:rPr>
        <w:t xml:space="preserve"> Time Usage, 1 October 2010 – 31 July</w:t>
      </w:r>
      <w:r w:rsidRPr="00332BD3">
        <w:rPr>
          <w:b/>
          <w:sz w:val="18"/>
          <w:szCs w:val="18"/>
        </w:rPr>
        <w:t xml:space="preserve"> 2011</w:t>
      </w:r>
    </w:p>
    <w:p w:rsidR="0029473D" w:rsidRDefault="0029473D" w:rsidP="0029473D">
      <w:r w:rsidRPr="005846F3">
        <w:rPr>
          <w:sz w:val="16"/>
          <w:szCs w:val="16"/>
        </w:rPr>
        <w:br/>
      </w:r>
      <w:r w:rsidRPr="00332BD3">
        <w:t>The average detector</w:t>
      </w:r>
      <w:r>
        <w:t xml:space="preserve"> uptime was 98.3%. Of this, 89.7</w:t>
      </w:r>
      <w:r w:rsidRPr="00332BD3">
        <w:t>% of the data was standard analysis</w:t>
      </w:r>
      <w:r>
        <w:t>,</w:t>
      </w:r>
      <w:r w:rsidRPr="00332BD3">
        <w:t xml:space="preserve"> clean uptime. Figure 2 shows </w:t>
      </w:r>
      <w:r>
        <w:t xml:space="preserve">the </w:t>
      </w:r>
      <w:r w:rsidRPr="00332BD3">
        <w:t>improved stability in the average monthly uptime over the past three years.</w:t>
      </w:r>
    </w:p>
    <w:p w:rsidR="0029473D" w:rsidRPr="00332BD3" w:rsidRDefault="00395832" w:rsidP="0029473D">
      <w:r>
        <w:rPr>
          <w:noProof/>
        </w:rPr>
        <w:lastRenderedPageBreak/>
        <w:pict>
          <v:rect id="_x0000_s1520" style="position:absolute;margin-left:0;margin-top:1.6pt;width:467.15pt;height:185.5pt;z-index:251658752" filled="f" strokeweight="1.5pt"/>
        </w:pict>
      </w:r>
      <w:r w:rsidR="00414FE7">
        <w:rPr>
          <w:noProof/>
        </w:rPr>
        <w:drawing>
          <wp:inline distT="0" distB="0" distL="0" distR="0">
            <wp:extent cx="5943600" cy="2389505"/>
            <wp:effectExtent l="19050" t="0" r="0" b="0"/>
            <wp:docPr id="2" name="Picture 2" descr="Cummulated_Monthly_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mmulated_Monthly_Performance"/>
                    <pic:cNvPicPr>
                      <a:picLocks noChangeAspect="1" noChangeArrowheads="1"/>
                    </pic:cNvPicPr>
                  </pic:nvPicPr>
                  <pic:blipFill>
                    <a:blip r:embed="rId17" cstate="print"/>
                    <a:srcRect/>
                    <a:stretch>
                      <a:fillRect/>
                    </a:stretch>
                  </pic:blipFill>
                  <pic:spPr bwMode="auto">
                    <a:xfrm>
                      <a:off x="0" y="0"/>
                      <a:ext cx="5943600" cy="2389505"/>
                    </a:xfrm>
                    <a:prstGeom prst="rect">
                      <a:avLst/>
                    </a:prstGeom>
                    <a:noFill/>
                    <a:ln w="9525">
                      <a:noFill/>
                      <a:miter lim="800000"/>
                      <a:headEnd/>
                      <a:tailEnd/>
                    </a:ln>
                  </pic:spPr>
                </pic:pic>
              </a:graphicData>
            </a:graphic>
          </wp:inline>
        </w:drawing>
      </w:r>
    </w:p>
    <w:p w:rsidR="0029473D" w:rsidRDefault="0029473D" w:rsidP="0029473D">
      <w:pPr>
        <w:jc w:val="center"/>
        <w:rPr>
          <w:b/>
          <w:sz w:val="18"/>
          <w:szCs w:val="18"/>
        </w:rPr>
      </w:pPr>
      <w:r w:rsidRPr="00332BD3">
        <w:rPr>
          <w:b/>
          <w:sz w:val="18"/>
          <w:szCs w:val="18"/>
        </w:rPr>
        <w:t xml:space="preserve">Figure 2: Total </w:t>
      </w:r>
      <w:proofErr w:type="spellStart"/>
      <w:r w:rsidRPr="00332BD3">
        <w:rPr>
          <w:b/>
          <w:sz w:val="18"/>
          <w:szCs w:val="18"/>
        </w:rPr>
        <w:t>IceCube</w:t>
      </w:r>
      <w:proofErr w:type="spellEnd"/>
      <w:r w:rsidRPr="00332BD3">
        <w:rPr>
          <w:b/>
          <w:sz w:val="18"/>
          <w:szCs w:val="18"/>
        </w:rPr>
        <w:t xml:space="preserve"> </w:t>
      </w:r>
      <w:r>
        <w:rPr>
          <w:b/>
          <w:sz w:val="18"/>
          <w:szCs w:val="18"/>
        </w:rPr>
        <w:t>D</w:t>
      </w:r>
      <w:r w:rsidRPr="00332BD3">
        <w:rPr>
          <w:b/>
          <w:sz w:val="18"/>
          <w:szCs w:val="18"/>
        </w:rPr>
        <w:t xml:space="preserve">etector </w:t>
      </w:r>
      <w:r>
        <w:rPr>
          <w:b/>
          <w:sz w:val="18"/>
          <w:szCs w:val="18"/>
        </w:rPr>
        <w:t>U</w:t>
      </w:r>
      <w:r w:rsidRPr="00332BD3">
        <w:rPr>
          <w:b/>
          <w:sz w:val="18"/>
          <w:szCs w:val="18"/>
        </w:rPr>
        <w:t xml:space="preserve">ptime and </w:t>
      </w:r>
      <w:r>
        <w:rPr>
          <w:b/>
          <w:sz w:val="18"/>
          <w:szCs w:val="18"/>
        </w:rPr>
        <w:t>C</w:t>
      </w:r>
      <w:r w:rsidRPr="00332BD3">
        <w:rPr>
          <w:b/>
          <w:sz w:val="18"/>
          <w:szCs w:val="18"/>
        </w:rPr>
        <w:t xml:space="preserve">lean </w:t>
      </w:r>
      <w:r>
        <w:rPr>
          <w:b/>
          <w:sz w:val="18"/>
          <w:szCs w:val="18"/>
        </w:rPr>
        <w:t>U</w:t>
      </w:r>
      <w:r w:rsidRPr="00332BD3">
        <w:rPr>
          <w:b/>
          <w:sz w:val="18"/>
          <w:szCs w:val="18"/>
        </w:rPr>
        <w:t>ptime</w:t>
      </w:r>
    </w:p>
    <w:p w:rsidR="0029473D" w:rsidRDefault="0029473D" w:rsidP="0029473D">
      <w:pPr>
        <w:jc w:val="both"/>
      </w:pPr>
    </w:p>
    <w:p w:rsidR="0029473D" w:rsidRPr="00696B3D" w:rsidRDefault="0029473D" w:rsidP="0029473D">
      <w:pPr>
        <w:jc w:val="both"/>
        <w:rPr>
          <w:szCs w:val="24"/>
        </w:rPr>
      </w:pPr>
      <w:r w:rsidRPr="00332BD3">
        <w:t>The preliminary good run list for IC79, includin</w:t>
      </w:r>
      <w:r>
        <w:t>g May 2010 through April 2011, found 94.3</w:t>
      </w:r>
      <w:r w:rsidRPr="00332BD3">
        <w:t>% of the data suitable for p</w:t>
      </w:r>
      <w:r>
        <w:t>hysics analysis. The remaining 5.7</w:t>
      </w:r>
      <w:r w:rsidRPr="00332BD3">
        <w:t>% primarily consisted of calibration runs using non-standard triggers and in-situ light sources such as the LED flashers</w:t>
      </w:r>
      <w:r>
        <w:t xml:space="preserve"> whose data are</w:t>
      </w:r>
      <w:r w:rsidRPr="00332BD3">
        <w:t xml:space="preserve"> not suitable for normal analysis. However, a </w:t>
      </w:r>
      <w:r w:rsidR="00671069">
        <w:t>portion</w:t>
      </w:r>
      <w:r w:rsidRPr="00332BD3">
        <w:t xml:space="preserve"> of the detector is operated with full physics triggers during calibration runs and these data would be analyzed in the event of an extraordinary astrophysical transient event.</w:t>
      </w:r>
      <w:r>
        <w:t xml:space="preserve"> The data quality group is currently producing an </w:t>
      </w:r>
      <w:proofErr w:type="spellStart"/>
      <w:r>
        <w:t>IceCube</w:t>
      </w:r>
      <w:proofErr w:type="spellEnd"/>
      <w:r>
        <w:t xml:space="preserve"> internal document of the good run list procedures. Studies of the preliminary good run list for IC86 are underway.</w:t>
      </w:r>
    </w:p>
    <w:p w:rsidR="0029473D" w:rsidRPr="00696B3D" w:rsidRDefault="0029473D" w:rsidP="0029473D">
      <w:pPr>
        <w:jc w:val="both"/>
        <w:rPr>
          <w:szCs w:val="24"/>
        </w:rPr>
      </w:pPr>
    </w:p>
    <w:p w:rsidR="0029473D" w:rsidRPr="00696B3D" w:rsidRDefault="0029473D" w:rsidP="0029473D">
      <w:pPr>
        <w:pStyle w:val="HTMLPreformatted"/>
        <w:jc w:val="both"/>
        <w:rPr>
          <w:rFonts w:ascii="Times New Roman" w:eastAsia="Times New Roman" w:hAnsi="Times New Roman"/>
          <w:sz w:val="24"/>
          <w:szCs w:val="24"/>
        </w:rPr>
      </w:pPr>
      <w:proofErr w:type="spellStart"/>
      <w:r>
        <w:rPr>
          <w:rFonts w:ascii="Times New Roman" w:hAnsi="Times New Roman"/>
          <w:sz w:val="24"/>
          <w:szCs w:val="24"/>
        </w:rPr>
        <w:t>IceCube</w:t>
      </w:r>
      <w:proofErr w:type="spellEnd"/>
      <w:r>
        <w:rPr>
          <w:rFonts w:ascii="Times New Roman" w:hAnsi="Times New Roman"/>
          <w:sz w:val="24"/>
          <w:szCs w:val="24"/>
        </w:rPr>
        <w:t xml:space="preserve"> Live e</w:t>
      </w:r>
      <w:r w:rsidRPr="00696B3D">
        <w:rPr>
          <w:rFonts w:ascii="Times New Roman" w:hAnsi="Times New Roman"/>
          <w:sz w:val="24"/>
          <w:szCs w:val="24"/>
        </w:rPr>
        <w:t xml:space="preserve">xperiment </w:t>
      </w:r>
      <w:r>
        <w:rPr>
          <w:rFonts w:ascii="Times New Roman" w:hAnsi="Times New Roman"/>
          <w:sz w:val="24"/>
          <w:szCs w:val="24"/>
        </w:rPr>
        <w:t>c</w:t>
      </w:r>
      <w:r w:rsidRPr="00696B3D">
        <w:rPr>
          <w:rFonts w:ascii="Times New Roman" w:hAnsi="Times New Roman"/>
          <w:sz w:val="24"/>
          <w:szCs w:val="24"/>
        </w:rPr>
        <w:t xml:space="preserve">ontrol </w:t>
      </w:r>
      <w:r>
        <w:rPr>
          <w:rFonts w:ascii="Times New Roman" w:eastAsia="Times New Roman" w:hAnsi="Times New Roman"/>
          <w:sz w:val="24"/>
          <w:szCs w:val="24"/>
        </w:rPr>
        <w:t xml:space="preserve">has undergone two major upgrades, </w:t>
      </w:r>
      <w:r w:rsidRPr="00696B3D">
        <w:rPr>
          <w:rFonts w:ascii="Times New Roman" w:eastAsia="Times New Roman" w:hAnsi="Times New Roman"/>
          <w:sz w:val="24"/>
          <w:szCs w:val="24"/>
        </w:rPr>
        <w:t xml:space="preserve">V1.5.0 and V1.6.0, to expand the overall utility of the system for </w:t>
      </w:r>
      <w:r>
        <w:rPr>
          <w:rFonts w:ascii="Times New Roman" w:eastAsia="Times New Roman" w:hAnsi="Times New Roman"/>
          <w:sz w:val="24"/>
          <w:szCs w:val="24"/>
        </w:rPr>
        <w:t>d</w:t>
      </w:r>
      <w:r w:rsidRPr="00696B3D">
        <w:rPr>
          <w:rFonts w:ascii="Times New Roman" w:eastAsia="Times New Roman" w:hAnsi="Times New Roman"/>
          <w:sz w:val="24"/>
          <w:szCs w:val="24"/>
        </w:rPr>
        <w:t xml:space="preserve">etector </w:t>
      </w:r>
      <w:r>
        <w:rPr>
          <w:rFonts w:ascii="Times New Roman" w:eastAsia="Times New Roman" w:hAnsi="Times New Roman"/>
          <w:sz w:val="24"/>
          <w:szCs w:val="24"/>
        </w:rPr>
        <w:t xml:space="preserve">operators </w:t>
      </w:r>
      <w:r w:rsidRPr="00696B3D">
        <w:rPr>
          <w:rFonts w:ascii="Times New Roman" w:eastAsia="Times New Roman" w:hAnsi="Times New Roman"/>
          <w:sz w:val="24"/>
          <w:szCs w:val="24"/>
        </w:rPr>
        <w:t>and for the Collaboration at large.  The Recent Run display was upgraded to allow for the annotation of individual runs, sets of runs, periods of downtime, and the sea</w:t>
      </w:r>
      <w:r>
        <w:rPr>
          <w:rFonts w:ascii="Times New Roman" w:eastAsia="Times New Roman" w:hAnsi="Times New Roman"/>
          <w:sz w:val="24"/>
          <w:szCs w:val="24"/>
        </w:rPr>
        <w:t xml:space="preserve">rching of such comments. </w:t>
      </w:r>
      <w:r w:rsidRPr="00696B3D">
        <w:rPr>
          <w:rFonts w:ascii="Times New Roman" w:eastAsia="Times New Roman" w:hAnsi="Times New Roman"/>
          <w:sz w:val="24"/>
          <w:szCs w:val="24"/>
        </w:rPr>
        <w:t xml:space="preserve">The Run Verification and Run Monitoring systems were merged into </w:t>
      </w:r>
      <w:proofErr w:type="spellStart"/>
      <w:r w:rsidRPr="00696B3D">
        <w:rPr>
          <w:rFonts w:ascii="Times New Roman" w:eastAsia="Times New Roman" w:hAnsi="Times New Roman"/>
          <w:sz w:val="24"/>
          <w:szCs w:val="24"/>
        </w:rPr>
        <w:t>IceCube</w:t>
      </w:r>
      <w:proofErr w:type="spellEnd"/>
      <w:r w:rsidRPr="00696B3D">
        <w:rPr>
          <w:rFonts w:ascii="Times New Roman" w:eastAsia="Times New Roman" w:hAnsi="Times New Roman"/>
          <w:sz w:val="24"/>
          <w:szCs w:val="24"/>
        </w:rPr>
        <w:t xml:space="preserve"> Li</w:t>
      </w:r>
      <w:r>
        <w:rPr>
          <w:rFonts w:ascii="Times New Roman" w:eastAsia="Times New Roman" w:hAnsi="Times New Roman"/>
          <w:sz w:val="24"/>
          <w:szCs w:val="24"/>
        </w:rPr>
        <w:t xml:space="preserve">ve and wired directly into the </w:t>
      </w:r>
      <w:r w:rsidRPr="00696B3D">
        <w:rPr>
          <w:rFonts w:ascii="Times New Roman" w:eastAsia="Times New Roman" w:hAnsi="Times New Roman"/>
          <w:sz w:val="24"/>
          <w:szCs w:val="24"/>
        </w:rPr>
        <w:t>Recent Run page; this effort was aided by in-kind con</w:t>
      </w:r>
      <w:r>
        <w:rPr>
          <w:rFonts w:ascii="Times New Roman" w:eastAsia="Times New Roman" w:hAnsi="Times New Roman"/>
          <w:sz w:val="24"/>
          <w:szCs w:val="24"/>
        </w:rPr>
        <w:t xml:space="preserve">tributions. </w:t>
      </w:r>
      <w:r w:rsidRPr="00696B3D">
        <w:rPr>
          <w:rFonts w:ascii="Times New Roman" w:eastAsia="Times New Roman" w:hAnsi="Times New Roman"/>
          <w:sz w:val="24"/>
          <w:szCs w:val="24"/>
        </w:rPr>
        <w:t xml:space="preserve">The Good Run List dataset is also supported.  The incorporation of these three areas into </w:t>
      </w:r>
      <w:proofErr w:type="spellStart"/>
      <w:r w:rsidRPr="00696B3D">
        <w:rPr>
          <w:rFonts w:ascii="Times New Roman" w:eastAsia="Times New Roman" w:hAnsi="Times New Roman"/>
          <w:sz w:val="24"/>
          <w:szCs w:val="24"/>
        </w:rPr>
        <w:t>IceCube</w:t>
      </w:r>
      <w:proofErr w:type="spellEnd"/>
      <w:r w:rsidRPr="00696B3D">
        <w:rPr>
          <w:rFonts w:ascii="Times New Roman" w:eastAsia="Times New Roman" w:hAnsi="Times New Roman"/>
          <w:sz w:val="24"/>
          <w:szCs w:val="24"/>
        </w:rPr>
        <w:t xml:space="preserve"> Live represents a unification of the Verification, Run Monitoring, and t</w:t>
      </w:r>
      <w:r>
        <w:rPr>
          <w:rFonts w:ascii="Times New Roman" w:eastAsia="Times New Roman" w:hAnsi="Times New Roman"/>
          <w:sz w:val="24"/>
          <w:szCs w:val="24"/>
        </w:rPr>
        <w:t xml:space="preserve">he Good Run List functionality </w:t>
      </w:r>
      <w:r w:rsidRPr="00696B3D">
        <w:rPr>
          <w:rFonts w:ascii="Times New Roman" w:eastAsia="Times New Roman" w:hAnsi="Times New Roman"/>
          <w:sz w:val="24"/>
          <w:szCs w:val="24"/>
        </w:rPr>
        <w:t>relative to the previous three separate ad-hoc designs.  A real time view of the Processing and Filtering (</w:t>
      </w:r>
      <w:proofErr w:type="spellStart"/>
      <w:r w:rsidRPr="00696B3D">
        <w:rPr>
          <w:rFonts w:ascii="Times New Roman" w:eastAsia="Times New Roman" w:hAnsi="Times New Roman"/>
          <w:sz w:val="24"/>
          <w:szCs w:val="24"/>
        </w:rPr>
        <w:t>PnF</w:t>
      </w:r>
      <w:proofErr w:type="spellEnd"/>
      <w:r w:rsidRPr="00696B3D">
        <w:rPr>
          <w:rFonts w:ascii="Times New Roman" w:eastAsia="Times New Roman" w:hAnsi="Times New Roman"/>
          <w:sz w:val="24"/>
          <w:szCs w:val="24"/>
        </w:rPr>
        <w:t xml:space="preserve">) system with graphical summaries on the Status page and a more comprehensive </w:t>
      </w:r>
      <w:proofErr w:type="spellStart"/>
      <w:r w:rsidRPr="00696B3D">
        <w:rPr>
          <w:rFonts w:ascii="Times New Roman" w:eastAsia="Times New Roman" w:hAnsi="Times New Roman"/>
          <w:sz w:val="24"/>
          <w:szCs w:val="24"/>
        </w:rPr>
        <w:t>PnF</w:t>
      </w:r>
      <w:proofErr w:type="spellEnd"/>
      <w:r w:rsidRPr="00696B3D">
        <w:rPr>
          <w:rFonts w:ascii="Times New Roman" w:eastAsia="Times New Roman" w:hAnsi="Times New Roman"/>
          <w:sz w:val="24"/>
          <w:szCs w:val="24"/>
        </w:rPr>
        <w:t xml:space="preserve"> page showing relevant latencies and rates</w:t>
      </w:r>
      <w:r>
        <w:rPr>
          <w:rFonts w:ascii="Times New Roman" w:eastAsia="Times New Roman" w:hAnsi="Times New Roman"/>
          <w:sz w:val="24"/>
          <w:szCs w:val="24"/>
        </w:rPr>
        <w:t xml:space="preserve"> were added.  P</w:t>
      </w:r>
      <w:r w:rsidRPr="00696B3D">
        <w:rPr>
          <w:rFonts w:ascii="Times New Roman" w:eastAsia="Times New Roman" w:hAnsi="Times New Roman"/>
          <w:sz w:val="24"/>
          <w:szCs w:val="24"/>
        </w:rPr>
        <w:t>erformance of many of the Web pages was studied and improved by a factor of ten or more</w:t>
      </w:r>
      <w:r>
        <w:rPr>
          <w:rFonts w:ascii="Times New Roman" w:eastAsia="Times New Roman" w:hAnsi="Times New Roman"/>
          <w:sz w:val="24"/>
          <w:szCs w:val="24"/>
        </w:rPr>
        <w:t xml:space="preserve"> for certain cases</w:t>
      </w:r>
      <w:r w:rsidRPr="00696B3D">
        <w:rPr>
          <w:rFonts w:ascii="Times New Roman" w:eastAsia="Times New Roman" w:hAnsi="Times New Roman"/>
          <w:sz w:val="24"/>
          <w:szCs w:val="24"/>
        </w:rPr>
        <w:t>.</w:t>
      </w:r>
      <w:r>
        <w:rPr>
          <w:rFonts w:ascii="Times New Roman" w:eastAsia="Times New Roman" w:hAnsi="Times New Roman"/>
          <w:sz w:val="24"/>
          <w:szCs w:val="24"/>
        </w:rPr>
        <w:t xml:space="preserve"> </w:t>
      </w:r>
      <w:r w:rsidRPr="00696B3D">
        <w:rPr>
          <w:rFonts w:ascii="Times New Roman" w:hAnsi="Times New Roman"/>
          <w:sz w:val="24"/>
          <w:szCs w:val="24"/>
        </w:rPr>
        <w:t>Other improvements included upgrades to the automated testing infrastructure, enhancements to graphs of monitored quantities, better alert coverage, and improved documentation.</w:t>
      </w:r>
    </w:p>
    <w:p w:rsidR="0029473D" w:rsidRPr="00696B3D" w:rsidRDefault="0029473D" w:rsidP="00294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rPr>
      </w:pPr>
    </w:p>
    <w:p w:rsidR="0029473D" w:rsidRPr="00696B3D" w:rsidRDefault="0029473D" w:rsidP="00294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rPr>
      </w:pPr>
      <w:r>
        <w:rPr>
          <w:szCs w:val="24"/>
        </w:rPr>
        <w:t>A</w:t>
      </w:r>
      <w:r w:rsidRPr="00696B3D">
        <w:rPr>
          <w:szCs w:val="24"/>
        </w:rPr>
        <w:t xml:space="preserve"> scripted </w:t>
      </w:r>
      <w:proofErr w:type="spellStart"/>
      <w:r>
        <w:rPr>
          <w:szCs w:val="24"/>
        </w:rPr>
        <w:t>IceCube</w:t>
      </w:r>
      <w:proofErr w:type="spellEnd"/>
      <w:r>
        <w:rPr>
          <w:szCs w:val="24"/>
        </w:rPr>
        <w:t xml:space="preserve"> Live </w:t>
      </w:r>
      <w:r w:rsidRPr="00696B3D">
        <w:rPr>
          <w:szCs w:val="24"/>
        </w:rPr>
        <w:t xml:space="preserve">deployment scheme was tested extensively on the </w:t>
      </w:r>
      <w:r>
        <w:rPr>
          <w:szCs w:val="24"/>
        </w:rPr>
        <w:t>SPTS i</w:t>
      </w:r>
      <w:r w:rsidRPr="00696B3D">
        <w:rPr>
          <w:szCs w:val="24"/>
        </w:rPr>
        <w:t xml:space="preserve">n preparation for a comprehensive upgrade of the servers at the </w:t>
      </w:r>
      <w:r>
        <w:rPr>
          <w:szCs w:val="24"/>
        </w:rPr>
        <w:t>SPS</w:t>
      </w:r>
      <w:r w:rsidRPr="00696B3D">
        <w:rPr>
          <w:szCs w:val="24"/>
        </w:rPr>
        <w:t xml:space="preserve">. The upgrade of both </w:t>
      </w:r>
      <w:proofErr w:type="spellStart"/>
      <w:r w:rsidRPr="00696B3D">
        <w:rPr>
          <w:szCs w:val="24"/>
        </w:rPr>
        <w:t>IceCube</w:t>
      </w:r>
      <w:proofErr w:type="spellEnd"/>
      <w:r w:rsidRPr="00696B3D">
        <w:rPr>
          <w:szCs w:val="24"/>
        </w:rPr>
        <w:t xml:space="preserve"> Live machines at Pole was carried out in December with only ten minutes of total downtime</w:t>
      </w:r>
      <w:r>
        <w:rPr>
          <w:szCs w:val="24"/>
        </w:rPr>
        <w:t xml:space="preserve">. The uptime for </w:t>
      </w:r>
      <w:proofErr w:type="spellStart"/>
      <w:r>
        <w:rPr>
          <w:szCs w:val="24"/>
        </w:rPr>
        <w:t>IceCube</w:t>
      </w:r>
      <w:proofErr w:type="spellEnd"/>
      <w:r>
        <w:rPr>
          <w:szCs w:val="24"/>
        </w:rPr>
        <w:t xml:space="preserve"> Live over the period of this report was over </w:t>
      </w:r>
      <w:r w:rsidRPr="00696B3D">
        <w:rPr>
          <w:szCs w:val="24"/>
        </w:rPr>
        <w:t>99.9%</w:t>
      </w:r>
      <w:r>
        <w:rPr>
          <w:szCs w:val="24"/>
        </w:rPr>
        <w:t>.</w:t>
      </w:r>
    </w:p>
    <w:p w:rsidR="0029473D" w:rsidRPr="00696B3D" w:rsidRDefault="0029473D" w:rsidP="0029473D">
      <w:pPr>
        <w:pStyle w:val="HTMLPreformatted"/>
        <w:jc w:val="both"/>
        <w:rPr>
          <w:rFonts w:ascii="Times New Roman" w:hAnsi="Times New Roman"/>
          <w:sz w:val="24"/>
          <w:szCs w:val="24"/>
        </w:rPr>
      </w:pPr>
    </w:p>
    <w:p w:rsidR="0029473D" w:rsidRDefault="0029473D" w:rsidP="0029473D">
      <w:pPr>
        <w:pStyle w:val="HTMLPreformatted"/>
        <w:jc w:val="both"/>
        <w:rPr>
          <w:rFonts w:ascii="Times New Roman" w:hAnsi="Times New Roman"/>
          <w:sz w:val="24"/>
          <w:szCs w:val="24"/>
        </w:rPr>
      </w:pPr>
      <w:r w:rsidRPr="00B83B30">
        <w:rPr>
          <w:rFonts w:ascii="Times New Roman" w:hAnsi="Times New Roman"/>
          <w:sz w:val="24"/>
          <w:szCs w:val="24"/>
        </w:rPr>
        <w:t>The Data Acquisition (DAQ) released three software revisio</w:t>
      </w:r>
      <w:r w:rsidRPr="00332BD3">
        <w:rPr>
          <w:rFonts w:ascii="Times New Roman" w:hAnsi="Times New Roman"/>
          <w:sz w:val="24"/>
          <w:szCs w:val="24"/>
        </w:rPr>
        <w:t>n</w:t>
      </w:r>
      <w:r>
        <w:rPr>
          <w:rFonts w:ascii="Times New Roman" w:hAnsi="Times New Roman"/>
          <w:sz w:val="24"/>
          <w:szCs w:val="24"/>
        </w:rPr>
        <w:t xml:space="preserve">s during the reporting period. </w:t>
      </w:r>
      <w:r w:rsidRPr="00332BD3">
        <w:rPr>
          <w:rFonts w:ascii="Times New Roman" w:hAnsi="Times New Roman"/>
          <w:i/>
          <w:sz w:val="24"/>
          <w:szCs w:val="24"/>
        </w:rPr>
        <w:t>Hobees2</w:t>
      </w:r>
      <w:r w:rsidRPr="00332BD3">
        <w:rPr>
          <w:rFonts w:ascii="Times New Roman" w:hAnsi="Times New Roman"/>
          <w:sz w:val="24"/>
          <w:szCs w:val="24"/>
        </w:rPr>
        <w:t xml:space="preserve"> </w:t>
      </w:r>
      <w:r>
        <w:rPr>
          <w:rFonts w:ascii="Times New Roman" w:hAnsi="Times New Roman"/>
          <w:sz w:val="24"/>
          <w:szCs w:val="24"/>
        </w:rPr>
        <w:t xml:space="preserve">was released </w:t>
      </w:r>
      <w:r w:rsidRPr="00332BD3">
        <w:rPr>
          <w:rFonts w:ascii="Times New Roman" w:hAnsi="Times New Roman"/>
          <w:sz w:val="24"/>
          <w:szCs w:val="24"/>
        </w:rPr>
        <w:t>in December</w:t>
      </w:r>
      <w:r>
        <w:rPr>
          <w:rFonts w:ascii="Times New Roman" w:hAnsi="Times New Roman"/>
          <w:sz w:val="24"/>
          <w:szCs w:val="24"/>
        </w:rPr>
        <w:t xml:space="preserve"> 2010 to streamline the run deployment process </w:t>
      </w:r>
      <w:r w:rsidRPr="00332BD3">
        <w:rPr>
          <w:rFonts w:ascii="Times New Roman" w:hAnsi="Times New Roman"/>
          <w:sz w:val="24"/>
          <w:szCs w:val="24"/>
        </w:rPr>
        <w:t xml:space="preserve">and </w:t>
      </w:r>
      <w:r>
        <w:rPr>
          <w:rFonts w:ascii="Times New Roman" w:hAnsi="Times New Roman"/>
          <w:sz w:val="24"/>
          <w:szCs w:val="24"/>
        </w:rPr>
        <w:t xml:space="preserve">minimize </w:t>
      </w:r>
      <w:r w:rsidRPr="00332BD3">
        <w:rPr>
          <w:rFonts w:ascii="Times New Roman" w:hAnsi="Times New Roman"/>
          <w:sz w:val="24"/>
          <w:szCs w:val="24"/>
        </w:rPr>
        <w:lastRenderedPageBreak/>
        <w:t>detector down time.</w:t>
      </w:r>
      <w:r>
        <w:rPr>
          <w:rFonts w:ascii="Times New Roman" w:hAnsi="Times New Roman"/>
          <w:sz w:val="24"/>
          <w:szCs w:val="24"/>
        </w:rPr>
        <w:t xml:space="preserve"> </w:t>
      </w:r>
      <w:r w:rsidRPr="001277E7">
        <w:rPr>
          <w:rFonts w:ascii="Times New Roman" w:hAnsi="Times New Roman"/>
          <w:i/>
          <w:sz w:val="24"/>
          <w:szCs w:val="24"/>
        </w:rPr>
        <w:t>Jupiter</w:t>
      </w:r>
      <w:r>
        <w:rPr>
          <w:rFonts w:ascii="Times New Roman" w:hAnsi="Times New Roman"/>
          <w:sz w:val="24"/>
          <w:szCs w:val="24"/>
        </w:rPr>
        <w:t xml:space="preserve"> was released in May 2011 to improve</w:t>
      </w:r>
      <w:r w:rsidRPr="00332BD3">
        <w:rPr>
          <w:rFonts w:ascii="Times New Roman" w:hAnsi="Times New Roman"/>
          <w:sz w:val="24"/>
          <w:szCs w:val="24"/>
        </w:rPr>
        <w:t xml:space="preserve"> reliability of the central server, resolve a long-standing bug affecting extremely long trigger requests, and deliver</w:t>
      </w:r>
      <w:r>
        <w:rPr>
          <w:rFonts w:ascii="Times New Roman" w:hAnsi="Times New Roman"/>
          <w:sz w:val="24"/>
          <w:szCs w:val="24"/>
        </w:rPr>
        <w:t>ed</w:t>
      </w:r>
      <w:r w:rsidRPr="00332BD3">
        <w:rPr>
          <w:rFonts w:ascii="Times New Roman" w:hAnsi="Times New Roman"/>
          <w:sz w:val="24"/>
          <w:szCs w:val="24"/>
        </w:rPr>
        <w:t xml:space="preserve"> the Slow Monopole trigger.</w:t>
      </w:r>
      <w:r>
        <w:rPr>
          <w:rFonts w:ascii="Times New Roman" w:hAnsi="Times New Roman"/>
          <w:sz w:val="24"/>
          <w:szCs w:val="24"/>
        </w:rPr>
        <w:t xml:space="preserve"> </w:t>
      </w:r>
      <w:r w:rsidRPr="002D55AC">
        <w:rPr>
          <w:rFonts w:ascii="Times New Roman" w:hAnsi="Times New Roman"/>
          <w:i/>
          <w:sz w:val="24"/>
          <w:szCs w:val="24"/>
        </w:rPr>
        <w:t>Jupiter2</w:t>
      </w:r>
      <w:r>
        <w:rPr>
          <w:rFonts w:ascii="Times New Roman" w:hAnsi="Times New Roman"/>
          <w:sz w:val="24"/>
          <w:szCs w:val="24"/>
        </w:rPr>
        <w:t xml:space="preserve"> was released in June 2011 fixing file handle leaks, long DAQ startup delays, and sporadic and minor data losses by enabling the use of 16MB </w:t>
      </w:r>
      <w:proofErr w:type="spellStart"/>
      <w:r>
        <w:rPr>
          <w:rFonts w:ascii="Times New Roman" w:hAnsi="Times New Roman"/>
          <w:sz w:val="24"/>
          <w:szCs w:val="24"/>
        </w:rPr>
        <w:t>lookback</w:t>
      </w:r>
      <w:proofErr w:type="spellEnd"/>
      <w:r>
        <w:rPr>
          <w:rFonts w:ascii="Times New Roman" w:hAnsi="Times New Roman"/>
          <w:sz w:val="24"/>
          <w:szCs w:val="24"/>
        </w:rPr>
        <w:t xml:space="preserve"> memory in DOMs.</w:t>
      </w:r>
    </w:p>
    <w:p w:rsidR="0029473D" w:rsidRPr="00332BD3" w:rsidRDefault="0029473D" w:rsidP="0029473D">
      <w:pPr>
        <w:pStyle w:val="HTMLPreformatted"/>
        <w:jc w:val="both"/>
        <w:rPr>
          <w:rFonts w:ascii="Times New Roman" w:hAnsi="Times New Roman"/>
          <w:sz w:val="24"/>
          <w:szCs w:val="24"/>
        </w:rPr>
      </w:pPr>
    </w:p>
    <w:p w:rsidR="0029473D" w:rsidRPr="007145A6" w:rsidRDefault="0029473D" w:rsidP="0029473D">
      <w:pPr>
        <w:jc w:val="both"/>
        <w:rPr>
          <w:szCs w:val="24"/>
        </w:rPr>
      </w:pPr>
      <w:r w:rsidRPr="00332BD3">
        <w:t>Supernova DAQ (</w:t>
      </w:r>
      <w:proofErr w:type="spellStart"/>
      <w:r w:rsidRPr="00332BD3">
        <w:t>SNdaq</w:t>
      </w:r>
      <w:proofErr w:type="spellEnd"/>
      <w:r w:rsidRPr="00332BD3">
        <w:t xml:space="preserve">) found </w:t>
      </w:r>
      <w:r>
        <w:t xml:space="preserve">that </w:t>
      </w:r>
      <w:r w:rsidRPr="00332BD3">
        <w:t>9</w:t>
      </w:r>
      <w:r>
        <w:t>7</w:t>
      </w:r>
      <w:r w:rsidRPr="00332BD3">
        <w:t>% of the available run data</w:t>
      </w:r>
      <w:r>
        <w:t xml:space="preserve"> from 10 October 2010 through 11 August 2010</w:t>
      </w:r>
      <w:r w:rsidRPr="00332BD3">
        <w:t xml:space="preserve"> met the minimum analysis criteria for run duration and data quality.</w:t>
      </w:r>
      <w:r>
        <w:t xml:space="preserve"> A modification was made to exclude r</w:t>
      </w:r>
      <w:r w:rsidRPr="00332BD3">
        <w:t>uns shorter than 10 minutes because they contain ins</w:t>
      </w:r>
      <w:r w:rsidRPr="007145A6">
        <w:rPr>
          <w:szCs w:val="24"/>
        </w:rPr>
        <w:t>ufficient data to id</w:t>
      </w:r>
      <w:r w:rsidRPr="00A23BA9">
        <w:rPr>
          <w:szCs w:val="24"/>
        </w:rPr>
        <w:t xml:space="preserve">entify an actual supernova candidate. Of the 3.4% downtime, 0.7% </w:t>
      </w:r>
      <w:r>
        <w:rPr>
          <w:szCs w:val="24"/>
        </w:rPr>
        <w:t>was from</w:t>
      </w:r>
      <w:r w:rsidRPr="00A23BA9">
        <w:rPr>
          <w:szCs w:val="24"/>
        </w:rPr>
        <w:t xml:space="preserve"> runs under 10 minutes. </w:t>
      </w:r>
      <w:r>
        <w:rPr>
          <w:szCs w:val="24"/>
        </w:rPr>
        <w:t>The s</w:t>
      </w:r>
      <w:r w:rsidRPr="00A23BA9">
        <w:rPr>
          <w:iCs/>
        </w:rPr>
        <w:t>horter</w:t>
      </w:r>
      <w:r>
        <w:rPr>
          <w:iCs/>
        </w:rPr>
        <w:t xml:space="preserve"> runs can</w:t>
      </w:r>
      <w:r w:rsidRPr="00A23BA9">
        <w:rPr>
          <w:iCs/>
        </w:rPr>
        <w:t xml:space="preserve"> be merged by hand with previous and successive data to perform an analysis</w:t>
      </w:r>
      <w:r>
        <w:rPr>
          <w:iCs/>
        </w:rPr>
        <w:t>, should the need arise</w:t>
      </w:r>
      <w:r w:rsidRPr="00A23BA9">
        <w:rPr>
          <w:iCs/>
        </w:rPr>
        <w:t xml:space="preserve">. </w:t>
      </w:r>
      <w:r w:rsidRPr="00A23BA9">
        <w:rPr>
          <w:szCs w:val="24"/>
        </w:rPr>
        <w:t>Th</w:t>
      </w:r>
      <w:r w:rsidRPr="007145A6">
        <w:rPr>
          <w:szCs w:val="24"/>
        </w:rPr>
        <w:t>e remaining down time was caused by operational issues that were subsequently mitigated.</w:t>
      </w:r>
    </w:p>
    <w:p w:rsidR="0029473D" w:rsidRPr="007145A6" w:rsidRDefault="0029473D" w:rsidP="0029473D">
      <w:pPr>
        <w:pStyle w:val="HTMLPreformatted"/>
        <w:jc w:val="both"/>
        <w:rPr>
          <w:rFonts w:ascii="Times New Roman" w:hAnsi="Times New Roman"/>
          <w:sz w:val="24"/>
          <w:szCs w:val="24"/>
        </w:rPr>
      </w:pPr>
    </w:p>
    <w:p w:rsidR="0029473D" w:rsidRPr="00E57724" w:rsidRDefault="0029473D" w:rsidP="00294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7145A6">
        <w:rPr>
          <w:rFonts w:eastAsia="ヒラギノ角ゴ Pro W3"/>
        </w:rPr>
        <w:t>The online filtering system performs real-time reconstruction and selection of events</w:t>
      </w:r>
      <w:r w:rsidRPr="007145A6">
        <w:t xml:space="preserve"> collected by the DAQ. </w:t>
      </w:r>
      <w:r w:rsidRPr="007145A6">
        <w:rPr>
          <w:rFonts w:eastAsia="ヒラギノ角ゴ Pro W3"/>
        </w:rPr>
        <w:t>Event</w:t>
      </w:r>
      <w:r w:rsidRPr="007145A6">
        <w:t>s</w:t>
      </w:r>
      <w:r w:rsidRPr="007145A6">
        <w:rPr>
          <w:rFonts w:eastAsia="ヒラギノ角ゴ Pro W3"/>
        </w:rPr>
        <w:t xml:space="preserve"> are selected based on even</w:t>
      </w:r>
      <w:r w:rsidRPr="007145A6">
        <w:t xml:space="preserve">t quality criteria established </w:t>
      </w:r>
      <w:r w:rsidRPr="007145A6">
        <w:rPr>
          <w:rFonts w:eastAsia="ヒラギノ角ゴ Pro W3"/>
        </w:rPr>
        <w:t xml:space="preserve">by the </w:t>
      </w:r>
      <w:proofErr w:type="spellStart"/>
      <w:r w:rsidRPr="007145A6">
        <w:rPr>
          <w:rFonts w:eastAsia="ヒラギノ角ゴ Pro W3"/>
        </w:rPr>
        <w:t>IceCube</w:t>
      </w:r>
      <w:proofErr w:type="spellEnd"/>
      <w:r w:rsidRPr="007145A6">
        <w:rPr>
          <w:rFonts w:eastAsia="ヒラギノ角ゴ Pro W3"/>
        </w:rPr>
        <w:t xml:space="preserve"> collaborat</w:t>
      </w:r>
      <w:r w:rsidRPr="007145A6">
        <w:t xml:space="preserve">ion physics working groups. Scripted software deployments were implemented and tested in advance of the SPS hardware upgrade </w:t>
      </w:r>
      <w:r w:rsidRPr="007145A6">
        <w:rPr>
          <w:rFonts w:eastAsia="ヒラギノ角ゴ Pro W3"/>
        </w:rPr>
        <w:t>deployed at South P</w:t>
      </w:r>
      <w:r w:rsidRPr="007145A6">
        <w:t xml:space="preserve">ole during the 2010-11 </w:t>
      </w:r>
      <w:r>
        <w:t>austral summer</w:t>
      </w:r>
      <w:r w:rsidRPr="007145A6">
        <w:t>. D</w:t>
      </w:r>
      <w:r w:rsidRPr="007145A6">
        <w:rPr>
          <w:rFonts w:eastAsia="ヒラギノ角ゴ Pro W3"/>
        </w:rPr>
        <w:t>evelopment tasks focused on testing the system to support the upgraded computing hardware and software</w:t>
      </w:r>
      <w:r w:rsidRPr="007145A6">
        <w:t>.</w:t>
      </w:r>
      <w:r>
        <w:t xml:space="preserve"> Version </w:t>
      </w:r>
      <w:r w:rsidRPr="007145A6">
        <w:t xml:space="preserve">V11-04-00 </w:t>
      </w:r>
      <w:r>
        <w:t xml:space="preserve">was </w:t>
      </w:r>
      <w:r w:rsidRPr="007145A6">
        <w:t xml:space="preserve">used for </w:t>
      </w:r>
      <w:r>
        <w:t xml:space="preserve">the </w:t>
      </w:r>
      <w:r w:rsidRPr="007145A6">
        <w:t>IC86 24 h</w:t>
      </w:r>
      <w:r>
        <w:t>ou</w:t>
      </w:r>
      <w:r w:rsidRPr="007145A6">
        <w:t>r test run</w:t>
      </w:r>
      <w:r>
        <w:t xml:space="preserve">. Version V11-05-00 was a </w:t>
      </w:r>
      <w:r w:rsidRPr="007145A6">
        <w:rPr>
          <w:rFonts w:eastAsia="ヒラギノ角ゴ Pro W3"/>
        </w:rPr>
        <w:t>major upgrade</w:t>
      </w:r>
      <w:r>
        <w:t xml:space="preserve"> in </w:t>
      </w:r>
      <w:r w:rsidRPr="007145A6">
        <w:rPr>
          <w:rFonts w:eastAsia="ヒラギノ角ゴ Pro W3"/>
        </w:rPr>
        <w:t xml:space="preserve">support </w:t>
      </w:r>
      <w:r>
        <w:rPr>
          <w:rFonts w:eastAsia="ヒラギノ角ゴ Pro W3"/>
        </w:rPr>
        <w:t xml:space="preserve">of </w:t>
      </w:r>
      <w:r w:rsidRPr="007145A6">
        <w:rPr>
          <w:rFonts w:eastAsia="ヒラギノ角ゴ Pro W3"/>
        </w:rPr>
        <w:t xml:space="preserve">the </w:t>
      </w:r>
      <w:r w:rsidRPr="007145A6">
        <w:t>start of the IC86 physics run.</w:t>
      </w:r>
      <w:r>
        <w:t xml:space="preserve"> It </w:t>
      </w:r>
      <w:r w:rsidRPr="007145A6">
        <w:rPr>
          <w:rFonts w:eastAsia="ヒラギノ角ゴ Pro W3"/>
        </w:rPr>
        <w:t>included a new set of filters from t</w:t>
      </w:r>
      <w:r w:rsidRPr="007145A6">
        <w:t xml:space="preserve">he physics working groups, and </w:t>
      </w:r>
      <w:r w:rsidRPr="007145A6">
        <w:rPr>
          <w:rFonts w:eastAsia="ヒラギノ角ゴ Pro W3"/>
        </w:rPr>
        <w:t xml:space="preserve">new, compressed data formats allowing for the transfer of </w:t>
      </w:r>
      <w:r w:rsidRPr="007145A6">
        <w:t xml:space="preserve">a </w:t>
      </w:r>
      <w:r w:rsidRPr="007145A6">
        <w:rPr>
          <w:rFonts w:eastAsia="ヒラギノ角ゴ Pro W3"/>
        </w:rPr>
        <w:t xml:space="preserve">wider variety of physics data. </w:t>
      </w:r>
      <w:r>
        <w:t xml:space="preserve">Online filtering </w:t>
      </w:r>
      <w:r>
        <w:rPr>
          <w:rFonts w:eastAsia="ヒラギノ角ゴ Pro W3"/>
        </w:rPr>
        <w:t xml:space="preserve">was </w:t>
      </w:r>
      <w:r w:rsidRPr="007145A6">
        <w:rPr>
          <w:rFonts w:eastAsia="ヒラギノ角ゴ Pro W3"/>
        </w:rPr>
        <w:t>tightly in</w:t>
      </w:r>
      <w:r>
        <w:t xml:space="preserve">tegrated into </w:t>
      </w:r>
      <w:proofErr w:type="spellStart"/>
      <w:r w:rsidRPr="007145A6">
        <w:rPr>
          <w:rFonts w:eastAsia="ヒラギノ角ゴ Pro W3"/>
        </w:rPr>
        <w:t>IceCube</w:t>
      </w:r>
      <w:proofErr w:type="spellEnd"/>
      <w:r w:rsidRPr="007145A6">
        <w:rPr>
          <w:rFonts w:eastAsia="ヒラギノ角ゴ Pro W3"/>
        </w:rPr>
        <w:t xml:space="preserve"> Live </w:t>
      </w:r>
      <w:r>
        <w:t>adding</w:t>
      </w:r>
      <w:r w:rsidRPr="007145A6">
        <w:rPr>
          <w:rFonts w:eastAsia="ヒラギノ角ゴ Pro W3"/>
        </w:rPr>
        <w:t xml:space="preserve"> alerts, status and filter rates for operator </w:t>
      </w:r>
      <w:r>
        <w:t>monitoring</w:t>
      </w:r>
      <w:r w:rsidRPr="007145A6">
        <w:rPr>
          <w:rFonts w:eastAsia="ヒラギノ角ゴ Pro W3"/>
        </w:rPr>
        <w:t xml:space="preserve">. The system </w:t>
      </w:r>
      <w:r w:rsidRPr="007145A6">
        <w:t xml:space="preserve">documentation </w:t>
      </w:r>
      <w:r w:rsidRPr="007145A6">
        <w:rPr>
          <w:rFonts w:eastAsia="ヒラギノ角ゴ Pro W3"/>
        </w:rPr>
        <w:t xml:space="preserve">for </w:t>
      </w:r>
      <w:proofErr w:type="spellStart"/>
      <w:r w:rsidRPr="007145A6">
        <w:rPr>
          <w:rFonts w:eastAsia="ヒラギノ角ゴ Pro W3"/>
        </w:rPr>
        <w:t>winterover</w:t>
      </w:r>
      <w:proofErr w:type="spellEnd"/>
      <w:r w:rsidRPr="007145A6">
        <w:rPr>
          <w:rFonts w:eastAsia="ヒラギノ角ゴ Pro W3"/>
        </w:rPr>
        <w:t xml:space="preserve"> operators </w:t>
      </w:r>
      <w:r w:rsidRPr="007145A6">
        <w:t>was</w:t>
      </w:r>
      <w:r w:rsidRPr="007145A6">
        <w:rPr>
          <w:rFonts w:eastAsia="ヒラギノ角ゴ Pro W3"/>
        </w:rPr>
        <w:t xml:space="preserve"> updated and improved.</w:t>
      </w:r>
      <w:r w:rsidRPr="007145A6">
        <w:t xml:space="preserve"> The online filtering software is</w:t>
      </w:r>
      <w:r>
        <w:t xml:space="preserve"> currently</w:t>
      </w:r>
      <w:r w:rsidRPr="007145A6">
        <w:t xml:space="preserve"> running release V11-05-01</w:t>
      </w:r>
      <w:r>
        <w:t xml:space="preserve"> which contains </w:t>
      </w:r>
      <w:r>
        <w:rPr>
          <w:szCs w:val="24"/>
        </w:rPr>
        <w:t xml:space="preserve">improvements for run monitoring and </w:t>
      </w:r>
      <w:r>
        <w:t xml:space="preserve">support for the </w:t>
      </w:r>
      <w:r>
        <w:rPr>
          <w:szCs w:val="24"/>
        </w:rPr>
        <w:t>full moon filter.</w:t>
      </w:r>
    </w:p>
    <w:p w:rsidR="0029473D" w:rsidRPr="00332BD3" w:rsidRDefault="0029473D" w:rsidP="0029473D">
      <w:pPr>
        <w:pStyle w:val="HTMLPreformatted"/>
        <w:jc w:val="both"/>
        <w:rPr>
          <w:rFonts w:ascii="Times New Roman" w:hAnsi="Times New Roman"/>
          <w:sz w:val="24"/>
          <w:szCs w:val="24"/>
        </w:rPr>
      </w:pPr>
    </w:p>
    <w:p w:rsidR="0029473D" w:rsidRPr="00332BD3" w:rsidRDefault="0029473D" w:rsidP="0029473D">
      <w:pPr>
        <w:pStyle w:val="HTMLPreformatted"/>
        <w:jc w:val="both"/>
        <w:rPr>
          <w:rFonts w:ascii="Times New Roman" w:hAnsi="Times New Roman"/>
          <w:sz w:val="24"/>
          <w:szCs w:val="24"/>
        </w:rPr>
      </w:pPr>
      <w:r w:rsidRPr="00332BD3">
        <w:rPr>
          <w:rFonts w:ascii="Times New Roman" w:hAnsi="Times New Roman"/>
          <w:sz w:val="24"/>
          <w:szCs w:val="24"/>
        </w:rPr>
        <w:t xml:space="preserve">The appropriate frequency of updating DOM calibration for in-ice and </w:t>
      </w:r>
      <w:proofErr w:type="spellStart"/>
      <w:r w:rsidRPr="00332BD3">
        <w:rPr>
          <w:rFonts w:ascii="Times New Roman" w:hAnsi="Times New Roman"/>
          <w:sz w:val="24"/>
          <w:szCs w:val="24"/>
        </w:rPr>
        <w:t>IceTop</w:t>
      </w:r>
      <w:proofErr w:type="spellEnd"/>
      <w:r w:rsidRPr="00332BD3">
        <w:rPr>
          <w:rFonts w:ascii="Times New Roman" w:hAnsi="Times New Roman"/>
          <w:sz w:val="24"/>
          <w:szCs w:val="24"/>
        </w:rPr>
        <w:t xml:space="preserve"> data taking was studied and widely discussed. In-ice calibration is very stable and the decision was made to calibrate in-ice DOMs once per year, at the start of the physics run. </w:t>
      </w:r>
      <w:proofErr w:type="spellStart"/>
      <w:r w:rsidRPr="00332BD3">
        <w:rPr>
          <w:rFonts w:ascii="Times New Roman" w:hAnsi="Times New Roman"/>
          <w:sz w:val="24"/>
          <w:szCs w:val="24"/>
        </w:rPr>
        <w:t>IceTop</w:t>
      </w:r>
      <w:proofErr w:type="spellEnd"/>
      <w:r w:rsidRPr="00332BD3">
        <w:rPr>
          <w:rFonts w:ascii="Times New Roman" w:hAnsi="Times New Roman"/>
          <w:sz w:val="24"/>
          <w:szCs w:val="24"/>
        </w:rPr>
        <w:t xml:space="preserve"> DOMs are affected by weather and seasonal </w:t>
      </w:r>
      <w:proofErr w:type="spellStart"/>
      <w:r w:rsidRPr="00332BD3">
        <w:rPr>
          <w:rFonts w:ascii="Times New Roman" w:hAnsi="Times New Roman"/>
          <w:sz w:val="24"/>
          <w:szCs w:val="24"/>
        </w:rPr>
        <w:t>muon</w:t>
      </w:r>
      <w:proofErr w:type="spellEnd"/>
      <w:r w:rsidRPr="00332BD3">
        <w:rPr>
          <w:rFonts w:ascii="Times New Roman" w:hAnsi="Times New Roman"/>
          <w:sz w:val="24"/>
          <w:szCs w:val="24"/>
        </w:rPr>
        <w:t xml:space="preserve"> rates and will continue to be calibrated monthly.</w:t>
      </w:r>
      <w:r>
        <w:rPr>
          <w:rFonts w:ascii="Times New Roman" w:hAnsi="Times New Roman"/>
          <w:sz w:val="24"/>
          <w:szCs w:val="24"/>
        </w:rPr>
        <w:t xml:space="preserve"> A weekly calibration phone conference keeps abreast of issues in DOM calibration both in-ice and offline. In addition to offline calibration in IC86, the DOMs are calibrated using baselines derived from the “beacon” hits, which yields a more accurate charge estimate in high-charge waveforms.</w:t>
      </w:r>
    </w:p>
    <w:p w:rsidR="0029473D" w:rsidRPr="00332BD3" w:rsidRDefault="0029473D" w:rsidP="0029473D">
      <w:pPr>
        <w:pStyle w:val="HTMLPreformatted"/>
        <w:jc w:val="both"/>
        <w:rPr>
          <w:rFonts w:ascii="Times New Roman" w:hAnsi="Times New Roman"/>
          <w:sz w:val="24"/>
          <w:szCs w:val="24"/>
        </w:rPr>
      </w:pPr>
    </w:p>
    <w:p w:rsidR="0029473D" w:rsidRPr="00332BD3" w:rsidRDefault="0029473D" w:rsidP="0029473D">
      <w:pPr>
        <w:pStyle w:val="HTMLPreformatted"/>
        <w:jc w:val="both"/>
        <w:rPr>
          <w:rFonts w:ascii="Times New Roman" w:hAnsi="Times New Roman"/>
          <w:sz w:val="24"/>
          <w:szCs w:val="24"/>
        </w:rPr>
      </w:pPr>
      <w:r w:rsidRPr="00332BD3">
        <w:rPr>
          <w:rFonts w:ascii="Times New Roman" w:hAnsi="Times New Roman"/>
          <w:sz w:val="24"/>
          <w:szCs w:val="24"/>
        </w:rPr>
        <w:t>Two remote-controlled camera systems were connected to the bottom of string 80 for deployment on December 18. The cameras were operating during the entire de</w:t>
      </w:r>
      <w:r>
        <w:rPr>
          <w:rFonts w:ascii="Times New Roman" w:hAnsi="Times New Roman"/>
          <w:sz w:val="24"/>
          <w:szCs w:val="24"/>
        </w:rPr>
        <w:t>s</w:t>
      </w:r>
      <w:r w:rsidRPr="00332BD3">
        <w:rPr>
          <w:rFonts w:ascii="Times New Roman" w:hAnsi="Times New Roman"/>
          <w:sz w:val="24"/>
          <w:szCs w:val="24"/>
        </w:rPr>
        <w:t xml:space="preserve">cent down the hole </w:t>
      </w:r>
      <w:r>
        <w:rPr>
          <w:rFonts w:ascii="Times New Roman" w:hAnsi="Times New Roman"/>
          <w:sz w:val="24"/>
          <w:szCs w:val="24"/>
        </w:rPr>
        <w:t>while</w:t>
      </w:r>
      <w:r w:rsidRPr="00332BD3">
        <w:rPr>
          <w:rFonts w:ascii="Times New Roman" w:hAnsi="Times New Roman"/>
          <w:sz w:val="24"/>
          <w:szCs w:val="24"/>
        </w:rPr>
        <w:t xml:space="preserve"> LED lamps and lasers lit up the ice wall structure. The overall structure of the dust layers in the deep ice w</w:t>
      </w:r>
      <w:r>
        <w:rPr>
          <w:rFonts w:ascii="Times New Roman" w:hAnsi="Times New Roman"/>
          <w:sz w:val="24"/>
          <w:szCs w:val="24"/>
        </w:rPr>
        <w:t>as</w:t>
      </w:r>
      <w:r w:rsidRPr="00332BD3">
        <w:rPr>
          <w:rFonts w:ascii="Times New Roman" w:hAnsi="Times New Roman"/>
          <w:sz w:val="24"/>
          <w:szCs w:val="24"/>
        </w:rPr>
        <w:t xml:space="preserve"> clearly seen and a volcanic ash layer was observed at 306 meters, exactly as predicted. The cameras now reside a few meters below the deepest optical module, at 2,453 and 2,458 meters.  Short daily observations were taken during the freezing of the hole and continued once per week through March 2011 after which time monthly observations </w:t>
      </w:r>
      <w:r>
        <w:rPr>
          <w:rFonts w:ascii="Times New Roman" w:hAnsi="Times New Roman"/>
          <w:sz w:val="24"/>
          <w:szCs w:val="24"/>
        </w:rPr>
        <w:t>were</w:t>
      </w:r>
      <w:r w:rsidRPr="00332BD3">
        <w:rPr>
          <w:rFonts w:ascii="Times New Roman" w:hAnsi="Times New Roman"/>
          <w:sz w:val="24"/>
          <w:szCs w:val="24"/>
        </w:rPr>
        <w:t xml:space="preserve"> taken. The observations showed that the frozen hole consists of very transparent ice with some fissures and a central column of ice containing bubbles. The ice bubbles correspond to about 15% of the </w:t>
      </w:r>
      <w:r w:rsidRPr="00332BD3">
        <w:rPr>
          <w:rFonts w:ascii="Times New Roman" w:hAnsi="Times New Roman"/>
          <w:sz w:val="24"/>
          <w:szCs w:val="24"/>
        </w:rPr>
        <w:lastRenderedPageBreak/>
        <w:t xml:space="preserve">refrozen ice. The freeze-in period lasted two and a half weeks during which time the pressure in the hole reached 530 </w:t>
      </w:r>
      <w:proofErr w:type="gramStart"/>
      <w:r w:rsidRPr="00332BD3">
        <w:rPr>
          <w:rFonts w:ascii="Times New Roman" w:hAnsi="Times New Roman"/>
          <w:sz w:val="24"/>
          <w:szCs w:val="24"/>
        </w:rPr>
        <w:t>bar</w:t>
      </w:r>
      <w:proofErr w:type="gramEnd"/>
      <w:r w:rsidRPr="00332BD3">
        <w:rPr>
          <w:rFonts w:ascii="Times New Roman" w:hAnsi="Times New Roman"/>
          <w:sz w:val="24"/>
          <w:szCs w:val="24"/>
        </w:rPr>
        <w:t>.</w:t>
      </w:r>
    </w:p>
    <w:p w:rsidR="0029473D" w:rsidRDefault="0029473D" w:rsidP="0029473D">
      <w:pPr>
        <w:pStyle w:val="HTMLPreformatted"/>
        <w:jc w:val="both"/>
        <w:rPr>
          <w:rFonts w:ascii="Times New Roman" w:hAnsi="Times New Roman"/>
          <w:b/>
          <w:i/>
          <w:sz w:val="24"/>
          <w:szCs w:val="24"/>
        </w:rPr>
      </w:pPr>
    </w:p>
    <w:p w:rsidR="0029473D" w:rsidRPr="00332BD3" w:rsidRDefault="0029473D" w:rsidP="0029473D">
      <w:pPr>
        <w:pStyle w:val="HTMLPreformatted"/>
        <w:jc w:val="both"/>
        <w:rPr>
          <w:rFonts w:ascii="Times New Roman" w:hAnsi="Times New Roman"/>
          <w:sz w:val="24"/>
          <w:szCs w:val="24"/>
        </w:rPr>
      </w:pPr>
      <w:r w:rsidRPr="00332BD3">
        <w:rPr>
          <w:rFonts w:ascii="Times New Roman" w:hAnsi="Times New Roman"/>
          <w:b/>
          <w:i/>
          <w:sz w:val="24"/>
          <w:szCs w:val="24"/>
        </w:rPr>
        <w:t>IC86 Physics Run</w:t>
      </w:r>
      <w:r>
        <w:rPr>
          <w:rFonts w:ascii="Times New Roman" w:hAnsi="Times New Roman"/>
          <w:b/>
          <w:i/>
          <w:sz w:val="24"/>
          <w:szCs w:val="24"/>
        </w:rPr>
        <w:t xml:space="preserve"> </w:t>
      </w:r>
      <w:r w:rsidRPr="00332BD3">
        <w:rPr>
          <w:rFonts w:ascii="Times New Roman" w:hAnsi="Times New Roman"/>
          <w:b/>
          <w:i/>
          <w:sz w:val="24"/>
          <w:szCs w:val="24"/>
        </w:rPr>
        <w:t xml:space="preserve">– </w:t>
      </w:r>
      <w:r w:rsidRPr="00332BD3">
        <w:rPr>
          <w:rFonts w:ascii="Times New Roman" w:hAnsi="Times New Roman"/>
          <w:sz w:val="24"/>
          <w:szCs w:val="24"/>
        </w:rPr>
        <w:t xml:space="preserve">The IC86 physics run </w:t>
      </w:r>
      <w:r>
        <w:rPr>
          <w:rFonts w:ascii="Times New Roman" w:hAnsi="Times New Roman"/>
          <w:sz w:val="24"/>
          <w:szCs w:val="24"/>
        </w:rPr>
        <w:t>began 13 May</w:t>
      </w:r>
      <w:r w:rsidRPr="00332BD3">
        <w:rPr>
          <w:rFonts w:ascii="Times New Roman" w:hAnsi="Times New Roman"/>
          <w:sz w:val="24"/>
          <w:szCs w:val="24"/>
        </w:rPr>
        <w:t xml:space="preserve"> 2011. Seven new in-ice strings and 8 </w:t>
      </w:r>
      <w:proofErr w:type="spellStart"/>
      <w:r w:rsidRPr="00332BD3">
        <w:rPr>
          <w:rFonts w:ascii="Times New Roman" w:hAnsi="Times New Roman"/>
          <w:sz w:val="24"/>
          <w:szCs w:val="24"/>
        </w:rPr>
        <w:t>IceTop</w:t>
      </w:r>
      <w:proofErr w:type="spellEnd"/>
      <w:r w:rsidRPr="00332BD3">
        <w:rPr>
          <w:rFonts w:ascii="Times New Roman" w:hAnsi="Times New Roman"/>
          <w:sz w:val="24"/>
          <w:szCs w:val="24"/>
        </w:rPr>
        <w:t xml:space="preserve"> stations were commissioned. The TFT </w:t>
      </w:r>
      <w:r>
        <w:rPr>
          <w:rFonts w:ascii="Times New Roman" w:hAnsi="Times New Roman"/>
          <w:sz w:val="24"/>
          <w:szCs w:val="24"/>
        </w:rPr>
        <w:t xml:space="preserve">board </w:t>
      </w:r>
      <w:r w:rsidRPr="00332BD3">
        <w:rPr>
          <w:rFonts w:ascii="Times New Roman" w:hAnsi="Times New Roman"/>
          <w:sz w:val="24"/>
          <w:szCs w:val="24"/>
        </w:rPr>
        <w:t>fi</w:t>
      </w:r>
      <w:r>
        <w:rPr>
          <w:rFonts w:ascii="Times New Roman" w:hAnsi="Times New Roman"/>
          <w:sz w:val="24"/>
          <w:szCs w:val="24"/>
        </w:rPr>
        <w:t xml:space="preserve">nalized </w:t>
      </w:r>
      <w:r w:rsidRPr="00332BD3">
        <w:rPr>
          <w:rFonts w:ascii="Times New Roman" w:hAnsi="Times New Roman"/>
          <w:sz w:val="24"/>
          <w:szCs w:val="24"/>
        </w:rPr>
        <w:t>the physics filter content. On-l</w:t>
      </w:r>
      <w:r>
        <w:rPr>
          <w:rFonts w:ascii="Times New Roman" w:hAnsi="Times New Roman"/>
          <w:sz w:val="24"/>
          <w:szCs w:val="24"/>
        </w:rPr>
        <w:t xml:space="preserve">ine filtering improvements </w:t>
      </w:r>
      <w:r w:rsidRPr="00332BD3">
        <w:rPr>
          <w:rFonts w:ascii="Times New Roman" w:hAnsi="Times New Roman"/>
          <w:sz w:val="24"/>
          <w:szCs w:val="24"/>
        </w:rPr>
        <w:t>include</w:t>
      </w:r>
      <w:r>
        <w:rPr>
          <w:rFonts w:ascii="Times New Roman" w:hAnsi="Times New Roman"/>
          <w:sz w:val="24"/>
          <w:szCs w:val="24"/>
        </w:rPr>
        <w:t xml:space="preserve">d </w:t>
      </w:r>
      <w:r w:rsidRPr="00332BD3">
        <w:rPr>
          <w:rFonts w:ascii="Times New Roman" w:hAnsi="Times New Roman"/>
          <w:sz w:val="24"/>
          <w:szCs w:val="24"/>
        </w:rPr>
        <w:t xml:space="preserve">better system stability when many very short runs are taken consecutively. </w:t>
      </w:r>
    </w:p>
    <w:p w:rsidR="0029473D" w:rsidRPr="00567071" w:rsidRDefault="0029473D" w:rsidP="0029473D">
      <w:pPr>
        <w:pStyle w:val="HTMLPreformatted"/>
        <w:jc w:val="both"/>
        <w:rPr>
          <w:rFonts w:ascii="Times New Roman" w:hAnsi="Times New Roman"/>
          <w:sz w:val="12"/>
          <w:szCs w:val="12"/>
        </w:rPr>
      </w:pPr>
    </w:p>
    <w:p w:rsidR="0029473D" w:rsidRDefault="0029473D" w:rsidP="0029473D">
      <w:pPr>
        <w:jc w:val="both"/>
      </w:pPr>
      <w:r w:rsidRPr="00332BD3">
        <w:t xml:space="preserve">The </w:t>
      </w:r>
      <w:r>
        <w:t xml:space="preserve">spacing of the DOMs within </w:t>
      </w:r>
      <w:r w:rsidRPr="00332BD3">
        <w:t>the detector</w:t>
      </w:r>
      <w:r>
        <w:t xml:space="preserve"> array was</w:t>
      </w:r>
      <w:r w:rsidRPr="00332BD3">
        <w:t xml:space="preserve"> verified to within 1 meter using LED flashers combined with deployment data from pressure sensors and the drill. </w:t>
      </w:r>
      <w:r>
        <w:t>Ninety-eight percent</w:t>
      </w:r>
      <w:r w:rsidRPr="00332BD3">
        <w:t xml:space="preserve"> of all IC86 in-ice DOMs are functioning normally. </w:t>
      </w:r>
      <w:r>
        <w:t>String 1 DOMs showed</w:t>
      </w:r>
      <w:r w:rsidRPr="00332BD3">
        <w:t xml:space="preserve"> un</w:t>
      </w:r>
      <w:r>
        <w:t>usually</w:t>
      </w:r>
      <w:r w:rsidRPr="00332BD3">
        <w:t xml:space="preserve"> high data rates</w:t>
      </w:r>
      <w:r>
        <w:t xml:space="preserve"> after commissioning and no</w:t>
      </w:r>
      <w:r w:rsidRPr="00332BD3">
        <w:t xml:space="preserve"> contributing factors were identified during string deployment or commissioning activities. The rates are asymptotically decreasing with time</w:t>
      </w:r>
      <w:r>
        <w:t xml:space="preserve"> and the string is included in the IC86 run. There are 11 </w:t>
      </w:r>
      <w:r w:rsidRPr="00332BD3">
        <w:t xml:space="preserve">DOMs on String 7, between positions 34 and </w:t>
      </w:r>
      <w:proofErr w:type="gramStart"/>
      <w:r w:rsidRPr="00332BD3">
        <w:t>46,</w:t>
      </w:r>
      <w:r>
        <w:t xml:space="preserve"> that</w:t>
      </w:r>
      <w:proofErr w:type="gramEnd"/>
      <w:r w:rsidRPr="00332BD3">
        <w:t xml:space="preserve"> </w:t>
      </w:r>
      <w:r>
        <w:t>are excluded from the IC86 run</w:t>
      </w:r>
      <w:r w:rsidRPr="00332BD3">
        <w:t>. Seven DOMs do not power up, two do not trigg</w:t>
      </w:r>
      <w:r>
        <w:t xml:space="preserve">er, and two have low rates. </w:t>
      </w:r>
    </w:p>
    <w:p w:rsidR="0029473D" w:rsidRPr="00332BD3" w:rsidRDefault="0029473D" w:rsidP="0029473D">
      <w:pPr>
        <w:jc w:val="both"/>
      </w:pPr>
    </w:p>
    <w:p w:rsidR="0029473D" w:rsidRDefault="0029473D" w:rsidP="0029473D">
      <w:pPr>
        <w:pStyle w:val="HTMLPreformatted"/>
        <w:jc w:val="both"/>
        <w:rPr>
          <w:rFonts w:ascii="Times New Roman" w:hAnsi="Times New Roman"/>
          <w:sz w:val="24"/>
          <w:szCs w:val="24"/>
        </w:rPr>
      </w:pPr>
      <w:r w:rsidRPr="00332BD3">
        <w:rPr>
          <w:rFonts w:ascii="Times New Roman" w:hAnsi="Times New Roman"/>
          <w:b/>
          <w:i/>
          <w:sz w:val="24"/>
          <w:szCs w:val="24"/>
        </w:rPr>
        <w:t>TFT Board –</w:t>
      </w:r>
      <w:r w:rsidRPr="00332BD3">
        <w:rPr>
          <w:rFonts w:ascii="Times New Roman" w:hAnsi="Times New Roman"/>
          <w:sz w:val="24"/>
          <w:szCs w:val="24"/>
        </w:rPr>
        <w:t xml:space="preserve"> The Triggering, Filtering and Transmission (TFT) board is in charge of adjudicating SPS resource</w:t>
      </w:r>
      <w:r>
        <w:rPr>
          <w:rFonts w:ascii="Times New Roman" w:hAnsi="Times New Roman"/>
          <w:sz w:val="24"/>
          <w:szCs w:val="24"/>
        </w:rPr>
        <w:t xml:space="preserve">s according to scientific need. </w:t>
      </w:r>
      <w:r w:rsidRPr="00332BD3">
        <w:rPr>
          <w:rFonts w:ascii="Times New Roman" w:hAnsi="Times New Roman"/>
          <w:sz w:val="24"/>
          <w:szCs w:val="24"/>
        </w:rPr>
        <w:t xml:space="preserve">Working groups within </w:t>
      </w:r>
      <w:proofErr w:type="spellStart"/>
      <w:r w:rsidRPr="00332BD3">
        <w:rPr>
          <w:rFonts w:ascii="Times New Roman" w:hAnsi="Times New Roman"/>
          <w:sz w:val="24"/>
          <w:szCs w:val="24"/>
        </w:rPr>
        <w:t>IceCube</w:t>
      </w:r>
      <w:proofErr w:type="spellEnd"/>
      <w:r w:rsidRPr="00332BD3">
        <w:rPr>
          <w:rFonts w:ascii="Times New Roman" w:hAnsi="Times New Roman"/>
          <w:sz w:val="24"/>
          <w:szCs w:val="24"/>
        </w:rPr>
        <w:t xml:space="preserve"> submitted approximately 20 proposals requesting data processing, satellite bandwidth, and the use of various </w:t>
      </w:r>
      <w:proofErr w:type="spellStart"/>
      <w:r w:rsidRPr="00332BD3">
        <w:rPr>
          <w:rFonts w:ascii="Times New Roman" w:hAnsi="Times New Roman"/>
          <w:sz w:val="24"/>
          <w:szCs w:val="24"/>
        </w:rPr>
        <w:t>IceCube</w:t>
      </w:r>
      <w:proofErr w:type="spellEnd"/>
      <w:r w:rsidRPr="00332BD3">
        <w:rPr>
          <w:rFonts w:ascii="Times New Roman" w:hAnsi="Times New Roman"/>
          <w:sz w:val="24"/>
          <w:szCs w:val="24"/>
        </w:rPr>
        <w:t xml:space="preserve"> triggers. More sophisticated online filtering data selection techniques are used on the SPS to preserve bandwidth for other science objectives.</w:t>
      </w:r>
      <w:r>
        <w:rPr>
          <w:rFonts w:ascii="Times New Roman" w:hAnsi="Times New Roman"/>
          <w:sz w:val="24"/>
          <w:szCs w:val="24"/>
        </w:rPr>
        <w:t xml:space="preserve"> As a result of the TFT review process, three new filters are operating in IC86: Volume trigger, the Slow Monopole trigger and a modification of the </w:t>
      </w:r>
      <w:proofErr w:type="spellStart"/>
      <w:r>
        <w:rPr>
          <w:rFonts w:ascii="Times New Roman" w:hAnsi="Times New Roman"/>
          <w:sz w:val="24"/>
          <w:szCs w:val="24"/>
        </w:rPr>
        <w:t>DeepCore</w:t>
      </w:r>
      <w:proofErr w:type="spellEnd"/>
      <w:r>
        <w:rPr>
          <w:rFonts w:ascii="Times New Roman" w:hAnsi="Times New Roman"/>
          <w:sz w:val="24"/>
          <w:szCs w:val="24"/>
        </w:rPr>
        <w:t xml:space="preserve"> trigger. As a result of the TFT review process, multiple filters are operating in IC86. Most of these filters are improvements over those that have been operating in the past. The TFT also approved the testing of a new </w:t>
      </w:r>
      <w:proofErr w:type="spellStart"/>
      <w:r>
        <w:rPr>
          <w:rFonts w:ascii="Times New Roman" w:hAnsi="Times New Roman"/>
          <w:sz w:val="24"/>
          <w:szCs w:val="24"/>
        </w:rPr>
        <w:t>SuperDST</w:t>
      </w:r>
      <w:proofErr w:type="spellEnd"/>
      <w:r>
        <w:rPr>
          <w:rFonts w:ascii="Times New Roman" w:hAnsi="Times New Roman"/>
          <w:sz w:val="24"/>
          <w:szCs w:val="24"/>
        </w:rPr>
        <w:t xml:space="preserve"> data format that will allow for significant data compression in the future. </w:t>
      </w:r>
    </w:p>
    <w:p w:rsidR="0029473D" w:rsidRPr="00293D99" w:rsidRDefault="0029473D" w:rsidP="0029473D">
      <w:pPr>
        <w:pStyle w:val="HTMLPreformatted"/>
        <w:jc w:val="both"/>
        <w:rPr>
          <w:rFonts w:ascii="Times New Roman" w:hAnsi="Times New Roman"/>
          <w:b/>
          <w:i/>
          <w:sz w:val="12"/>
          <w:szCs w:val="12"/>
        </w:rPr>
      </w:pPr>
    </w:p>
    <w:p w:rsidR="0029473D" w:rsidRPr="00293D99" w:rsidRDefault="0029473D" w:rsidP="0029473D">
      <w:pPr>
        <w:pStyle w:val="HTMLPreformatted"/>
        <w:jc w:val="both"/>
        <w:rPr>
          <w:rFonts w:ascii="Times New Roman" w:hAnsi="Times New Roman"/>
          <w:b/>
          <w:i/>
          <w:sz w:val="12"/>
          <w:szCs w:val="12"/>
        </w:rPr>
      </w:pPr>
    </w:p>
    <w:p w:rsidR="0029473D" w:rsidRPr="00F3063E" w:rsidRDefault="0029473D" w:rsidP="0029473D">
      <w:pPr>
        <w:pStyle w:val="HTMLPreformatted"/>
        <w:jc w:val="both"/>
        <w:rPr>
          <w:rFonts w:ascii="Times New Roman" w:hAnsi="Times New Roman"/>
          <w:b/>
          <w:i/>
          <w:sz w:val="28"/>
          <w:szCs w:val="28"/>
        </w:rPr>
      </w:pPr>
      <w:r w:rsidRPr="00F3063E">
        <w:rPr>
          <w:rFonts w:ascii="Times New Roman" w:hAnsi="Times New Roman"/>
          <w:b/>
          <w:i/>
          <w:sz w:val="28"/>
          <w:szCs w:val="28"/>
        </w:rPr>
        <w:t>Computing and Data Management</w:t>
      </w:r>
    </w:p>
    <w:p w:rsidR="0029473D" w:rsidRPr="00293D99" w:rsidRDefault="0029473D" w:rsidP="0029473D">
      <w:pPr>
        <w:pStyle w:val="HTMLPreformatted"/>
        <w:jc w:val="both"/>
        <w:rPr>
          <w:rFonts w:ascii="Times New Roman" w:hAnsi="Times New Roman"/>
          <w:b/>
          <w:i/>
          <w:sz w:val="12"/>
          <w:szCs w:val="12"/>
        </w:rPr>
      </w:pPr>
    </w:p>
    <w:p w:rsidR="0029473D" w:rsidRDefault="0029473D" w:rsidP="0029473D">
      <w:pPr>
        <w:pStyle w:val="HTMLPreformatted"/>
        <w:jc w:val="both"/>
        <w:rPr>
          <w:rFonts w:ascii="Times New Roman" w:hAnsi="Times New Roman"/>
          <w:sz w:val="24"/>
          <w:szCs w:val="24"/>
        </w:rPr>
      </w:pPr>
      <w:r w:rsidRPr="00332BD3">
        <w:rPr>
          <w:rFonts w:ascii="Times New Roman" w:hAnsi="Times New Roman"/>
          <w:b/>
          <w:i/>
          <w:sz w:val="24"/>
          <w:szCs w:val="24"/>
        </w:rPr>
        <w:t>Computing Infrastructure –</w:t>
      </w:r>
      <w:r>
        <w:rPr>
          <w:rFonts w:ascii="Times New Roman" w:hAnsi="Times New Roman"/>
          <w:b/>
          <w:i/>
          <w:sz w:val="24"/>
          <w:szCs w:val="24"/>
        </w:rPr>
        <w:t xml:space="preserve"> </w:t>
      </w:r>
      <w:r w:rsidRPr="00332BD3">
        <w:rPr>
          <w:rFonts w:ascii="Times New Roman" w:hAnsi="Times New Roman"/>
          <w:sz w:val="24"/>
          <w:szCs w:val="24"/>
        </w:rPr>
        <w:t>Replacement of the SPS server hardware was complete</w:t>
      </w:r>
      <w:r>
        <w:rPr>
          <w:rFonts w:ascii="Times New Roman" w:hAnsi="Times New Roman"/>
          <w:sz w:val="24"/>
          <w:szCs w:val="24"/>
        </w:rPr>
        <w:t>d during the 2010/11 austral su</w:t>
      </w:r>
      <w:r w:rsidRPr="00332BD3">
        <w:rPr>
          <w:rFonts w:ascii="Times New Roman" w:hAnsi="Times New Roman"/>
          <w:sz w:val="24"/>
          <w:szCs w:val="24"/>
        </w:rPr>
        <w:t xml:space="preserve">mmer. </w:t>
      </w:r>
      <w:r>
        <w:rPr>
          <w:rFonts w:ascii="Times New Roman" w:hAnsi="Times New Roman"/>
          <w:sz w:val="24"/>
          <w:szCs w:val="24"/>
        </w:rPr>
        <w:t xml:space="preserve">The performance and reliability of the new hardware is high and has had a positive impact on data acquisition, processing and filtering. Sufficient processing resources are available to support enhanced event selection algorithms. </w:t>
      </w:r>
    </w:p>
    <w:p w:rsidR="0029473D" w:rsidRDefault="0029473D" w:rsidP="0029473D">
      <w:pPr>
        <w:pStyle w:val="HTMLPreformatted"/>
        <w:jc w:val="both"/>
        <w:rPr>
          <w:rFonts w:ascii="Times New Roman" w:hAnsi="Times New Roman"/>
          <w:sz w:val="24"/>
          <w:szCs w:val="24"/>
        </w:rPr>
      </w:pPr>
    </w:p>
    <w:p w:rsidR="0029473D" w:rsidRDefault="0029473D" w:rsidP="0029473D">
      <w:pPr>
        <w:pStyle w:val="HTMLPreformatted"/>
        <w:jc w:val="both"/>
        <w:rPr>
          <w:rFonts w:ascii="Times New Roman" w:hAnsi="Times New Roman"/>
          <w:sz w:val="24"/>
          <w:szCs w:val="24"/>
        </w:rPr>
      </w:pPr>
      <w:r>
        <w:rPr>
          <w:rFonts w:ascii="Times New Roman" w:hAnsi="Times New Roman"/>
          <w:sz w:val="24"/>
          <w:szCs w:val="24"/>
        </w:rPr>
        <w:t>The failure rate of the new hard drives was normal, three since January, and the RAID (Redundant Array of Independent Disks)</w:t>
      </w:r>
      <w:r>
        <w:rPr>
          <w:rFonts w:ascii="Times New Roman" w:hAnsi="Times New Roman"/>
          <w:color w:val="000000"/>
          <w:sz w:val="24"/>
          <w:szCs w:val="24"/>
        </w:rPr>
        <w:t xml:space="preserve"> </w:t>
      </w:r>
      <w:r w:rsidRPr="00085104">
        <w:rPr>
          <w:rFonts w:ascii="Times New Roman" w:hAnsi="Times New Roman"/>
          <w:color w:val="000000"/>
          <w:sz w:val="24"/>
          <w:szCs w:val="24"/>
        </w:rPr>
        <w:t>configuration</w:t>
      </w:r>
      <w:r>
        <w:rPr>
          <w:rFonts w:ascii="Times New Roman" w:hAnsi="Times New Roman"/>
          <w:sz w:val="24"/>
          <w:szCs w:val="24"/>
        </w:rPr>
        <w:t xml:space="preserve"> protected system uptime. The rate of correctable memory ECC (Error Correction Code) errors is compatible with the failure rate at the South Pole elevation. The only hardware downtime on the new servers was attributed to a memory error on one processor cache, which resulted in a system reboot. The failure of two CISCO network switches contributed to several hours of detector downtime. Methods of improving network fault tolerance and redundancy are being investigated. Other hardware-related downtime includes </w:t>
      </w:r>
      <w:proofErr w:type="spellStart"/>
      <w:r>
        <w:rPr>
          <w:rFonts w:ascii="Times New Roman" w:hAnsi="Times New Roman"/>
          <w:sz w:val="24"/>
          <w:szCs w:val="24"/>
        </w:rPr>
        <w:t>DOMHub</w:t>
      </w:r>
      <w:proofErr w:type="spellEnd"/>
      <w:r>
        <w:rPr>
          <w:rFonts w:ascii="Times New Roman" w:hAnsi="Times New Roman"/>
          <w:sz w:val="24"/>
          <w:szCs w:val="24"/>
        </w:rPr>
        <w:t xml:space="preserve"> and DOM power supply failures. </w:t>
      </w:r>
    </w:p>
    <w:p w:rsidR="0029473D" w:rsidRDefault="0029473D" w:rsidP="0029473D">
      <w:pPr>
        <w:pStyle w:val="HTMLPreformatted"/>
        <w:jc w:val="both"/>
        <w:rPr>
          <w:rFonts w:ascii="Times New Roman" w:hAnsi="Times New Roman"/>
          <w:sz w:val="24"/>
          <w:szCs w:val="24"/>
        </w:rPr>
      </w:pPr>
    </w:p>
    <w:p w:rsidR="0029473D" w:rsidRPr="00332BD3" w:rsidRDefault="0029473D" w:rsidP="0029473D">
      <w:pPr>
        <w:pStyle w:val="HTMLPreformatted"/>
        <w:jc w:val="both"/>
        <w:rPr>
          <w:rFonts w:ascii="Times New Roman" w:hAnsi="Times New Roman"/>
          <w:sz w:val="24"/>
          <w:szCs w:val="24"/>
        </w:rPr>
      </w:pPr>
      <w:r w:rsidRPr="00332BD3">
        <w:rPr>
          <w:rFonts w:ascii="Times New Roman" w:hAnsi="Times New Roman"/>
          <w:sz w:val="24"/>
          <w:szCs w:val="24"/>
        </w:rPr>
        <w:t xml:space="preserve">The </w:t>
      </w:r>
      <w:proofErr w:type="spellStart"/>
      <w:r w:rsidRPr="00332BD3">
        <w:rPr>
          <w:rFonts w:ascii="Times New Roman" w:hAnsi="Times New Roman"/>
          <w:sz w:val="24"/>
          <w:szCs w:val="24"/>
        </w:rPr>
        <w:t>I</w:t>
      </w:r>
      <w:r>
        <w:rPr>
          <w:rFonts w:ascii="Times New Roman" w:hAnsi="Times New Roman"/>
          <w:sz w:val="24"/>
          <w:szCs w:val="24"/>
        </w:rPr>
        <w:t>ceCube</w:t>
      </w:r>
      <w:proofErr w:type="spellEnd"/>
      <w:r>
        <w:rPr>
          <w:rFonts w:ascii="Times New Roman" w:hAnsi="Times New Roman"/>
          <w:sz w:val="24"/>
          <w:szCs w:val="24"/>
        </w:rPr>
        <w:t xml:space="preserve"> Laboratory (I</w:t>
      </w:r>
      <w:r w:rsidRPr="00332BD3">
        <w:rPr>
          <w:rFonts w:ascii="Times New Roman" w:hAnsi="Times New Roman"/>
          <w:sz w:val="24"/>
          <w:szCs w:val="24"/>
        </w:rPr>
        <w:t>CL</w:t>
      </w:r>
      <w:r>
        <w:rPr>
          <w:rFonts w:ascii="Times New Roman" w:hAnsi="Times New Roman"/>
          <w:sz w:val="24"/>
          <w:szCs w:val="24"/>
        </w:rPr>
        <w:t>)</w:t>
      </w:r>
      <w:r w:rsidRPr="00332BD3">
        <w:rPr>
          <w:rFonts w:ascii="Times New Roman" w:hAnsi="Times New Roman"/>
          <w:sz w:val="24"/>
          <w:szCs w:val="24"/>
        </w:rPr>
        <w:t xml:space="preserve"> fire suppression system installation was finalized by RPSC in November. A test plan was designed in conjunction with RPSC to simulate all possible ICL </w:t>
      </w:r>
      <w:r w:rsidRPr="00332BD3">
        <w:rPr>
          <w:rFonts w:ascii="Times New Roman" w:hAnsi="Times New Roman"/>
          <w:sz w:val="24"/>
          <w:szCs w:val="24"/>
        </w:rPr>
        <w:lastRenderedPageBreak/>
        <w:t>emergencies while minimizing the effects on the operating detector. The joint planning meshed well and the commissioning of the fire suppression system was a success.</w:t>
      </w:r>
    </w:p>
    <w:p w:rsidR="0029473D" w:rsidRPr="005846F3" w:rsidRDefault="0029473D" w:rsidP="0029473D">
      <w:pPr>
        <w:pStyle w:val="HTMLPreformatted"/>
        <w:tabs>
          <w:tab w:val="clear" w:pos="916"/>
          <w:tab w:val="left" w:pos="720"/>
        </w:tabs>
        <w:jc w:val="both"/>
        <w:rPr>
          <w:rFonts w:ascii="Times New Roman" w:hAnsi="Times New Roman"/>
          <w:sz w:val="24"/>
          <w:szCs w:val="24"/>
        </w:rPr>
      </w:pPr>
    </w:p>
    <w:p w:rsidR="0029473D" w:rsidRDefault="0029473D" w:rsidP="0029473D">
      <w:pPr>
        <w:pStyle w:val="HTMLPreformatted"/>
        <w:jc w:val="both"/>
        <w:rPr>
          <w:rFonts w:ascii="Times New Roman" w:hAnsi="Times New Roman"/>
          <w:sz w:val="24"/>
          <w:szCs w:val="24"/>
        </w:rPr>
      </w:pPr>
      <w:r w:rsidRPr="00332BD3">
        <w:rPr>
          <w:rFonts w:ascii="Times New Roman" w:hAnsi="Times New Roman"/>
          <w:b/>
          <w:i/>
          <w:sz w:val="24"/>
          <w:szCs w:val="24"/>
        </w:rPr>
        <w:t xml:space="preserve">Data Movement – </w:t>
      </w:r>
      <w:r w:rsidRPr="00332BD3">
        <w:rPr>
          <w:rFonts w:ascii="Times New Roman" w:hAnsi="Times New Roman"/>
          <w:sz w:val="24"/>
          <w:szCs w:val="24"/>
        </w:rPr>
        <w:t xml:space="preserve">Data movement </w:t>
      </w:r>
      <w:r>
        <w:rPr>
          <w:rFonts w:ascii="Times New Roman" w:hAnsi="Times New Roman"/>
          <w:sz w:val="24"/>
          <w:szCs w:val="24"/>
        </w:rPr>
        <w:t>has performed nominally over the past year</w:t>
      </w:r>
      <w:r w:rsidRPr="00332BD3">
        <w:rPr>
          <w:rFonts w:ascii="Times New Roman" w:hAnsi="Times New Roman"/>
          <w:sz w:val="24"/>
          <w:szCs w:val="24"/>
        </w:rPr>
        <w:t xml:space="preserve">. </w:t>
      </w:r>
      <w:r>
        <w:rPr>
          <w:rFonts w:ascii="Times New Roman" w:hAnsi="Times New Roman"/>
          <w:sz w:val="24"/>
          <w:szCs w:val="24"/>
        </w:rPr>
        <w:t>Figure 3</w:t>
      </w:r>
      <w:r w:rsidRPr="00332BD3">
        <w:rPr>
          <w:rFonts w:ascii="Times New Roman" w:hAnsi="Times New Roman"/>
          <w:sz w:val="24"/>
          <w:szCs w:val="24"/>
        </w:rPr>
        <w:t xml:space="preserve"> shows the daily satellite tr</w:t>
      </w:r>
      <w:r>
        <w:rPr>
          <w:rFonts w:ascii="Times New Roman" w:hAnsi="Times New Roman"/>
          <w:sz w:val="24"/>
          <w:szCs w:val="24"/>
        </w:rPr>
        <w:t>ansfer rates in MB/day through 8 August</w:t>
      </w:r>
      <w:r w:rsidRPr="00332BD3">
        <w:rPr>
          <w:rFonts w:ascii="Times New Roman" w:hAnsi="Times New Roman"/>
          <w:sz w:val="24"/>
          <w:szCs w:val="24"/>
        </w:rPr>
        <w:t xml:space="preserve"> </w:t>
      </w:r>
      <w:r>
        <w:rPr>
          <w:rFonts w:ascii="Times New Roman" w:hAnsi="Times New Roman"/>
          <w:sz w:val="24"/>
          <w:szCs w:val="24"/>
        </w:rPr>
        <w:t xml:space="preserve">2011. The </w:t>
      </w:r>
      <w:r w:rsidRPr="00332BD3">
        <w:rPr>
          <w:rFonts w:ascii="Times New Roman" w:hAnsi="Times New Roman"/>
          <w:sz w:val="24"/>
          <w:szCs w:val="24"/>
        </w:rPr>
        <w:t>IC</w:t>
      </w:r>
      <w:r>
        <w:rPr>
          <w:rFonts w:ascii="Times New Roman" w:hAnsi="Times New Roman"/>
          <w:sz w:val="24"/>
          <w:szCs w:val="24"/>
        </w:rPr>
        <w:t>86</w:t>
      </w:r>
      <w:r w:rsidRPr="00332BD3">
        <w:rPr>
          <w:rFonts w:ascii="Times New Roman" w:hAnsi="Times New Roman"/>
          <w:sz w:val="24"/>
          <w:szCs w:val="24"/>
        </w:rPr>
        <w:t xml:space="preserve"> filtered physics data, in </w:t>
      </w:r>
      <w:r>
        <w:rPr>
          <w:rFonts w:ascii="Times New Roman" w:hAnsi="Times New Roman"/>
          <w:sz w:val="24"/>
          <w:szCs w:val="24"/>
        </w:rPr>
        <w:t>green</w:t>
      </w:r>
      <w:r w:rsidRPr="00332BD3">
        <w:rPr>
          <w:rFonts w:ascii="Times New Roman" w:hAnsi="Times New Roman"/>
          <w:sz w:val="24"/>
          <w:szCs w:val="24"/>
        </w:rPr>
        <w:t xml:space="preserve">, dominates the total bandwidth. </w:t>
      </w:r>
      <w:r>
        <w:rPr>
          <w:rFonts w:ascii="Times New Roman" w:hAnsi="Times New Roman"/>
          <w:sz w:val="24"/>
          <w:szCs w:val="24"/>
        </w:rPr>
        <w:t xml:space="preserve">The spikes during the austral summer were related to maintenance of the SPTR. The change in the physics run from IC79 to IC86 passed nearly unnoticed due to more efficient filtering and data compression algorithms that have offset much of the IC86 data rate increase. Seasonal fluctuations in the upper atmosphere temperature </w:t>
      </w:r>
      <w:proofErr w:type="gramStart"/>
      <w:r>
        <w:rPr>
          <w:rFonts w:ascii="Times New Roman" w:hAnsi="Times New Roman"/>
          <w:sz w:val="24"/>
          <w:szCs w:val="24"/>
        </w:rPr>
        <w:t>effect</w:t>
      </w:r>
      <w:proofErr w:type="gramEnd"/>
      <w:r>
        <w:rPr>
          <w:rFonts w:ascii="Times New Roman" w:hAnsi="Times New Roman"/>
          <w:sz w:val="24"/>
          <w:szCs w:val="24"/>
        </w:rPr>
        <w:t xml:space="preserve"> the </w:t>
      </w:r>
      <w:proofErr w:type="spellStart"/>
      <w:r>
        <w:rPr>
          <w:rFonts w:ascii="Times New Roman" w:hAnsi="Times New Roman"/>
          <w:sz w:val="24"/>
          <w:szCs w:val="24"/>
        </w:rPr>
        <w:t>IceCube</w:t>
      </w:r>
      <w:proofErr w:type="spellEnd"/>
      <w:r>
        <w:rPr>
          <w:rFonts w:ascii="Times New Roman" w:hAnsi="Times New Roman"/>
          <w:sz w:val="24"/>
          <w:szCs w:val="24"/>
        </w:rPr>
        <w:t xml:space="preserve"> data rate, which can be seen in the TDRSS transfer rate. Rates are currently increasing as higher air temperatures increase the rate of high-energy </w:t>
      </w:r>
      <w:proofErr w:type="spellStart"/>
      <w:r>
        <w:rPr>
          <w:rFonts w:ascii="Times New Roman" w:hAnsi="Times New Roman"/>
          <w:sz w:val="24"/>
          <w:szCs w:val="24"/>
        </w:rPr>
        <w:t>muons</w:t>
      </w:r>
      <w:proofErr w:type="spellEnd"/>
      <w:r>
        <w:rPr>
          <w:rFonts w:ascii="Times New Roman" w:hAnsi="Times New Roman"/>
          <w:sz w:val="24"/>
          <w:szCs w:val="24"/>
        </w:rPr>
        <w:t xml:space="preserve"> from cosmic ray air showers. The transfer rate was nearly 90 GB/day during the austral summer dropping</w:t>
      </w:r>
      <w:r w:rsidR="00671069">
        <w:rPr>
          <w:rFonts w:ascii="Times New Roman" w:hAnsi="Times New Roman"/>
          <w:sz w:val="24"/>
          <w:szCs w:val="24"/>
        </w:rPr>
        <w:t xml:space="preserve"> to 60 GB/day in June and July.</w:t>
      </w:r>
    </w:p>
    <w:p w:rsidR="0029473D" w:rsidRDefault="0029473D" w:rsidP="0029473D">
      <w:pPr>
        <w:pStyle w:val="HTMLPreformatted"/>
        <w:jc w:val="both"/>
        <w:rPr>
          <w:rFonts w:ascii="Times New Roman" w:hAnsi="Times New Roman"/>
          <w:sz w:val="24"/>
          <w:szCs w:val="24"/>
        </w:rPr>
      </w:pPr>
    </w:p>
    <w:p w:rsidR="0029473D" w:rsidRDefault="0029473D" w:rsidP="0029473D">
      <w:pPr>
        <w:pStyle w:val="HTMLPreformatted"/>
        <w:jc w:val="both"/>
        <w:rPr>
          <w:rFonts w:ascii="Times New Roman" w:hAnsi="Times New Roman"/>
          <w:sz w:val="24"/>
          <w:szCs w:val="24"/>
        </w:rPr>
      </w:pPr>
      <w:r>
        <w:rPr>
          <w:rFonts w:ascii="Times New Roman" w:hAnsi="Times New Roman"/>
          <w:sz w:val="24"/>
          <w:szCs w:val="24"/>
        </w:rPr>
        <w:t xml:space="preserve">The </w:t>
      </w:r>
      <w:proofErr w:type="spellStart"/>
      <w:r>
        <w:rPr>
          <w:rFonts w:ascii="Times New Roman" w:hAnsi="Times New Roman"/>
          <w:sz w:val="24"/>
          <w:szCs w:val="24"/>
        </w:rPr>
        <w:t>IceCube</w:t>
      </w:r>
      <w:proofErr w:type="spellEnd"/>
      <w:r>
        <w:rPr>
          <w:rFonts w:ascii="Times New Roman" w:hAnsi="Times New Roman"/>
          <w:sz w:val="24"/>
          <w:szCs w:val="24"/>
        </w:rPr>
        <w:t xml:space="preserve"> data are archived on two sets of duplicate LTO4 data tapes. Two LTO5 tape robotics and </w:t>
      </w:r>
      <w:proofErr w:type="spellStart"/>
      <w:r>
        <w:rPr>
          <w:rFonts w:ascii="Times New Roman" w:hAnsi="Times New Roman"/>
          <w:sz w:val="24"/>
          <w:szCs w:val="24"/>
        </w:rPr>
        <w:t>superloader</w:t>
      </w:r>
      <w:proofErr w:type="spellEnd"/>
      <w:r>
        <w:rPr>
          <w:rFonts w:ascii="Times New Roman" w:hAnsi="Times New Roman"/>
          <w:sz w:val="24"/>
          <w:szCs w:val="24"/>
        </w:rPr>
        <w:t xml:space="preserve"> drives were installed for testing during the 2010/11 austral summer to improve archive efficiency during future seasons. The LTO5 robotics performed well; however, both tape drives have failed and the testing was suspended in July 2011. Static discharges and low relative humidity are suspected of contributing to the failures. All LTO5 hardware will be </w:t>
      </w:r>
      <w:proofErr w:type="spellStart"/>
      <w:r>
        <w:rPr>
          <w:rFonts w:ascii="Times New Roman" w:hAnsi="Times New Roman"/>
          <w:sz w:val="24"/>
          <w:szCs w:val="24"/>
        </w:rPr>
        <w:t>retro’d</w:t>
      </w:r>
      <w:proofErr w:type="spellEnd"/>
      <w:r>
        <w:rPr>
          <w:rFonts w:ascii="Times New Roman" w:hAnsi="Times New Roman"/>
          <w:sz w:val="24"/>
          <w:szCs w:val="24"/>
        </w:rPr>
        <w:t xml:space="preserve"> this fall. </w:t>
      </w:r>
    </w:p>
    <w:p w:rsidR="0029473D" w:rsidRDefault="0029473D" w:rsidP="0029473D">
      <w:pPr>
        <w:pStyle w:val="HTMLPreformatted"/>
        <w:jc w:val="both"/>
        <w:rPr>
          <w:rFonts w:ascii="Times New Roman" w:hAnsi="Times New Roman"/>
          <w:sz w:val="24"/>
          <w:szCs w:val="24"/>
        </w:rPr>
      </w:pPr>
    </w:p>
    <w:p w:rsidR="0029473D" w:rsidRDefault="0029473D" w:rsidP="0029473D">
      <w:pPr>
        <w:pStyle w:val="HTMLPreformatted"/>
        <w:jc w:val="both"/>
        <w:rPr>
          <w:rFonts w:ascii="Times New Roman" w:hAnsi="Times New Roman"/>
          <w:sz w:val="24"/>
          <w:szCs w:val="24"/>
        </w:rPr>
      </w:pPr>
      <w:r>
        <w:rPr>
          <w:rFonts w:ascii="Times New Roman" w:hAnsi="Times New Roman"/>
          <w:sz w:val="24"/>
          <w:szCs w:val="24"/>
        </w:rPr>
        <w:t>New data movement hardware is being prepared on the SPTS for an upgrade at the South Pole during the 2011/12 austral summer. The move to common hardware will make the system consistent with the SPS server infrastructure, improving sparing, and generally improve supportability.</w:t>
      </w:r>
    </w:p>
    <w:p w:rsidR="0029473D" w:rsidRDefault="0029473D" w:rsidP="0029473D">
      <w:pPr>
        <w:pStyle w:val="HTMLPreformatted"/>
        <w:jc w:val="both"/>
        <w:rPr>
          <w:rFonts w:ascii="Times New Roman" w:hAnsi="Times New Roman"/>
          <w:sz w:val="24"/>
          <w:szCs w:val="24"/>
        </w:rPr>
      </w:pPr>
    </w:p>
    <w:p w:rsidR="0029473D" w:rsidRDefault="0029473D" w:rsidP="0029473D">
      <w:pPr>
        <w:pStyle w:val="HTMLPreformatted"/>
        <w:jc w:val="both"/>
        <w:rPr>
          <w:rFonts w:ascii="Times New Roman" w:hAnsi="Times New Roman"/>
          <w:sz w:val="24"/>
          <w:szCs w:val="24"/>
        </w:rPr>
      </w:pPr>
      <w:r w:rsidRPr="00D21DF8">
        <w:rPr>
          <w:rFonts w:ascii="Times New Roman" w:hAnsi="Times New Roman"/>
          <w:sz w:val="24"/>
          <w:szCs w:val="24"/>
        </w:rPr>
        <w:t xml:space="preserve">Data movement goals were met despite some problems with the satellite link in December. A total of 223.7 TB of data were written to LTO tapes averaging 768.7 GB/day. A total of 25.5 TB of data were sent over TDRSS averaging 83.7 GB/day. </w:t>
      </w:r>
    </w:p>
    <w:p w:rsidR="0029473D" w:rsidRDefault="0029473D" w:rsidP="0029473D">
      <w:pPr>
        <w:pStyle w:val="HTMLPreformatted"/>
        <w:jc w:val="both"/>
        <w:rPr>
          <w:rFonts w:ascii="Times New Roman" w:hAnsi="Times New Roman"/>
          <w:sz w:val="24"/>
          <w:szCs w:val="24"/>
        </w:rPr>
      </w:pPr>
    </w:p>
    <w:p w:rsidR="0029473D" w:rsidRDefault="00414FE7" w:rsidP="0029473D">
      <w:pPr>
        <w:pStyle w:val="HTMLPreformatted"/>
        <w:jc w:val="center"/>
        <w:rPr>
          <w:rFonts w:ascii="Times New Roman" w:hAnsi="Times New Roman"/>
          <w:sz w:val="24"/>
          <w:szCs w:val="24"/>
        </w:rPr>
      </w:pPr>
      <w:r>
        <w:rPr>
          <w:noProof/>
          <w:szCs w:val="24"/>
        </w:rPr>
        <w:drawing>
          <wp:inline distT="0" distB="0" distL="0" distR="0">
            <wp:extent cx="5883275" cy="217360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883275" cy="2173605"/>
                    </a:xfrm>
                    <a:prstGeom prst="rect">
                      <a:avLst/>
                    </a:prstGeom>
                    <a:noFill/>
                    <a:ln w="9525">
                      <a:noFill/>
                      <a:miter lim="800000"/>
                      <a:headEnd/>
                      <a:tailEnd/>
                    </a:ln>
                  </pic:spPr>
                </pic:pic>
              </a:graphicData>
            </a:graphic>
          </wp:inline>
        </w:drawing>
      </w:r>
    </w:p>
    <w:p w:rsidR="0029473D" w:rsidRDefault="0029473D" w:rsidP="0029473D">
      <w:pPr>
        <w:jc w:val="center"/>
        <w:rPr>
          <w:b/>
          <w:sz w:val="20"/>
        </w:rPr>
      </w:pPr>
      <w:r w:rsidRPr="00332BD3">
        <w:rPr>
          <w:b/>
          <w:sz w:val="20"/>
        </w:rPr>
        <w:t xml:space="preserve">Figure </w:t>
      </w:r>
      <w:r>
        <w:rPr>
          <w:b/>
          <w:sz w:val="20"/>
        </w:rPr>
        <w:t>3</w:t>
      </w:r>
      <w:r w:rsidRPr="00332BD3">
        <w:rPr>
          <w:b/>
          <w:sz w:val="20"/>
        </w:rPr>
        <w:t xml:space="preserve">: TDRSS Daily </w:t>
      </w:r>
      <w:r>
        <w:rPr>
          <w:b/>
          <w:sz w:val="20"/>
        </w:rPr>
        <w:t>D</w:t>
      </w:r>
      <w:r w:rsidRPr="00332BD3">
        <w:rPr>
          <w:b/>
          <w:sz w:val="20"/>
        </w:rPr>
        <w:t xml:space="preserve">ata </w:t>
      </w:r>
      <w:r>
        <w:rPr>
          <w:b/>
          <w:sz w:val="20"/>
        </w:rPr>
        <w:t>T</w:t>
      </w:r>
      <w:r w:rsidRPr="00332BD3">
        <w:rPr>
          <w:b/>
          <w:sz w:val="20"/>
        </w:rPr>
        <w:t xml:space="preserve">ransfer </w:t>
      </w:r>
      <w:r>
        <w:rPr>
          <w:b/>
          <w:sz w:val="20"/>
        </w:rPr>
        <w:t>R</w:t>
      </w:r>
      <w:r w:rsidRPr="00332BD3">
        <w:rPr>
          <w:b/>
          <w:sz w:val="20"/>
        </w:rPr>
        <w:t>ates</w:t>
      </w:r>
      <w:r>
        <w:rPr>
          <w:b/>
          <w:sz w:val="20"/>
        </w:rPr>
        <w:t xml:space="preserve"> (Green Represent </w:t>
      </w:r>
      <w:proofErr w:type="spellStart"/>
      <w:r>
        <w:rPr>
          <w:b/>
          <w:sz w:val="20"/>
        </w:rPr>
        <w:t>IceCube</w:t>
      </w:r>
      <w:proofErr w:type="spellEnd"/>
      <w:r>
        <w:rPr>
          <w:b/>
          <w:sz w:val="20"/>
        </w:rPr>
        <w:t xml:space="preserve"> Filtered Data)</w:t>
      </w:r>
      <w:r w:rsidRPr="00332BD3">
        <w:rPr>
          <w:b/>
          <w:sz w:val="20"/>
        </w:rPr>
        <w:t xml:space="preserve"> </w:t>
      </w:r>
    </w:p>
    <w:p w:rsidR="0029473D" w:rsidRPr="00332BD3" w:rsidRDefault="0029473D" w:rsidP="0029473D">
      <w:r w:rsidRPr="00332BD3">
        <w:t xml:space="preserve">     </w:t>
      </w:r>
    </w:p>
    <w:p w:rsidR="0029473D" w:rsidRPr="00C675FB" w:rsidRDefault="0029473D" w:rsidP="0029473D">
      <w:pPr>
        <w:pStyle w:val="HTMLPreformatted"/>
        <w:jc w:val="both"/>
        <w:rPr>
          <w:rFonts w:ascii="Times New Roman" w:hAnsi="Times New Roman"/>
          <w:sz w:val="24"/>
          <w:szCs w:val="24"/>
        </w:rPr>
      </w:pPr>
      <w:r w:rsidRPr="00C675FB">
        <w:rPr>
          <w:rFonts w:ascii="Times New Roman" w:hAnsi="Times New Roman"/>
          <w:b/>
          <w:i/>
          <w:sz w:val="24"/>
          <w:szCs w:val="24"/>
        </w:rPr>
        <w:t>Offline Data Filtering –</w:t>
      </w:r>
      <w:r w:rsidRPr="00C675FB">
        <w:rPr>
          <w:rFonts w:ascii="Times New Roman" w:hAnsi="Times New Roman"/>
          <w:b/>
          <w:sz w:val="24"/>
          <w:szCs w:val="24"/>
        </w:rPr>
        <w:t xml:space="preserve"> </w:t>
      </w:r>
      <w:r w:rsidRPr="00C675FB">
        <w:rPr>
          <w:rFonts w:ascii="Times New Roman" w:hAnsi="Times New Roman"/>
          <w:sz w:val="24"/>
          <w:szCs w:val="24"/>
        </w:rPr>
        <w:t xml:space="preserve">The IC79 offline filtering script was finalized and processing has commenced. The two-level processing in previous seasons was combined into one for IC79. For </w:t>
      </w:r>
      <w:r w:rsidRPr="00C675FB">
        <w:rPr>
          <w:rFonts w:ascii="Times New Roman" w:hAnsi="Times New Roman"/>
          <w:sz w:val="24"/>
          <w:szCs w:val="24"/>
        </w:rPr>
        <w:lastRenderedPageBreak/>
        <w:t xml:space="preserve">the first time, offline data filtering was done within the </w:t>
      </w:r>
      <w:proofErr w:type="spellStart"/>
      <w:r w:rsidRPr="00C675FB">
        <w:rPr>
          <w:rFonts w:ascii="Times New Roman" w:hAnsi="Times New Roman"/>
          <w:sz w:val="24"/>
          <w:szCs w:val="24"/>
        </w:rPr>
        <w:t>IceProd</w:t>
      </w:r>
      <w:proofErr w:type="spellEnd"/>
      <w:r w:rsidRPr="00C675FB">
        <w:rPr>
          <w:rFonts w:ascii="Times New Roman" w:hAnsi="Times New Roman"/>
          <w:sz w:val="24"/>
          <w:szCs w:val="24"/>
        </w:rPr>
        <w:t xml:space="preserve"> framework currently used for simulation production. In addition to fulfilling the objective of unifying the offline data and simulation filtering software, the various mass production features in </w:t>
      </w:r>
      <w:proofErr w:type="spellStart"/>
      <w:r w:rsidRPr="00C675FB">
        <w:rPr>
          <w:rFonts w:ascii="Times New Roman" w:hAnsi="Times New Roman"/>
          <w:sz w:val="24"/>
          <w:szCs w:val="24"/>
        </w:rPr>
        <w:t>IceProd</w:t>
      </w:r>
      <w:proofErr w:type="spellEnd"/>
      <w:r w:rsidRPr="00C675FB">
        <w:rPr>
          <w:rFonts w:ascii="Times New Roman" w:hAnsi="Times New Roman"/>
          <w:sz w:val="24"/>
          <w:szCs w:val="24"/>
        </w:rPr>
        <w:t xml:space="preserve"> are also harnessed for efficient data filtering. All processing is done on the npx3 computing cluster and the data through level</w:t>
      </w:r>
      <w:r>
        <w:rPr>
          <w:rFonts w:ascii="Times New Roman" w:hAnsi="Times New Roman"/>
          <w:sz w:val="24"/>
          <w:szCs w:val="24"/>
        </w:rPr>
        <w:t xml:space="preserve"> </w:t>
      </w:r>
      <w:r w:rsidRPr="00C675FB">
        <w:rPr>
          <w:rFonts w:ascii="Times New Roman" w:hAnsi="Times New Roman"/>
          <w:sz w:val="24"/>
          <w:szCs w:val="24"/>
        </w:rPr>
        <w:t xml:space="preserve">2 are stored in the UW–Madison data warehouse. An average of 250 </w:t>
      </w:r>
      <w:r>
        <w:rPr>
          <w:rFonts w:ascii="Times New Roman" w:hAnsi="Times New Roman"/>
          <w:sz w:val="24"/>
          <w:szCs w:val="24"/>
        </w:rPr>
        <w:t>NPX</w:t>
      </w:r>
      <w:r w:rsidRPr="00C675FB">
        <w:rPr>
          <w:rFonts w:ascii="Times New Roman" w:hAnsi="Times New Roman"/>
          <w:sz w:val="24"/>
          <w:szCs w:val="24"/>
        </w:rPr>
        <w:t>3 CPU cores are being used, resulting in 6000 CPU hours per day. The storage requirement for the output level</w:t>
      </w:r>
      <w:r>
        <w:rPr>
          <w:rFonts w:ascii="Times New Roman" w:hAnsi="Times New Roman"/>
          <w:sz w:val="24"/>
          <w:szCs w:val="24"/>
        </w:rPr>
        <w:t xml:space="preserve"> </w:t>
      </w:r>
      <w:r w:rsidRPr="00C675FB">
        <w:rPr>
          <w:rFonts w:ascii="Times New Roman" w:hAnsi="Times New Roman"/>
          <w:sz w:val="24"/>
          <w:szCs w:val="24"/>
        </w:rPr>
        <w:t>2 files is 200GB for 1 day of processed data or approximately 6TB per month. Processing was completed on July 22, 2011. The storage requirements for IC79 data are 24 TB for pole-filtered data and 61 TB for level</w:t>
      </w:r>
      <w:r>
        <w:rPr>
          <w:rFonts w:ascii="Times New Roman" w:hAnsi="Times New Roman"/>
          <w:sz w:val="24"/>
          <w:szCs w:val="24"/>
        </w:rPr>
        <w:t xml:space="preserve"> </w:t>
      </w:r>
      <w:r w:rsidRPr="00C675FB">
        <w:rPr>
          <w:rFonts w:ascii="Times New Roman" w:hAnsi="Times New Roman"/>
          <w:sz w:val="24"/>
          <w:szCs w:val="24"/>
        </w:rPr>
        <w:t>2. The figure below shows a summary of the results.</w:t>
      </w:r>
    </w:p>
    <w:p w:rsidR="0029473D" w:rsidRDefault="0029473D" w:rsidP="0029473D">
      <w:pPr>
        <w:rPr>
          <w:szCs w:val="24"/>
        </w:rPr>
      </w:pPr>
    </w:p>
    <w:p w:rsidR="0029473D" w:rsidRDefault="00414FE7" w:rsidP="0029473D">
      <w:pPr>
        <w:jc w:val="center"/>
        <w:rPr>
          <w:szCs w:val="24"/>
        </w:rPr>
      </w:pPr>
      <w:r>
        <w:rPr>
          <w:noProof/>
        </w:rPr>
        <w:drawing>
          <wp:inline distT="0" distB="0" distL="0" distR="0">
            <wp:extent cx="3260725" cy="1992630"/>
            <wp:effectExtent l="19050" t="0" r="0" b="0"/>
            <wp:docPr id="4" name="Picture 4" descr="IC79Processing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79ProcessingStatistics"/>
                    <pic:cNvPicPr>
                      <a:picLocks noChangeAspect="1" noChangeArrowheads="1"/>
                    </pic:cNvPicPr>
                  </pic:nvPicPr>
                  <pic:blipFill>
                    <a:blip r:embed="rId19" cstate="print"/>
                    <a:srcRect/>
                    <a:stretch>
                      <a:fillRect/>
                    </a:stretch>
                  </pic:blipFill>
                  <pic:spPr bwMode="auto">
                    <a:xfrm>
                      <a:off x="0" y="0"/>
                      <a:ext cx="3260725" cy="1992630"/>
                    </a:xfrm>
                    <a:prstGeom prst="rect">
                      <a:avLst/>
                    </a:prstGeom>
                    <a:noFill/>
                    <a:ln w="9525">
                      <a:noFill/>
                      <a:miter lim="800000"/>
                      <a:headEnd/>
                      <a:tailEnd/>
                    </a:ln>
                  </pic:spPr>
                </pic:pic>
              </a:graphicData>
            </a:graphic>
          </wp:inline>
        </w:drawing>
      </w:r>
    </w:p>
    <w:p w:rsidR="0057091E" w:rsidRDefault="0057091E" w:rsidP="0029473D">
      <w:pPr>
        <w:pStyle w:val="Default"/>
        <w:jc w:val="both"/>
        <w:rPr>
          <w:rFonts w:ascii="Times New Roman" w:hAnsi="Times New Roman"/>
          <w:b/>
          <w:bCs/>
          <w:i/>
          <w:iCs/>
        </w:rPr>
      </w:pPr>
    </w:p>
    <w:p w:rsidR="0029473D" w:rsidRDefault="0029473D" w:rsidP="0029473D">
      <w:pPr>
        <w:pStyle w:val="Default"/>
        <w:jc w:val="both"/>
        <w:rPr>
          <w:rFonts w:ascii="Times New Roman" w:hAnsi="Times New Roman"/>
        </w:rPr>
      </w:pPr>
      <w:r w:rsidRPr="00332BD3">
        <w:rPr>
          <w:rFonts w:ascii="Times New Roman" w:hAnsi="Times New Roman"/>
          <w:b/>
          <w:bCs/>
          <w:i/>
          <w:iCs/>
        </w:rPr>
        <w:t xml:space="preserve">Simulation </w:t>
      </w:r>
      <w:r w:rsidRPr="00332BD3">
        <w:rPr>
          <w:rFonts w:ascii="Times New Roman" w:hAnsi="Times New Roman"/>
          <w:b/>
          <w:i/>
        </w:rPr>
        <w:t>–</w:t>
      </w:r>
      <w:r w:rsidR="00582095" w:rsidRPr="00582095">
        <w:rPr>
          <w:rFonts w:ascii="Times New Roman" w:hAnsi="Times New Roman"/>
        </w:rPr>
        <w:t xml:space="preserve"> The IC59 production of simulation data was completed with the exception of a few small datasets used for special studies of systematic uncertainties. Production </w:t>
      </w:r>
      <w:proofErr w:type="spellStart"/>
      <w:r w:rsidR="00582095" w:rsidRPr="00582095">
        <w:rPr>
          <w:rFonts w:ascii="Times New Roman" w:hAnsi="Times New Roman"/>
        </w:rPr>
        <w:t>ofbackground</w:t>
      </w:r>
      <w:proofErr w:type="spellEnd"/>
      <w:r w:rsidR="00582095" w:rsidRPr="00582095">
        <w:rPr>
          <w:rFonts w:ascii="Times New Roman" w:hAnsi="Times New Roman"/>
        </w:rPr>
        <w:t xml:space="preserve"> physics datasets using CORSIKA continued during the fall of 2010 and into the beginning of 2011, </w:t>
      </w:r>
      <w:proofErr w:type="spellStart"/>
      <w:r w:rsidR="00582095" w:rsidRPr="00582095">
        <w:rPr>
          <w:rFonts w:ascii="Times New Roman" w:hAnsi="Times New Roman"/>
        </w:rPr>
        <w:t>foliowing</w:t>
      </w:r>
      <w:proofErr w:type="spellEnd"/>
      <w:r w:rsidR="00582095" w:rsidRPr="00582095">
        <w:rPr>
          <w:rFonts w:ascii="Times New Roman" w:hAnsi="Times New Roman"/>
        </w:rPr>
        <w:t xml:space="preserve"> a significant increase in available storage capacity for the data.  A dramatic increase in the production of neutrino signal simulation data and special simulation data compensated for reduced background data production.  Production sites included:  CHTC – UW Campus; Dortmund; EGEE  - German Grid; GLOW  – Grid Laboratory of Wisconsin; IIHE - Brussels; LONI – Louisiana Optical Network Infrastructure; NPX3  – UW </w:t>
      </w:r>
      <w:proofErr w:type="spellStart"/>
      <w:r w:rsidR="00582095" w:rsidRPr="00582095">
        <w:rPr>
          <w:rFonts w:ascii="Times New Roman" w:hAnsi="Times New Roman"/>
        </w:rPr>
        <w:t>IceCube</w:t>
      </w:r>
      <w:proofErr w:type="spellEnd"/>
      <w:r w:rsidR="00582095" w:rsidRPr="00582095">
        <w:rPr>
          <w:rFonts w:ascii="Times New Roman" w:hAnsi="Times New Roman"/>
        </w:rPr>
        <w:t xml:space="preserve">; SWEGRID – Swedish Grid; </w:t>
      </w:r>
      <w:proofErr w:type="spellStart"/>
      <w:r w:rsidR="00582095" w:rsidRPr="00582095">
        <w:rPr>
          <w:rFonts w:ascii="Times New Roman" w:hAnsi="Times New Roman"/>
        </w:rPr>
        <w:t>UGent</w:t>
      </w:r>
      <w:proofErr w:type="spellEnd"/>
      <w:r w:rsidR="00582095" w:rsidRPr="00582095">
        <w:rPr>
          <w:rFonts w:ascii="Times New Roman" w:hAnsi="Times New Roman"/>
        </w:rPr>
        <w:t xml:space="preserve"> - Ghent (used primarily for </w:t>
      </w:r>
      <w:proofErr w:type="spellStart"/>
      <w:r w:rsidR="00582095" w:rsidRPr="00582095">
        <w:rPr>
          <w:rFonts w:ascii="Times New Roman" w:hAnsi="Times New Roman"/>
        </w:rPr>
        <w:t>IceTop</w:t>
      </w:r>
      <w:proofErr w:type="spellEnd"/>
      <w:r w:rsidR="00582095" w:rsidRPr="00582095">
        <w:rPr>
          <w:rFonts w:ascii="Times New Roman" w:hAnsi="Times New Roman"/>
        </w:rPr>
        <w:t xml:space="preserve"> simulation); and, UMD – University of Maryland.</w:t>
      </w:r>
    </w:p>
    <w:p w:rsidR="0029473D" w:rsidRDefault="0029473D" w:rsidP="0029473D">
      <w:pPr>
        <w:rPr>
          <w:szCs w:val="24"/>
        </w:rPr>
      </w:pPr>
    </w:p>
    <w:p w:rsidR="006A604F" w:rsidRDefault="006A604F" w:rsidP="0029473D">
      <w:pPr>
        <w:rPr>
          <w:b/>
          <w:bCs/>
          <w:sz w:val="20"/>
        </w:rPr>
      </w:pPr>
    </w:p>
    <w:p w:rsidR="006A604F" w:rsidRDefault="006A604F" w:rsidP="0029473D">
      <w:pPr>
        <w:rPr>
          <w:b/>
          <w:bCs/>
          <w:sz w:val="20"/>
        </w:rPr>
      </w:pPr>
    </w:p>
    <w:p w:rsidR="006A604F" w:rsidRDefault="006A604F" w:rsidP="0029473D">
      <w:pPr>
        <w:rPr>
          <w:b/>
          <w:bCs/>
          <w:sz w:val="20"/>
        </w:rPr>
      </w:pPr>
    </w:p>
    <w:p w:rsidR="006A604F" w:rsidRDefault="006A604F" w:rsidP="0029473D">
      <w:pPr>
        <w:rPr>
          <w:b/>
          <w:bCs/>
          <w:sz w:val="20"/>
        </w:rPr>
      </w:pPr>
    </w:p>
    <w:p w:rsidR="006A604F" w:rsidRDefault="006A604F" w:rsidP="0029473D">
      <w:pPr>
        <w:rPr>
          <w:b/>
          <w:bCs/>
          <w:sz w:val="20"/>
        </w:rPr>
      </w:pPr>
    </w:p>
    <w:p w:rsidR="006A604F" w:rsidRDefault="006A604F" w:rsidP="0029473D">
      <w:pPr>
        <w:rPr>
          <w:b/>
          <w:bCs/>
          <w:sz w:val="20"/>
        </w:rPr>
      </w:pPr>
    </w:p>
    <w:p w:rsidR="0029473D" w:rsidRPr="00821902" w:rsidRDefault="006A604F" w:rsidP="0029473D">
      <w:r>
        <w:rPr>
          <w:noProof/>
          <w:sz w:val="20"/>
        </w:rPr>
        <w:lastRenderedPageBreak/>
        <w:drawing>
          <wp:anchor distT="0" distB="0" distL="0" distR="0" simplePos="0" relativeHeight="251655680" behindDoc="0" locked="0" layoutInCell="1" allowOverlap="1">
            <wp:simplePos x="0" y="0"/>
            <wp:positionH relativeFrom="column">
              <wp:posOffset>3261995</wp:posOffset>
            </wp:positionH>
            <wp:positionV relativeFrom="paragraph">
              <wp:posOffset>-163830</wp:posOffset>
            </wp:positionV>
            <wp:extent cx="2280285" cy="2216785"/>
            <wp:effectExtent l="19050" t="0" r="5715" b="0"/>
            <wp:wrapTopAndBottom/>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0" cstate="print"/>
                    <a:srcRect/>
                    <a:stretch>
                      <a:fillRect/>
                    </a:stretch>
                  </pic:blipFill>
                  <pic:spPr bwMode="auto">
                    <a:xfrm>
                      <a:off x="0" y="0"/>
                      <a:ext cx="2280285" cy="2216785"/>
                    </a:xfrm>
                    <a:prstGeom prst="rect">
                      <a:avLst/>
                    </a:prstGeom>
                    <a:solidFill>
                      <a:srgbClr val="FFFFFF"/>
                    </a:solidFill>
                    <a:ln w="9525">
                      <a:noFill/>
                      <a:miter lim="800000"/>
                      <a:headEnd/>
                      <a:tailEnd/>
                    </a:ln>
                  </pic:spPr>
                </pic:pic>
              </a:graphicData>
            </a:graphic>
          </wp:anchor>
        </w:drawing>
      </w:r>
      <w:r>
        <w:rPr>
          <w:noProof/>
          <w:sz w:val="20"/>
        </w:rPr>
        <w:drawing>
          <wp:anchor distT="0" distB="0" distL="0" distR="0" simplePos="0" relativeHeight="251656704" behindDoc="0" locked="0" layoutInCell="1" allowOverlap="1">
            <wp:simplePos x="0" y="0"/>
            <wp:positionH relativeFrom="column">
              <wp:posOffset>234315</wp:posOffset>
            </wp:positionH>
            <wp:positionV relativeFrom="paragraph">
              <wp:posOffset>-163830</wp:posOffset>
            </wp:positionV>
            <wp:extent cx="2559685" cy="2251075"/>
            <wp:effectExtent l="19050" t="0" r="0" b="0"/>
            <wp:wrapTopAndBottom/>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1" cstate="print"/>
                    <a:srcRect/>
                    <a:stretch>
                      <a:fillRect/>
                    </a:stretch>
                  </pic:blipFill>
                  <pic:spPr bwMode="auto">
                    <a:xfrm>
                      <a:off x="0" y="0"/>
                      <a:ext cx="2559685" cy="2251075"/>
                    </a:xfrm>
                    <a:prstGeom prst="rect">
                      <a:avLst/>
                    </a:prstGeom>
                    <a:solidFill>
                      <a:srgbClr val="FFFFFF"/>
                    </a:solidFill>
                    <a:ln w="9525">
                      <a:noFill/>
                      <a:miter lim="800000"/>
                      <a:headEnd/>
                      <a:tailEnd/>
                    </a:ln>
                    <a:effectLst/>
                  </pic:spPr>
                </pic:pic>
              </a:graphicData>
            </a:graphic>
          </wp:anchor>
        </w:drawing>
      </w:r>
      <w:r w:rsidR="0029473D">
        <w:rPr>
          <w:b/>
          <w:bCs/>
          <w:sz w:val="20"/>
        </w:rPr>
        <w:t>Figure 4</w:t>
      </w:r>
      <w:r w:rsidR="0029473D" w:rsidRPr="00332BD3">
        <w:rPr>
          <w:b/>
          <w:bCs/>
          <w:sz w:val="20"/>
        </w:rPr>
        <w:t xml:space="preserve">: Left: Cumulative </w:t>
      </w:r>
      <w:r w:rsidR="0029473D">
        <w:rPr>
          <w:b/>
          <w:bCs/>
          <w:sz w:val="20"/>
        </w:rPr>
        <w:t>P</w:t>
      </w:r>
      <w:r w:rsidR="0029473D" w:rsidRPr="00332BD3">
        <w:rPr>
          <w:b/>
          <w:bCs/>
          <w:sz w:val="20"/>
        </w:rPr>
        <w:t xml:space="preserve">roduction of IC59 </w:t>
      </w:r>
      <w:r w:rsidR="0029473D">
        <w:rPr>
          <w:b/>
          <w:bCs/>
          <w:sz w:val="20"/>
        </w:rPr>
        <w:t>B</w:t>
      </w:r>
      <w:r w:rsidR="0029473D" w:rsidRPr="00332BD3">
        <w:rPr>
          <w:b/>
          <w:bCs/>
          <w:sz w:val="20"/>
        </w:rPr>
        <w:t xml:space="preserve">ackground </w:t>
      </w:r>
      <w:r w:rsidR="0029473D">
        <w:rPr>
          <w:b/>
          <w:bCs/>
          <w:sz w:val="20"/>
        </w:rPr>
        <w:t>E</w:t>
      </w:r>
      <w:r w:rsidR="0029473D" w:rsidRPr="00332BD3">
        <w:rPr>
          <w:b/>
          <w:bCs/>
          <w:sz w:val="20"/>
        </w:rPr>
        <w:t xml:space="preserve">vents with CORSIKA </w:t>
      </w:r>
      <w:r w:rsidR="0029473D">
        <w:rPr>
          <w:b/>
          <w:bCs/>
          <w:sz w:val="20"/>
        </w:rPr>
        <w:t>G</w:t>
      </w:r>
      <w:r w:rsidR="0029473D" w:rsidRPr="00332BD3">
        <w:rPr>
          <w:b/>
          <w:bCs/>
          <w:sz w:val="20"/>
        </w:rPr>
        <w:t xml:space="preserve">enerator (continuous line) </w:t>
      </w:r>
      <w:r w:rsidR="0029473D">
        <w:rPr>
          <w:b/>
          <w:bCs/>
          <w:sz w:val="20"/>
        </w:rPr>
        <w:t>C</w:t>
      </w:r>
      <w:r w:rsidR="0029473D" w:rsidRPr="00332BD3">
        <w:rPr>
          <w:b/>
          <w:bCs/>
          <w:sz w:val="20"/>
        </w:rPr>
        <w:t xml:space="preserve">ompared with 2010 </w:t>
      </w:r>
      <w:r w:rsidR="0029473D">
        <w:rPr>
          <w:b/>
          <w:bCs/>
          <w:sz w:val="20"/>
        </w:rPr>
        <w:t>P</w:t>
      </w:r>
      <w:r w:rsidR="0029473D" w:rsidRPr="00332BD3">
        <w:rPr>
          <w:b/>
          <w:bCs/>
          <w:sz w:val="20"/>
        </w:rPr>
        <w:t>lan (dashed line).</w:t>
      </w:r>
      <w:r w:rsidR="0029473D">
        <w:rPr>
          <w:b/>
          <w:bCs/>
          <w:sz w:val="20"/>
        </w:rPr>
        <w:t xml:space="preserve"> </w:t>
      </w:r>
      <w:r w:rsidR="0029473D" w:rsidRPr="00332BD3">
        <w:rPr>
          <w:b/>
          <w:bCs/>
          <w:sz w:val="20"/>
        </w:rPr>
        <w:t xml:space="preserve"> Right: Relative </w:t>
      </w:r>
      <w:r w:rsidR="0029473D">
        <w:rPr>
          <w:b/>
          <w:bCs/>
          <w:sz w:val="20"/>
        </w:rPr>
        <w:t>C</w:t>
      </w:r>
      <w:r w:rsidR="0029473D" w:rsidRPr="00332BD3">
        <w:rPr>
          <w:b/>
          <w:bCs/>
          <w:sz w:val="20"/>
        </w:rPr>
        <w:t xml:space="preserve">ontribution of </w:t>
      </w:r>
      <w:r w:rsidR="0029473D">
        <w:rPr>
          <w:b/>
          <w:bCs/>
          <w:sz w:val="20"/>
        </w:rPr>
        <w:t>P</w:t>
      </w:r>
      <w:r w:rsidR="0029473D" w:rsidRPr="00332BD3">
        <w:rPr>
          <w:b/>
          <w:bCs/>
          <w:sz w:val="20"/>
        </w:rPr>
        <w:t xml:space="preserve">roduction </w:t>
      </w:r>
      <w:r w:rsidR="0029473D">
        <w:rPr>
          <w:b/>
          <w:bCs/>
          <w:sz w:val="20"/>
        </w:rPr>
        <w:t>S</w:t>
      </w:r>
      <w:r w:rsidR="0029473D" w:rsidRPr="00332BD3">
        <w:rPr>
          <w:b/>
          <w:bCs/>
          <w:sz w:val="20"/>
        </w:rPr>
        <w:t xml:space="preserve">ites. </w:t>
      </w:r>
    </w:p>
    <w:p w:rsidR="006A604F" w:rsidRDefault="006A604F" w:rsidP="0029473D">
      <w:pPr>
        <w:pStyle w:val="Default"/>
        <w:jc w:val="both"/>
        <w:rPr>
          <w:rFonts w:ascii="Times New Roman" w:hAnsi="Times New Roman"/>
          <w:b/>
          <w:bCs/>
          <w:i/>
          <w:iCs/>
        </w:rPr>
      </w:pPr>
    </w:p>
    <w:p w:rsidR="0029473D" w:rsidRPr="00332BD3" w:rsidRDefault="00414FE7" w:rsidP="0029473D">
      <w:pPr>
        <w:pStyle w:val="Default"/>
        <w:jc w:val="both"/>
        <w:rPr>
          <w:rFonts w:ascii="Times New Roman" w:hAnsi="Times New Roman"/>
        </w:rPr>
      </w:pPr>
      <w:r>
        <w:rPr>
          <w:rFonts w:ascii="Times New Roman" w:hAnsi="Times New Roman"/>
          <w:noProof/>
        </w:rPr>
        <w:drawing>
          <wp:anchor distT="0" distB="0" distL="0" distR="0" simplePos="0" relativeHeight="251660800" behindDoc="0" locked="0" layoutInCell="1" allowOverlap="1">
            <wp:simplePos x="0" y="0"/>
            <wp:positionH relativeFrom="column">
              <wp:posOffset>234315</wp:posOffset>
            </wp:positionH>
            <wp:positionV relativeFrom="paragraph">
              <wp:posOffset>440690</wp:posOffset>
            </wp:positionV>
            <wp:extent cx="2628900" cy="2275840"/>
            <wp:effectExtent l="19050" t="0" r="0" b="0"/>
            <wp:wrapTopAndBottom/>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2" cstate="print"/>
                    <a:srcRect/>
                    <a:stretch>
                      <a:fillRect/>
                    </a:stretch>
                  </pic:blipFill>
                  <pic:spPr bwMode="auto">
                    <a:xfrm>
                      <a:off x="0" y="0"/>
                      <a:ext cx="2628900" cy="2275840"/>
                    </a:xfrm>
                    <a:prstGeom prst="rect">
                      <a:avLst/>
                    </a:prstGeom>
                    <a:solidFill>
                      <a:srgbClr val="FFFFFF"/>
                    </a:solidFill>
                    <a:ln w="9525">
                      <a:noFill/>
                      <a:miter lim="800000"/>
                      <a:headEnd/>
                      <a:tailEnd/>
                    </a:ln>
                  </pic:spPr>
                </pic:pic>
              </a:graphicData>
            </a:graphic>
          </wp:anchor>
        </w:drawing>
      </w:r>
      <w:r>
        <w:rPr>
          <w:rFonts w:ascii="Times New Roman" w:hAnsi="Times New Roman"/>
          <w:noProof/>
        </w:rPr>
        <w:drawing>
          <wp:anchor distT="0" distB="0" distL="0" distR="0" simplePos="0" relativeHeight="251659776" behindDoc="0" locked="0" layoutInCell="1" allowOverlap="1">
            <wp:simplePos x="0" y="0"/>
            <wp:positionH relativeFrom="column">
              <wp:posOffset>2999105</wp:posOffset>
            </wp:positionH>
            <wp:positionV relativeFrom="paragraph">
              <wp:posOffset>440690</wp:posOffset>
            </wp:positionV>
            <wp:extent cx="2359025" cy="2226945"/>
            <wp:effectExtent l="19050" t="0" r="3175" b="0"/>
            <wp:wrapTopAndBottom/>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3" cstate="print"/>
                    <a:srcRect/>
                    <a:stretch>
                      <a:fillRect/>
                    </a:stretch>
                  </pic:blipFill>
                  <pic:spPr bwMode="auto">
                    <a:xfrm>
                      <a:off x="0" y="0"/>
                      <a:ext cx="2359025" cy="2226945"/>
                    </a:xfrm>
                    <a:prstGeom prst="rect">
                      <a:avLst/>
                    </a:prstGeom>
                    <a:solidFill>
                      <a:srgbClr val="FFFFFF"/>
                    </a:solidFill>
                    <a:ln w="9525">
                      <a:noFill/>
                      <a:miter lim="800000"/>
                      <a:headEnd/>
                      <a:tailEnd/>
                    </a:ln>
                  </pic:spPr>
                </pic:pic>
              </a:graphicData>
            </a:graphic>
          </wp:anchor>
        </w:drawing>
      </w:r>
      <w:r w:rsidR="0029473D" w:rsidRPr="00332BD3">
        <w:rPr>
          <w:rFonts w:ascii="Times New Roman" w:hAnsi="Times New Roman"/>
        </w:rPr>
        <w:t>Between June and August, the target of neutrino signal event generation, for all the types, exceeded the plan by more than a facto</w:t>
      </w:r>
      <w:r w:rsidR="0029473D">
        <w:rPr>
          <w:rFonts w:ascii="Times New Roman" w:hAnsi="Times New Roman"/>
        </w:rPr>
        <w:t>r of two (Figure 5</w:t>
      </w:r>
      <w:r w:rsidR="0029473D" w:rsidRPr="00332BD3">
        <w:rPr>
          <w:rFonts w:ascii="Times New Roman" w:hAnsi="Times New Roman"/>
        </w:rPr>
        <w:t xml:space="preserve">) with a total of 18 CPU-years used. </w:t>
      </w:r>
    </w:p>
    <w:p w:rsidR="0029473D" w:rsidRPr="00332BD3" w:rsidRDefault="0029473D" w:rsidP="0029473D">
      <w:pPr>
        <w:pStyle w:val="Default"/>
        <w:rPr>
          <w:rFonts w:ascii="Times New Roman" w:hAnsi="Times New Roman"/>
          <w:b/>
          <w:bCs/>
          <w:sz w:val="20"/>
        </w:rPr>
      </w:pPr>
      <w:r>
        <w:rPr>
          <w:rFonts w:ascii="Times New Roman" w:hAnsi="Times New Roman"/>
          <w:b/>
          <w:bCs/>
          <w:sz w:val="20"/>
        </w:rPr>
        <w:t>Figure 5</w:t>
      </w:r>
      <w:r w:rsidRPr="00332BD3">
        <w:rPr>
          <w:rFonts w:ascii="Times New Roman" w:hAnsi="Times New Roman"/>
          <w:b/>
          <w:bCs/>
          <w:sz w:val="20"/>
        </w:rPr>
        <w:t xml:space="preserve">: Left: Cumulative </w:t>
      </w:r>
      <w:r>
        <w:rPr>
          <w:rFonts w:ascii="Times New Roman" w:hAnsi="Times New Roman"/>
          <w:b/>
          <w:bCs/>
          <w:sz w:val="20"/>
        </w:rPr>
        <w:t>P</w:t>
      </w:r>
      <w:r w:rsidRPr="00332BD3">
        <w:rPr>
          <w:rFonts w:ascii="Times New Roman" w:hAnsi="Times New Roman"/>
          <w:b/>
          <w:bCs/>
          <w:sz w:val="20"/>
        </w:rPr>
        <w:t xml:space="preserve">roduction of IceCube-59 </w:t>
      </w:r>
      <w:r>
        <w:rPr>
          <w:rFonts w:ascii="Times New Roman" w:hAnsi="Times New Roman"/>
          <w:b/>
          <w:bCs/>
          <w:sz w:val="20"/>
        </w:rPr>
        <w:t>N</w:t>
      </w:r>
      <w:r w:rsidRPr="00332BD3">
        <w:rPr>
          <w:rFonts w:ascii="Times New Roman" w:hAnsi="Times New Roman"/>
          <w:b/>
          <w:bCs/>
          <w:sz w:val="20"/>
        </w:rPr>
        <w:t xml:space="preserve">eutrino </w:t>
      </w:r>
      <w:r>
        <w:rPr>
          <w:rFonts w:ascii="Times New Roman" w:hAnsi="Times New Roman"/>
          <w:b/>
          <w:bCs/>
          <w:sz w:val="20"/>
        </w:rPr>
        <w:t>E</w:t>
      </w:r>
      <w:r w:rsidRPr="00332BD3">
        <w:rPr>
          <w:rFonts w:ascii="Times New Roman" w:hAnsi="Times New Roman"/>
          <w:b/>
          <w:bCs/>
          <w:sz w:val="20"/>
        </w:rPr>
        <w:t xml:space="preserve">vents (continuous line) </w:t>
      </w:r>
      <w:r>
        <w:rPr>
          <w:rFonts w:ascii="Times New Roman" w:hAnsi="Times New Roman"/>
          <w:b/>
          <w:bCs/>
          <w:sz w:val="20"/>
        </w:rPr>
        <w:t>C</w:t>
      </w:r>
      <w:r w:rsidRPr="00332BD3">
        <w:rPr>
          <w:rFonts w:ascii="Times New Roman" w:hAnsi="Times New Roman"/>
          <w:b/>
          <w:bCs/>
          <w:sz w:val="20"/>
        </w:rPr>
        <w:t xml:space="preserve">ompared with 2010 </w:t>
      </w:r>
      <w:r>
        <w:rPr>
          <w:rFonts w:ascii="Times New Roman" w:hAnsi="Times New Roman"/>
          <w:b/>
          <w:bCs/>
          <w:sz w:val="20"/>
        </w:rPr>
        <w:t>P</w:t>
      </w:r>
      <w:r w:rsidRPr="00332BD3">
        <w:rPr>
          <w:rFonts w:ascii="Times New Roman" w:hAnsi="Times New Roman"/>
          <w:b/>
          <w:bCs/>
          <w:sz w:val="20"/>
        </w:rPr>
        <w:t xml:space="preserve">lan (dashed line). Right: Relative </w:t>
      </w:r>
      <w:r>
        <w:rPr>
          <w:rFonts w:ascii="Times New Roman" w:hAnsi="Times New Roman"/>
          <w:b/>
          <w:bCs/>
          <w:sz w:val="20"/>
        </w:rPr>
        <w:t>C</w:t>
      </w:r>
      <w:r w:rsidRPr="00332BD3">
        <w:rPr>
          <w:rFonts w:ascii="Times New Roman" w:hAnsi="Times New Roman"/>
          <w:b/>
          <w:bCs/>
          <w:sz w:val="20"/>
        </w:rPr>
        <w:t xml:space="preserve">ontribution of </w:t>
      </w:r>
      <w:r>
        <w:rPr>
          <w:rFonts w:ascii="Times New Roman" w:hAnsi="Times New Roman"/>
          <w:b/>
          <w:bCs/>
          <w:sz w:val="20"/>
        </w:rPr>
        <w:t>P</w:t>
      </w:r>
      <w:r w:rsidRPr="00332BD3">
        <w:rPr>
          <w:rFonts w:ascii="Times New Roman" w:hAnsi="Times New Roman"/>
          <w:b/>
          <w:bCs/>
          <w:sz w:val="20"/>
        </w:rPr>
        <w:t xml:space="preserve">roduction </w:t>
      </w:r>
      <w:r>
        <w:rPr>
          <w:rFonts w:ascii="Times New Roman" w:hAnsi="Times New Roman"/>
          <w:b/>
          <w:bCs/>
          <w:sz w:val="20"/>
        </w:rPr>
        <w:t>S</w:t>
      </w:r>
      <w:r w:rsidRPr="00332BD3">
        <w:rPr>
          <w:rFonts w:ascii="Times New Roman" w:hAnsi="Times New Roman"/>
          <w:b/>
          <w:bCs/>
          <w:sz w:val="20"/>
        </w:rPr>
        <w:t xml:space="preserve">ites. </w:t>
      </w:r>
    </w:p>
    <w:p w:rsidR="0029473D" w:rsidRPr="00332BD3" w:rsidRDefault="0029473D" w:rsidP="0029473D">
      <w:pPr>
        <w:pStyle w:val="Default"/>
        <w:rPr>
          <w:rFonts w:ascii="Times New Roman" w:hAnsi="Times New Roman"/>
          <w:sz w:val="20"/>
        </w:rPr>
      </w:pPr>
    </w:p>
    <w:p w:rsidR="0029473D" w:rsidRDefault="0029473D" w:rsidP="0029473D">
      <w:pPr>
        <w:pStyle w:val="Default"/>
        <w:spacing w:after="27"/>
        <w:jc w:val="both"/>
        <w:rPr>
          <w:rFonts w:ascii="Times New Roman" w:hAnsi="Times New Roman"/>
          <w:kern w:val="22"/>
        </w:rPr>
      </w:pPr>
      <w:r w:rsidRPr="00332BD3">
        <w:rPr>
          <w:rFonts w:ascii="Times New Roman" w:hAnsi="Times New Roman"/>
        </w:rPr>
        <w:t>Production of IC86 benchmark datasets for background and neutrino signal (</w:t>
      </w:r>
      <w:r w:rsidRPr="00863527">
        <w:rPr>
          <w:rFonts w:ascii="Times New Roman" w:hAnsi="Times New Roman"/>
          <w:bCs/>
        </w:rPr>
        <w:t>electron</w:t>
      </w:r>
      <w:r>
        <w:rPr>
          <w:rFonts w:ascii="Times New Roman" w:hAnsi="Times New Roman"/>
          <w:bCs/>
        </w:rPr>
        <w:t xml:space="preserve">, </w:t>
      </w:r>
      <w:proofErr w:type="spellStart"/>
      <w:r>
        <w:rPr>
          <w:rFonts w:ascii="Times New Roman" w:hAnsi="Times New Roman"/>
          <w:bCs/>
        </w:rPr>
        <w:t>muon</w:t>
      </w:r>
      <w:proofErr w:type="spellEnd"/>
      <w:r>
        <w:rPr>
          <w:rFonts w:ascii="Times New Roman" w:hAnsi="Times New Roman"/>
          <w:bCs/>
        </w:rPr>
        <w:t>,</w:t>
      </w:r>
      <w:r w:rsidRPr="00863527">
        <w:rPr>
          <w:rFonts w:ascii="Times New Roman" w:hAnsi="Times New Roman"/>
          <w:bCs/>
        </w:rPr>
        <w:t xml:space="preserve"> and tau neutrinos</w:t>
      </w:r>
      <w:r w:rsidRPr="00332BD3">
        <w:rPr>
          <w:rFonts w:ascii="Times New Roman" w:hAnsi="Times New Roman"/>
        </w:rPr>
        <w:t xml:space="preserve">) exceeded the original plan. Benchmark datasets were produced with the newly developed direct photon propagation as an alternative to the current use of the bulky lookup photon tables. Dedicated physics datasets for IC40 were generated in DESY and in the Swedish Grid to address specific data analyses. </w:t>
      </w:r>
      <w:r w:rsidRPr="00332BD3">
        <w:rPr>
          <w:rFonts w:ascii="Times New Roman" w:hAnsi="Times New Roman"/>
          <w:kern w:val="22"/>
        </w:rPr>
        <w:t>Production of the IC79 detector simulation officially started at the beginning of August and will continue through the end of the year</w:t>
      </w:r>
      <w:r>
        <w:rPr>
          <w:rFonts w:ascii="Times New Roman" w:hAnsi="Times New Roman"/>
          <w:kern w:val="22"/>
        </w:rPr>
        <w:t>. Development is currently underway to implement new triggers to simulate an updated IC86 detector for physics analyses. IC86 production will be done in parallel with current IC79 simulations.</w:t>
      </w:r>
    </w:p>
    <w:p w:rsidR="0029473D" w:rsidRDefault="0029473D" w:rsidP="0029473D">
      <w:pPr>
        <w:pStyle w:val="Default"/>
        <w:spacing w:after="27"/>
        <w:jc w:val="both"/>
        <w:rPr>
          <w:rFonts w:ascii="Times New Roman" w:hAnsi="Times New Roman"/>
          <w:kern w:val="22"/>
        </w:rPr>
      </w:pPr>
    </w:p>
    <w:p w:rsidR="0029473D" w:rsidRPr="00332BD3" w:rsidDel="00C13A70" w:rsidRDefault="0029473D" w:rsidP="0029473D">
      <w:pPr>
        <w:pStyle w:val="HTMLPreformatted"/>
        <w:jc w:val="both"/>
        <w:rPr>
          <w:rFonts w:ascii="Times New Roman" w:hAnsi="Times New Roman"/>
          <w:sz w:val="24"/>
          <w:szCs w:val="24"/>
        </w:rPr>
      </w:pPr>
      <w:r w:rsidRPr="00A4634B">
        <w:rPr>
          <w:rFonts w:ascii="Times New Roman" w:hAnsi="Times New Roman"/>
          <w:b/>
          <w:i/>
          <w:sz w:val="24"/>
          <w:szCs w:val="24"/>
        </w:rPr>
        <w:t xml:space="preserve">Personnel </w:t>
      </w:r>
      <w:r w:rsidRPr="00A4634B">
        <w:rPr>
          <w:rFonts w:ascii="Times New Roman" w:hAnsi="Times New Roman"/>
          <w:b/>
          <w:i/>
        </w:rPr>
        <w:t xml:space="preserve">– </w:t>
      </w:r>
      <w:r w:rsidRPr="00332BD3">
        <w:rPr>
          <w:rFonts w:ascii="Times New Roman" w:hAnsi="Times New Roman"/>
          <w:sz w:val="24"/>
          <w:szCs w:val="24"/>
        </w:rPr>
        <w:t>A software professional was added at 0</w:t>
      </w:r>
      <w:r>
        <w:rPr>
          <w:rFonts w:ascii="Times New Roman" w:hAnsi="Times New Roman"/>
          <w:sz w:val="24"/>
          <w:szCs w:val="24"/>
        </w:rPr>
        <w:t>.8</w:t>
      </w:r>
      <w:r w:rsidRPr="00332BD3">
        <w:rPr>
          <w:rFonts w:ascii="Times New Roman" w:hAnsi="Times New Roman"/>
          <w:sz w:val="24"/>
          <w:szCs w:val="24"/>
        </w:rPr>
        <w:t xml:space="preserve"> FTE and a Programmer in Training at 0.5 FTE in shared support of DAQ and </w:t>
      </w:r>
      <w:proofErr w:type="spellStart"/>
      <w:r w:rsidRPr="00332BD3">
        <w:rPr>
          <w:rFonts w:ascii="Times New Roman" w:hAnsi="Times New Roman"/>
          <w:sz w:val="24"/>
          <w:szCs w:val="24"/>
        </w:rPr>
        <w:t>IceCube</w:t>
      </w:r>
      <w:proofErr w:type="spellEnd"/>
      <w:r w:rsidRPr="00332BD3">
        <w:rPr>
          <w:rFonts w:ascii="Times New Roman" w:hAnsi="Times New Roman"/>
          <w:sz w:val="24"/>
          <w:szCs w:val="24"/>
        </w:rPr>
        <w:t xml:space="preserve"> Live. A Data Migration Manager at 0.5 FTE was added in support of Data Management.</w:t>
      </w:r>
    </w:p>
    <w:p w:rsidR="0029473D" w:rsidRDefault="0029473D" w:rsidP="0029473D">
      <w:pPr>
        <w:rPr>
          <w:b/>
          <w:i/>
          <w:color w:val="FF0000"/>
        </w:rPr>
      </w:pPr>
    </w:p>
    <w:p w:rsidR="0029473D" w:rsidRPr="00332BD3" w:rsidRDefault="0029473D" w:rsidP="0029473D">
      <w:pPr>
        <w:rPr>
          <w:b/>
          <w:i/>
          <w:color w:val="FF0000"/>
        </w:rPr>
      </w:pPr>
    </w:p>
    <w:p w:rsidR="0029473D" w:rsidRDefault="0029473D" w:rsidP="0029473D">
      <w:pPr>
        <w:jc w:val="center"/>
        <w:rPr>
          <w:b/>
          <w:sz w:val="28"/>
        </w:rPr>
      </w:pPr>
      <w:r>
        <w:rPr>
          <w:b/>
          <w:sz w:val="28"/>
        </w:rPr>
        <w:t xml:space="preserve">Section </w:t>
      </w:r>
      <w:r w:rsidRPr="00332BD3">
        <w:rPr>
          <w:b/>
          <w:sz w:val="28"/>
        </w:rPr>
        <w:t>II – Financial/Administrative Performance</w:t>
      </w:r>
    </w:p>
    <w:p w:rsidR="0029473D" w:rsidRDefault="0029473D" w:rsidP="0029473D">
      <w:pPr>
        <w:jc w:val="center"/>
        <w:rPr>
          <w:b/>
          <w:sz w:val="28"/>
        </w:rPr>
      </w:pPr>
    </w:p>
    <w:p w:rsidR="0029473D" w:rsidRPr="00EE52F0" w:rsidRDefault="0029473D" w:rsidP="0029473D">
      <w:pPr>
        <w:jc w:val="both"/>
        <w:rPr>
          <w:color w:val="000000"/>
        </w:rPr>
      </w:pPr>
      <w:r w:rsidRPr="00EE52F0">
        <w:rPr>
          <w:color w:val="000000"/>
        </w:rPr>
        <w:t>The University of Wisconsin</w:t>
      </w:r>
      <w:r w:rsidRPr="00332BD3">
        <w:rPr>
          <w:szCs w:val="24"/>
        </w:rPr>
        <w:t>–</w:t>
      </w:r>
      <w:r w:rsidRPr="00EE52F0">
        <w:rPr>
          <w:color w:val="000000"/>
        </w:rPr>
        <w:t xml:space="preserve">Madison is maintaining three separate accounts with supporting charge numbers for collecting </w:t>
      </w:r>
      <w:proofErr w:type="spellStart"/>
      <w:r w:rsidRPr="00EE52F0">
        <w:rPr>
          <w:color w:val="000000"/>
        </w:rPr>
        <w:t>IceCube</w:t>
      </w:r>
      <w:proofErr w:type="spellEnd"/>
      <w:r w:rsidRPr="00EE52F0">
        <w:rPr>
          <w:color w:val="000000"/>
        </w:rPr>
        <w:t xml:space="preserve"> M&amp;O funding and report</w:t>
      </w:r>
      <w:r>
        <w:rPr>
          <w:color w:val="000000"/>
        </w:rPr>
        <w:t>ing</w:t>
      </w:r>
      <w:r w:rsidRPr="00EE52F0">
        <w:rPr>
          <w:color w:val="000000"/>
        </w:rPr>
        <w:t xml:space="preserve"> related costs: 1)</w:t>
      </w:r>
      <w:r>
        <w:rPr>
          <w:color w:val="000000"/>
        </w:rPr>
        <w:t xml:space="preserve"> </w:t>
      </w:r>
      <w:r w:rsidRPr="00EE52F0">
        <w:rPr>
          <w:color w:val="000000"/>
        </w:rPr>
        <w:t>NSF M&amp;O Core Account;  2)</w:t>
      </w:r>
      <w:r>
        <w:rPr>
          <w:color w:val="000000"/>
        </w:rPr>
        <w:t xml:space="preserve"> </w:t>
      </w:r>
      <w:r w:rsidRPr="00EE52F0">
        <w:rPr>
          <w:color w:val="000000"/>
        </w:rPr>
        <w:t xml:space="preserve">U.S. Common Funds Account; </w:t>
      </w:r>
      <w:r>
        <w:rPr>
          <w:color w:val="000000"/>
        </w:rPr>
        <w:t xml:space="preserve">and, </w:t>
      </w:r>
      <w:r w:rsidRPr="00EE52F0">
        <w:rPr>
          <w:color w:val="000000"/>
        </w:rPr>
        <w:t>3) Non U.S. Common Funds Account.</w:t>
      </w:r>
    </w:p>
    <w:p w:rsidR="0029473D" w:rsidRPr="00C917D7" w:rsidRDefault="0029473D" w:rsidP="0029473D">
      <w:pPr>
        <w:jc w:val="both"/>
        <w:rPr>
          <w:color w:val="000000"/>
          <w:sz w:val="12"/>
          <w:szCs w:val="12"/>
        </w:rPr>
      </w:pPr>
    </w:p>
    <w:p w:rsidR="0029473D" w:rsidRDefault="0029473D" w:rsidP="0029473D">
      <w:pPr>
        <w:jc w:val="both"/>
      </w:pPr>
      <w:r w:rsidRPr="00EE52F0">
        <w:t>A total of $6,900,000 was released to UW</w:t>
      </w:r>
      <w:r w:rsidRPr="00332BD3">
        <w:rPr>
          <w:szCs w:val="24"/>
        </w:rPr>
        <w:t>–</w:t>
      </w:r>
      <w:r w:rsidRPr="00EE52F0">
        <w:t xml:space="preserve">Madison to cover the costs of Maintenance and Operations during FY2011. </w:t>
      </w:r>
      <w:r w:rsidR="00AE1857">
        <w:t xml:space="preserve">A total of $928,200 was directed to the </w:t>
      </w:r>
      <w:r w:rsidRPr="00EE52F0">
        <w:t xml:space="preserve">U.S. Common Fund Account and the remaining $5,971,800 </w:t>
      </w:r>
      <w:proofErr w:type="gramStart"/>
      <w:r w:rsidRPr="00EE52F0">
        <w:t>were</w:t>
      </w:r>
      <w:proofErr w:type="gramEnd"/>
      <w:r w:rsidRPr="00EE52F0">
        <w:t xml:space="preserve"> directed to the </w:t>
      </w:r>
      <w:proofErr w:type="spellStart"/>
      <w:r w:rsidRPr="00EE52F0">
        <w:t>IceCube</w:t>
      </w:r>
      <w:proofErr w:type="spellEnd"/>
      <w:r w:rsidRPr="00EE52F0">
        <w:t xml:space="preserve"> M&amp;O Core </w:t>
      </w:r>
      <w:r w:rsidRPr="00AE4517">
        <w:t>Account (Figure 6).</w:t>
      </w:r>
    </w:p>
    <w:p w:rsidR="0029473D" w:rsidRPr="00EE52F0" w:rsidRDefault="0029473D" w:rsidP="0029473D">
      <w:pPr>
        <w:jc w:val="both"/>
      </w:pPr>
    </w:p>
    <w:p w:rsidR="0029473D" w:rsidRPr="00EE52F0" w:rsidRDefault="0029473D" w:rsidP="0029473D">
      <w:pPr>
        <w:rPr>
          <w:sz w:val="12"/>
          <w:szCs w:val="12"/>
          <w:lang w:eastAsia="ja-JP" w:bidi="he-IL"/>
        </w:rPr>
      </w:pPr>
    </w:p>
    <w:tbl>
      <w:tblPr>
        <w:tblW w:w="5104" w:type="dxa"/>
        <w:jc w:val="center"/>
        <w:tblInd w:w="93" w:type="dxa"/>
        <w:tblLook w:val="0000"/>
      </w:tblPr>
      <w:tblGrid>
        <w:gridCol w:w="2661"/>
        <w:gridCol w:w="2443"/>
      </w:tblGrid>
      <w:tr w:rsidR="0029473D" w:rsidRPr="00EE52F0">
        <w:trPr>
          <w:trHeight w:val="255"/>
          <w:jc w:val="center"/>
        </w:trPr>
        <w:tc>
          <w:tcPr>
            <w:tcW w:w="2661" w:type="dxa"/>
            <w:tcBorders>
              <w:top w:val="single" w:sz="4" w:space="0" w:color="auto"/>
              <w:left w:val="single" w:sz="4" w:space="0" w:color="auto"/>
              <w:bottom w:val="single" w:sz="4" w:space="0" w:color="auto"/>
              <w:right w:val="single" w:sz="4" w:space="0" w:color="auto"/>
            </w:tcBorders>
            <w:shd w:val="clear" w:color="auto" w:fill="auto"/>
            <w:vAlign w:val="center"/>
          </w:tcPr>
          <w:p w:rsidR="0029473D" w:rsidRPr="00EE52F0" w:rsidRDefault="0029473D" w:rsidP="0029473D">
            <w:pPr>
              <w:jc w:val="center"/>
              <w:rPr>
                <w:b/>
                <w:bCs/>
                <w:sz w:val="20"/>
                <w:lang w:bidi="he-IL"/>
              </w:rPr>
            </w:pPr>
            <w:r w:rsidRPr="00EE52F0">
              <w:rPr>
                <w:b/>
                <w:bCs/>
                <w:sz w:val="20"/>
                <w:lang w:bidi="he-IL"/>
              </w:rPr>
              <w:t>FY2011</w:t>
            </w:r>
          </w:p>
        </w:tc>
        <w:tc>
          <w:tcPr>
            <w:tcW w:w="2443" w:type="dxa"/>
            <w:tcBorders>
              <w:top w:val="single" w:sz="4" w:space="0" w:color="auto"/>
              <w:left w:val="nil"/>
              <w:bottom w:val="single" w:sz="4" w:space="0" w:color="auto"/>
              <w:right w:val="single" w:sz="4" w:space="0" w:color="auto"/>
            </w:tcBorders>
            <w:shd w:val="clear" w:color="auto" w:fill="auto"/>
            <w:vAlign w:val="center"/>
          </w:tcPr>
          <w:p w:rsidR="0029473D" w:rsidRPr="00EE52F0" w:rsidRDefault="0029473D" w:rsidP="0029473D">
            <w:pPr>
              <w:jc w:val="center"/>
              <w:rPr>
                <w:b/>
                <w:bCs/>
                <w:sz w:val="20"/>
                <w:lang w:bidi="he-IL"/>
              </w:rPr>
            </w:pPr>
            <w:r w:rsidRPr="00EE52F0">
              <w:rPr>
                <w:b/>
                <w:bCs/>
                <w:sz w:val="20"/>
                <w:lang w:bidi="he-IL"/>
              </w:rPr>
              <w:t>Funds Awarded to UW</w:t>
            </w:r>
          </w:p>
        </w:tc>
      </w:tr>
      <w:tr w:rsidR="0029473D" w:rsidRPr="00EE52F0">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29473D" w:rsidRPr="00EE52F0" w:rsidRDefault="0029473D" w:rsidP="0029473D">
            <w:pPr>
              <w:rPr>
                <w:sz w:val="20"/>
                <w:lang w:bidi="he-IL"/>
              </w:rPr>
            </w:pPr>
            <w:proofErr w:type="spellStart"/>
            <w:r w:rsidRPr="00EE52F0">
              <w:rPr>
                <w:sz w:val="20"/>
                <w:lang w:bidi="he-IL"/>
              </w:rPr>
              <w:t>IceCube</w:t>
            </w:r>
            <w:proofErr w:type="spellEnd"/>
            <w:r w:rsidRPr="00EE52F0">
              <w:rPr>
                <w:sz w:val="20"/>
                <w:lang w:bidi="he-IL"/>
              </w:rPr>
              <w:t xml:space="preserve"> M&amp;O Core Account</w:t>
            </w:r>
          </w:p>
        </w:tc>
        <w:tc>
          <w:tcPr>
            <w:tcW w:w="2443" w:type="dxa"/>
            <w:tcBorders>
              <w:top w:val="nil"/>
              <w:left w:val="nil"/>
              <w:bottom w:val="single" w:sz="4" w:space="0" w:color="auto"/>
              <w:right w:val="single" w:sz="4" w:space="0" w:color="auto"/>
            </w:tcBorders>
            <w:shd w:val="clear" w:color="auto" w:fill="auto"/>
            <w:vAlign w:val="bottom"/>
          </w:tcPr>
          <w:p w:rsidR="0029473D" w:rsidRPr="00EE52F0" w:rsidRDefault="0029473D" w:rsidP="0029473D">
            <w:pPr>
              <w:jc w:val="right"/>
              <w:rPr>
                <w:sz w:val="20"/>
                <w:lang w:bidi="he-IL"/>
              </w:rPr>
            </w:pPr>
            <w:r w:rsidRPr="00EE52F0">
              <w:rPr>
                <w:sz w:val="20"/>
                <w:lang w:bidi="he-IL"/>
              </w:rPr>
              <w:t>$5,971,800</w:t>
            </w:r>
          </w:p>
        </w:tc>
      </w:tr>
      <w:tr w:rsidR="0029473D" w:rsidRPr="00EE52F0">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29473D" w:rsidRPr="00EE52F0" w:rsidRDefault="0029473D" w:rsidP="0029473D">
            <w:pPr>
              <w:rPr>
                <w:sz w:val="20"/>
                <w:lang w:bidi="he-IL"/>
              </w:rPr>
            </w:pPr>
            <w:r w:rsidRPr="00EE52F0">
              <w:rPr>
                <w:sz w:val="20"/>
                <w:lang w:bidi="he-IL"/>
              </w:rPr>
              <w:t>U.S. Common Fund Account</w:t>
            </w:r>
          </w:p>
        </w:tc>
        <w:tc>
          <w:tcPr>
            <w:tcW w:w="2443" w:type="dxa"/>
            <w:tcBorders>
              <w:top w:val="nil"/>
              <w:left w:val="nil"/>
              <w:bottom w:val="single" w:sz="4" w:space="0" w:color="auto"/>
              <w:right w:val="single" w:sz="4" w:space="0" w:color="auto"/>
            </w:tcBorders>
            <w:shd w:val="clear" w:color="auto" w:fill="auto"/>
            <w:vAlign w:val="bottom"/>
          </w:tcPr>
          <w:p w:rsidR="0029473D" w:rsidRPr="00EE52F0" w:rsidRDefault="0029473D" w:rsidP="0029473D">
            <w:pPr>
              <w:jc w:val="right"/>
              <w:rPr>
                <w:sz w:val="20"/>
                <w:lang w:bidi="he-IL"/>
              </w:rPr>
            </w:pPr>
            <w:r w:rsidRPr="00EE52F0">
              <w:rPr>
                <w:sz w:val="20"/>
                <w:lang w:bidi="he-IL"/>
              </w:rPr>
              <w:t>$928,200</w:t>
            </w:r>
          </w:p>
        </w:tc>
      </w:tr>
      <w:tr w:rsidR="0029473D" w:rsidRPr="00EE52F0">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29473D" w:rsidRPr="00EE52F0" w:rsidRDefault="0029473D" w:rsidP="0029473D">
            <w:pPr>
              <w:rPr>
                <w:b/>
                <w:bCs/>
                <w:sz w:val="20"/>
                <w:lang w:bidi="he-IL"/>
              </w:rPr>
            </w:pPr>
            <w:r w:rsidRPr="00EE52F0">
              <w:rPr>
                <w:b/>
                <w:bCs/>
                <w:sz w:val="20"/>
                <w:lang w:bidi="he-IL"/>
              </w:rPr>
              <w:t>TOTAL NSF Funds</w:t>
            </w:r>
          </w:p>
        </w:tc>
        <w:tc>
          <w:tcPr>
            <w:tcW w:w="2443" w:type="dxa"/>
            <w:tcBorders>
              <w:top w:val="nil"/>
              <w:left w:val="nil"/>
              <w:bottom w:val="single" w:sz="4" w:space="0" w:color="auto"/>
              <w:right w:val="single" w:sz="4" w:space="0" w:color="auto"/>
            </w:tcBorders>
            <w:shd w:val="clear" w:color="auto" w:fill="auto"/>
            <w:vAlign w:val="bottom"/>
          </w:tcPr>
          <w:p w:rsidR="0029473D" w:rsidRPr="00EE52F0" w:rsidRDefault="0029473D" w:rsidP="0029473D">
            <w:pPr>
              <w:jc w:val="right"/>
              <w:rPr>
                <w:b/>
                <w:bCs/>
                <w:sz w:val="20"/>
                <w:lang w:bidi="he-IL"/>
              </w:rPr>
            </w:pPr>
            <w:r w:rsidRPr="00EE52F0">
              <w:rPr>
                <w:b/>
                <w:bCs/>
                <w:sz w:val="20"/>
                <w:lang w:bidi="he-IL"/>
              </w:rPr>
              <w:t>$6,900,000</w:t>
            </w:r>
          </w:p>
        </w:tc>
      </w:tr>
    </w:tbl>
    <w:p w:rsidR="0029473D" w:rsidRPr="00A35F7A" w:rsidRDefault="0029473D" w:rsidP="0029473D">
      <w:pPr>
        <w:jc w:val="center"/>
        <w:rPr>
          <w:b/>
          <w:bCs/>
          <w:color w:val="FF0000"/>
          <w:sz w:val="12"/>
          <w:szCs w:val="12"/>
        </w:rPr>
      </w:pPr>
    </w:p>
    <w:p w:rsidR="0029473D" w:rsidRPr="00AE4517" w:rsidRDefault="0029473D" w:rsidP="0029473D">
      <w:pPr>
        <w:jc w:val="center"/>
        <w:rPr>
          <w:b/>
          <w:bCs/>
          <w:sz w:val="20"/>
        </w:rPr>
      </w:pPr>
      <w:r w:rsidRPr="00AE4517">
        <w:rPr>
          <w:b/>
          <w:bCs/>
          <w:sz w:val="20"/>
        </w:rPr>
        <w:t xml:space="preserve">Figure 6: NSF </w:t>
      </w:r>
      <w:proofErr w:type="spellStart"/>
      <w:r w:rsidRPr="00AE4517">
        <w:rPr>
          <w:b/>
          <w:bCs/>
          <w:sz w:val="20"/>
        </w:rPr>
        <w:t>IceCube</w:t>
      </w:r>
      <w:proofErr w:type="spellEnd"/>
      <w:r w:rsidRPr="00AE4517">
        <w:rPr>
          <w:b/>
          <w:bCs/>
          <w:sz w:val="20"/>
        </w:rPr>
        <w:t xml:space="preserve"> M&amp;O Funds - Federal Fiscal Year 2011</w:t>
      </w:r>
    </w:p>
    <w:p w:rsidR="0029473D" w:rsidRPr="00EE52F0" w:rsidRDefault="0029473D" w:rsidP="0029473D">
      <w:pPr>
        <w:jc w:val="both"/>
      </w:pPr>
    </w:p>
    <w:p w:rsidR="0029473D" w:rsidRPr="00EE52F0" w:rsidRDefault="0029473D" w:rsidP="0029473D">
      <w:pPr>
        <w:jc w:val="both"/>
      </w:pPr>
      <w:r w:rsidRPr="00EE52F0">
        <w:t xml:space="preserve">A total amount of $877,560 of the </w:t>
      </w:r>
      <w:proofErr w:type="spellStart"/>
      <w:r w:rsidRPr="00EE52F0">
        <w:t>IceCube</w:t>
      </w:r>
      <w:proofErr w:type="spellEnd"/>
      <w:r w:rsidRPr="00EE52F0">
        <w:t xml:space="preserve"> M&amp;O FY2011 Core Funds </w:t>
      </w:r>
      <w:r>
        <w:rPr>
          <w:color w:val="000000"/>
        </w:rPr>
        <w:t>was</w:t>
      </w:r>
      <w:r w:rsidRPr="00EE52F0">
        <w:rPr>
          <w:color w:val="000000"/>
        </w:rPr>
        <w:t xml:space="preserve"> committed </w:t>
      </w:r>
      <w:r w:rsidRPr="00EE52F0">
        <w:t xml:space="preserve">to six </w:t>
      </w:r>
      <w:r w:rsidRPr="00AE4517">
        <w:t xml:space="preserve">U.S. </w:t>
      </w:r>
      <w:proofErr w:type="spellStart"/>
      <w:r w:rsidRPr="00AE4517">
        <w:t>subawardee</w:t>
      </w:r>
      <w:proofErr w:type="spellEnd"/>
      <w:r w:rsidRPr="00AE4517">
        <w:t xml:space="preserve"> institutions during the first nine months of FY</w:t>
      </w:r>
      <w:r w:rsidR="00AE1857">
        <w:t xml:space="preserve">2011 (Figure 7). </w:t>
      </w:r>
      <w:proofErr w:type="spellStart"/>
      <w:r w:rsidR="00AE1857">
        <w:t>Subawardees</w:t>
      </w:r>
      <w:proofErr w:type="spellEnd"/>
      <w:r w:rsidR="00AE1857">
        <w:t xml:space="preserve"> </w:t>
      </w:r>
      <w:r w:rsidR="00AE1857">
        <w:rPr>
          <w:color w:val="000000"/>
        </w:rPr>
        <w:t>submit</w:t>
      </w:r>
      <w:r w:rsidRPr="00EE52F0">
        <w:rPr>
          <w:color w:val="000000"/>
        </w:rPr>
        <w:t xml:space="preserve"> invoices to receive reimbursement against their actual </w:t>
      </w:r>
      <w:proofErr w:type="spellStart"/>
      <w:r w:rsidRPr="00EE52F0">
        <w:rPr>
          <w:color w:val="000000"/>
        </w:rPr>
        <w:t>IceCube</w:t>
      </w:r>
      <w:proofErr w:type="spellEnd"/>
      <w:r w:rsidRPr="00EE52F0">
        <w:rPr>
          <w:color w:val="000000"/>
        </w:rPr>
        <w:t xml:space="preserve"> M&amp;O costs.</w:t>
      </w:r>
      <w:r>
        <w:t xml:space="preserve"> </w:t>
      </w:r>
      <w:r w:rsidRPr="00EE52F0">
        <w:t xml:space="preserve">Deliverable commitments made by each </w:t>
      </w:r>
      <w:proofErr w:type="spellStart"/>
      <w:r w:rsidRPr="00EE52F0">
        <w:t>subaward</w:t>
      </w:r>
      <w:r>
        <w:t>ee</w:t>
      </w:r>
      <w:proofErr w:type="spellEnd"/>
      <w:r w:rsidRPr="00EE52F0">
        <w:t xml:space="preserve"> institution are monitored throughou</w:t>
      </w:r>
      <w:r>
        <w:t xml:space="preserve">t the year.  </w:t>
      </w:r>
    </w:p>
    <w:p w:rsidR="0029473D" w:rsidRPr="00EE52F0" w:rsidRDefault="0029473D" w:rsidP="0029473D">
      <w:pPr>
        <w:pStyle w:val="BodyText"/>
        <w:jc w:val="both"/>
        <w:rPr>
          <w:b w:val="0"/>
          <w:i w:val="0"/>
          <w:color w:val="000000"/>
          <w:sz w:val="12"/>
          <w:szCs w:val="12"/>
        </w:rPr>
      </w:pPr>
    </w:p>
    <w:p w:rsidR="0029473D" w:rsidRPr="00EE52F0" w:rsidRDefault="0029473D" w:rsidP="0029473D">
      <w:pPr>
        <w:pStyle w:val="BodyText"/>
        <w:rPr>
          <w:bCs/>
          <w:i w:val="0"/>
          <w:color w:val="000000"/>
          <w:sz w:val="12"/>
          <w:szCs w:val="12"/>
        </w:rPr>
      </w:pPr>
    </w:p>
    <w:tbl>
      <w:tblPr>
        <w:tblW w:w="9293" w:type="dxa"/>
        <w:jc w:val="center"/>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0"/>
        <w:gridCol w:w="3416"/>
        <w:gridCol w:w="2097"/>
      </w:tblGrid>
      <w:tr w:rsidR="0029473D" w:rsidRPr="00EE52F0">
        <w:trPr>
          <w:trHeight w:val="368"/>
          <w:jc w:val="center"/>
        </w:trPr>
        <w:tc>
          <w:tcPr>
            <w:tcW w:w="3780" w:type="dxa"/>
            <w:shd w:val="clear" w:color="auto" w:fill="auto"/>
          </w:tcPr>
          <w:p w:rsidR="0029473D" w:rsidRPr="00EE52F0" w:rsidRDefault="0029473D" w:rsidP="0029473D">
            <w:pPr>
              <w:rPr>
                <w:b/>
                <w:bCs/>
                <w:color w:val="000000"/>
                <w:sz w:val="20"/>
                <w:lang w:bidi="he-IL"/>
              </w:rPr>
            </w:pPr>
            <w:r w:rsidRPr="00EE52F0">
              <w:rPr>
                <w:b/>
                <w:bCs/>
                <w:color w:val="000000"/>
                <w:sz w:val="20"/>
                <w:lang w:bidi="he-IL"/>
              </w:rPr>
              <w:t>Institution</w:t>
            </w:r>
          </w:p>
        </w:tc>
        <w:tc>
          <w:tcPr>
            <w:tcW w:w="3416" w:type="dxa"/>
            <w:shd w:val="clear" w:color="auto" w:fill="auto"/>
          </w:tcPr>
          <w:p w:rsidR="0029473D" w:rsidRPr="00EE52F0" w:rsidRDefault="0029473D" w:rsidP="0029473D">
            <w:pPr>
              <w:rPr>
                <w:b/>
                <w:bCs/>
                <w:color w:val="000000"/>
                <w:sz w:val="20"/>
                <w:lang w:bidi="he-IL"/>
              </w:rPr>
            </w:pPr>
            <w:r w:rsidRPr="00EE52F0">
              <w:rPr>
                <w:b/>
                <w:bCs/>
                <w:color w:val="000000"/>
                <w:sz w:val="20"/>
                <w:lang w:bidi="he-IL"/>
              </w:rPr>
              <w:t>Major Responsibilities</w:t>
            </w:r>
          </w:p>
        </w:tc>
        <w:tc>
          <w:tcPr>
            <w:tcW w:w="2097" w:type="dxa"/>
            <w:shd w:val="clear" w:color="auto" w:fill="auto"/>
          </w:tcPr>
          <w:p w:rsidR="0029473D" w:rsidRPr="00EE52F0" w:rsidRDefault="0029473D" w:rsidP="0029473D">
            <w:pPr>
              <w:jc w:val="center"/>
              <w:rPr>
                <w:b/>
                <w:bCs/>
                <w:color w:val="000000"/>
                <w:sz w:val="20"/>
                <w:lang w:bidi="he-IL"/>
              </w:rPr>
            </w:pPr>
            <w:r w:rsidRPr="00EE52F0">
              <w:rPr>
                <w:b/>
                <w:bCs/>
                <w:color w:val="000000"/>
                <w:sz w:val="20"/>
                <w:lang w:bidi="he-IL"/>
              </w:rPr>
              <w:t>FY2011 M&amp;O Funds</w:t>
            </w:r>
          </w:p>
        </w:tc>
      </w:tr>
      <w:tr w:rsidR="0029473D" w:rsidRPr="00EE52F0">
        <w:trPr>
          <w:cantSplit/>
          <w:trHeight w:val="320"/>
          <w:jc w:val="center"/>
        </w:trPr>
        <w:tc>
          <w:tcPr>
            <w:tcW w:w="3780" w:type="dxa"/>
            <w:shd w:val="clear" w:color="auto" w:fill="auto"/>
          </w:tcPr>
          <w:p w:rsidR="0029473D" w:rsidRPr="00EE52F0" w:rsidRDefault="0029473D" w:rsidP="0029473D">
            <w:pPr>
              <w:rPr>
                <w:color w:val="000000"/>
                <w:sz w:val="20"/>
                <w:lang w:bidi="he-IL"/>
              </w:rPr>
            </w:pPr>
            <w:r w:rsidRPr="00EE52F0">
              <w:rPr>
                <w:color w:val="000000"/>
                <w:sz w:val="20"/>
                <w:lang w:bidi="he-IL"/>
              </w:rPr>
              <w:t>Lawrence Berkeley National Laboratory</w:t>
            </w:r>
          </w:p>
        </w:tc>
        <w:tc>
          <w:tcPr>
            <w:tcW w:w="3416" w:type="dxa"/>
            <w:shd w:val="clear" w:color="auto" w:fill="auto"/>
          </w:tcPr>
          <w:p w:rsidR="0029473D" w:rsidRPr="00EE52F0" w:rsidRDefault="0029473D" w:rsidP="0029473D">
            <w:pPr>
              <w:rPr>
                <w:color w:val="000000"/>
                <w:sz w:val="20"/>
                <w:lang w:bidi="he-IL"/>
              </w:rPr>
            </w:pPr>
            <w:r w:rsidRPr="00EE52F0">
              <w:rPr>
                <w:color w:val="000000"/>
                <w:sz w:val="20"/>
                <w:lang w:bidi="he-IL"/>
              </w:rPr>
              <w:t>Detector Verification; Detector Calibration.</w:t>
            </w:r>
          </w:p>
        </w:tc>
        <w:tc>
          <w:tcPr>
            <w:tcW w:w="2097" w:type="dxa"/>
            <w:shd w:val="clear" w:color="auto" w:fill="auto"/>
          </w:tcPr>
          <w:p w:rsidR="0029473D" w:rsidRPr="00EE52F0" w:rsidRDefault="0029473D" w:rsidP="0029473D">
            <w:pPr>
              <w:jc w:val="right"/>
              <w:rPr>
                <w:color w:val="000000"/>
                <w:sz w:val="20"/>
                <w:lang w:bidi="he-IL"/>
              </w:rPr>
            </w:pPr>
            <w:r w:rsidRPr="00EE52F0">
              <w:rPr>
                <w:color w:val="000000"/>
                <w:sz w:val="20"/>
                <w:lang w:bidi="he-IL"/>
              </w:rPr>
              <w:t>$65k</w:t>
            </w:r>
          </w:p>
        </w:tc>
      </w:tr>
      <w:tr w:rsidR="0029473D" w:rsidRPr="00EE52F0">
        <w:trPr>
          <w:cantSplit/>
          <w:trHeight w:val="353"/>
          <w:jc w:val="center"/>
        </w:trPr>
        <w:tc>
          <w:tcPr>
            <w:tcW w:w="3780" w:type="dxa"/>
            <w:shd w:val="clear" w:color="auto" w:fill="auto"/>
          </w:tcPr>
          <w:p w:rsidR="0029473D" w:rsidRPr="00EE52F0" w:rsidRDefault="0029473D" w:rsidP="0029473D">
            <w:pPr>
              <w:rPr>
                <w:color w:val="000000"/>
                <w:sz w:val="20"/>
                <w:lang w:bidi="he-IL"/>
              </w:rPr>
            </w:pPr>
            <w:r w:rsidRPr="00EE52F0">
              <w:rPr>
                <w:color w:val="000000"/>
                <w:sz w:val="20"/>
                <w:lang w:bidi="he-IL"/>
              </w:rPr>
              <w:t>Pennsylvania State University</w:t>
            </w:r>
          </w:p>
        </w:tc>
        <w:tc>
          <w:tcPr>
            <w:tcW w:w="3416" w:type="dxa"/>
            <w:shd w:val="clear" w:color="auto" w:fill="auto"/>
          </w:tcPr>
          <w:p w:rsidR="0029473D" w:rsidRPr="00EE52F0" w:rsidRDefault="0029473D" w:rsidP="0029473D">
            <w:pPr>
              <w:rPr>
                <w:color w:val="000000"/>
                <w:sz w:val="20"/>
                <w:lang w:bidi="he-IL"/>
              </w:rPr>
            </w:pPr>
            <w:r w:rsidRPr="00EE52F0">
              <w:rPr>
                <w:color w:val="000000"/>
                <w:sz w:val="20"/>
                <w:lang w:bidi="he-IL"/>
              </w:rPr>
              <w:t>Detector Verification, high level monitoring and calibration;</w:t>
            </w:r>
          </w:p>
        </w:tc>
        <w:tc>
          <w:tcPr>
            <w:tcW w:w="2097" w:type="dxa"/>
            <w:shd w:val="clear" w:color="auto" w:fill="auto"/>
          </w:tcPr>
          <w:p w:rsidR="0029473D" w:rsidRPr="00EE52F0" w:rsidRDefault="0029473D" w:rsidP="0029473D">
            <w:pPr>
              <w:jc w:val="right"/>
              <w:rPr>
                <w:color w:val="000000"/>
                <w:sz w:val="20"/>
                <w:lang w:bidi="he-IL"/>
              </w:rPr>
            </w:pPr>
            <w:r w:rsidRPr="00EE52F0">
              <w:rPr>
                <w:color w:val="000000"/>
                <w:sz w:val="20"/>
                <w:lang w:bidi="he-IL"/>
              </w:rPr>
              <w:t>$34k</w:t>
            </w:r>
          </w:p>
        </w:tc>
      </w:tr>
      <w:tr w:rsidR="0029473D" w:rsidRPr="00EE52F0">
        <w:trPr>
          <w:cantSplit/>
          <w:trHeight w:val="404"/>
          <w:jc w:val="center"/>
        </w:trPr>
        <w:tc>
          <w:tcPr>
            <w:tcW w:w="3780" w:type="dxa"/>
            <w:shd w:val="clear" w:color="auto" w:fill="auto"/>
          </w:tcPr>
          <w:p w:rsidR="0029473D" w:rsidRPr="00EE52F0" w:rsidRDefault="0029473D" w:rsidP="0029473D">
            <w:pPr>
              <w:rPr>
                <w:color w:val="000000"/>
                <w:sz w:val="20"/>
                <w:lang w:bidi="he-IL"/>
              </w:rPr>
            </w:pPr>
            <w:r w:rsidRPr="00EE52F0">
              <w:rPr>
                <w:color w:val="000000"/>
                <w:sz w:val="20"/>
                <w:lang w:bidi="he-IL"/>
              </w:rPr>
              <w:t>University of California at Berkeley</w:t>
            </w:r>
          </w:p>
        </w:tc>
        <w:tc>
          <w:tcPr>
            <w:tcW w:w="3416" w:type="dxa"/>
            <w:shd w:val="clear" w:color="auto" w:fill="auto"/>
          </w:tcPr>
          <w:p w:rsidR="0029473D" w:rsidRPr="00EE52F0" w:rsidRDefault="0029473D" w:rsidP="0029473D">
            <w:pPr>
              <w:rPr>
                <w:color w:val="000000"/>
                <w:sz w:val="20"/>
                <w:lang w:bidi="he-IL"/>
              </w:rPr>
            </w:pPr>
            <w:r w:rsidRPr="00EE52F0">
              <w:rPr>
                <w:color w:val="000000"/>
                <w:sz w:val="20"/>
                <w:lang w:bidi="he-IL"/>
              </w:rPr>
              <w:t>Calibration; Monitoring</w:t>
            </w:r>
          </w:p>
        </w:tc>
        <w:tc>
          <w:tcPr>
            <w:tcW w:w="2097" w:type="dxa"/>
            <w:shd w:val="clear" w:color="auto" w:fill="auto"/>
          </w:tcPr>
          <w:p w:rsidR="0029473D" w:rsidRPr="00EE52F0" w:rsidRDefault="0029473D" w:rsidP="0029473D">
            <w:pPr>
              <w:jc w:val="right"/>
              <w:rPr>
                <w:color w:val="000000"/>
                <w:sz w:val="20"/>
                <w:lang w:bidi="he-IL"/>
              </w:rPr>
            </w:pPr>
            <w:r w:rsidRPr="00EE52F0">
              <w:rPr>
                <w:color w:val="000000"/>
                <w:sz w:val="20"/>
                <w:lang w:bidi="he-IL"/>
              </w:rPr>
              <w:t>$82k</w:t>
            </w:r>
          </w:p>
        </w:tc>
      </w:tr>
      <w:tr w:rsidR="0029473D" w:rsidRPr="00EE52F0">
        <w:trPr>
          <w:cantSplit/>
          <w:trHeight w:val="443"/>
          <w:jc w:val="center"/>
        </w:trPr>
        <w:tc>
          <w:tcPr>
            <w:tcW w:w="3780" w:type="dxa"/>
            <w:shd w:val="clear" w:color="auto" w:fill="auto"/>
          </w:tcPr>
          <w:p w:rsidR="0029473D" w:rsidRPr="00EE52F0" w:rsidRDefault="0029473D" w:rsidP="0029473D">
            <w:pPr>
              <w:rPr>
                <w:color w:val="000000"/>
                <w:sz w:val="20"/>
                <w:lang w:bidi="he-IL"/>
              </w:rPr>
            </w:pPr>
            <w:r w:rsidRPr="00EE52F0">
              <w:rPr>
                <w:color w:val="000000"/>
                <w:sz w:val="20"/>
                <w:lang w:bidi="he-IL"/>
              </w:rPr>
              <w:t xml:space="preserve">University of Delaware, </w:t>
            </w:r>
            <w:proofErr w:type="spellStart"/>
            <w:r w:rsidRPr="00EE52F0">
              <w:rPr>
                <w:color w:val="000000"/>
                <w:sz w:val="20"/>
                <w:lang w:bidi="he-IL"/>
              </w:rPr>
              <w:t>Bartol</w:t>
            </w:r>
            <w:proofErr w:type="spellEnd"/>
            <w:r w:rsidRPr="00EE52F0">
              <w:rPr>
                <w:color w:val="000000"/>
                <w:sz w:val="20"/>
                <w:lang w:bidi="he-IL"/>
              </w:rPr>
              <w:t xml:space="preserve"> Institute</w:t>
            </w:r>
          </w:p>
        </w:tc>
        <w:tc>
          <w:tcPr>
            <w:tcW w:w="3416" w:type="dxa"/>
            <w:shd w:val="clear" w:color="auto" w:fill="auto"/>
          </w:tcPr>
          <w:p w:rsidR="0029473D" w:rsidRPr="00EE52F0" w:rsidRDefault="0029473D" w:rsidP="0029473D">
            <w:pPr>
              <w:rPr>
                <w:color w:val="000000"/>
                <w:sz w:val="20"/>
                <w:lang w:bidi="he-IL"/>
              </w:rPr>
            </w:pPr>
            <w:proofErr w:type="spellStart"/>
            <w:r w:rsidRPr="00EE52F0">
              <w:rPr>
                <w:color w:val="000000"/>
                <w:sz w:val="20"/>
                <w:lang w:bidi="he-IL"/>
              </w:rPr>
              <w:t>IceTop</w:t>
            </w:r>
            <w:proofErr w:type="spellEnd"/>
            <w:r w:rsidRPr="00EE52F0">
              <w:rPr>
                <w:color w:val="000000"/>
                <w:sz w:val="20"/>
                <w:lang w:bidi="he-IL"/>
              </w:rPr>
              <w:t xml:space="preserve"> Surface Array Calibration, Monitoring and Simulation</w:t>
            </w:r>
          </w:p>
        </w:tc>
        <w:tc>
          <w:tcPr>
            <w:tcW w:w="2097" w:type="dxa"/>
            <w:shd w:val="clear" w:color="auto" w:fill="auto"/>
          </w:tcPr>
          <w:p w:rsidR="0029473D" w:rsidRPr="00EE52F0" w:rsidRDefault="0029473D" w:rsidP="0029473D">
            <w:pPr>
              <w:jc w:val="right"/>
              <w:rPr>
                <w:color w:val="000000"/>
                <w:sz w:val="20"/>
                <w:lang w:bidi="he-IL"/>
              </w:rPr>
            </w:pPr>
            <w:r w:rsidRPr="00EE52F0">
              <w:rPr>
                <w:color w:val="000000"/>
                <w:sz w:val="20"/>
                <w:lang w:bidi="he-IL"/>
              </w:rPr>
              <w:t>$166k</w:t>
            </w:r>
          </w:p>
        </w:tc>
      </w:tr>
      <w:tr w:rsidR="0029473D" w:rsidRPr="00EE52F0">
        <w:trPr>
          <w:cantSplit/>
          <w:trHeight w:val="462"/>
          <w:jc w:val="center"/>
        </w:trPr>
        <w:tc>
          <w:tcPr>
            <w:tcW w:w="3780" w:type="dxa"/>
            <w:shd w:val="clear" w:color="auto" w:fill="auto"/>
          </w:tcPr>
          <w:p w:rsidR="0029473D" w:rsidRPr="00EE52F0" w:rsidRDefault="0029473D" w:rsidP="0029473D">
            <w:pPr>
              <w:rPr>
                <w:color w:val="000000"/>
                <w:sz w:val="20"/>
                <w:lang w:bidi="he-IL"/>
              </w:rPr>
            </w:pPr>
            <w:r w:rsidRPr="00EE52F0">
              <w:rPr>
                <w:color w:val="000000"/>
                <w:sz w:val="20"/>
                <w:lang w:bidi="he-IL"/>
              </w:rPr>
              <w:t>University of Maryland at College Park</w:t>
            </w:r>
          </w:p>
        </w:tc>
        <w:tc>
          <w:tcPr>
            <w:tcW w:w="3416" w:type="dxa"/>
            <w:shd w:val="clear" w:color="auto" w:fill="auto"/>
          </w:tcPr>
          <w:p w:rsidR="0029473D" w:rsidRPr="00EE52F0" w:rsidRDefault="0029473D" w:rsidP="0029473D">
            <w:pPr>
              <w:rPr>
                <w:color w:val="000000"/>
                <w:sz w:val="20"/>
                <w:lang w:bidi="he-IL"/>
              </w:rPr>
            </w:pPr>
            <w:r w:rsidRPr="00EE52F0">
              <w:rPr>
                <w:color w:val="000000"/>
                <w:sz w:val="20"/>
                <w:lang w:bidi="he-IL"/>
              </w:rPr>
              <w:t xml:space="preserve">Support </w:t>
            </w:r>
            <w:proofErr w:type="spellStart"/>
            <w:r w:rsidRPr="00EE52F0">
              <w:rPr>
                <w:color w:val="000000"/>
                <w:sz w:val="20"/>
                <w:lang w:bidi="he-IL"/>
              </w:rPr>
              <w:t>IceTray</w:t>
            </w:r>
            <w:proofErr w:type="spellEnd"/>
            <w:r w:rsidRPr="00EE52F0">
              <w:rPr>
                <w:color w:val="000000"/>
                <w:sz w:val="20"/>
                <w:lang w:bidi="he-IL"/>
              </w:rPr>
              <w:t xml:space="preserve"> software framework; on-line filter; simulation production.</w:t>
            </w:r>
          </w:p>
        </w:tc>
        <w:tc>
          <w:tcPr>
            <w:tcW w:w="2097" w:type="dxa"/>
            <w:shd w:val="clear" w:color="auto" w:fill="auto"/>
          </w:tcPr>
          <w:p w:rsidR="0029473D" w:rsidRPr="00EE52F0" w:rsidRDefault="0029473D" w:rsidP="0029473D">
            <w:pPr>
              <w:jc w:val="right"/>
              <w:rPr>
                <w:color w:val="000000"/>
                <w:sz w:val="20"/>
                <w:lang w:bidi="he-IL"/>
              </w:rPr>
            </w:pPr>
            <w:r w:rsidRPr="00EE52F0">
              <w:rPr>
                <w:color w:val="000000"/>
                <w:sz w:val="20"/>
                <w:lang w:bidi="he-IL"/>
              </w:rPr>
              <w:t>$</w:t>
            </w:r>
            <w:r w:rsidRPr="00EE52F0">
              <w:rPr>
                <w:sz w:val="20"/>
                <w:lang w:bidi="he-IL"/>
              </w:rPr>
              <w:t>499</w:t>
            </w:r>
            <w:r w:rsidRPr="00EE52F0">
              <w:rPr>
                <w:color w:val="000000"/>
                <w:sz w:val="20"/>
                <w:lang w:bidi="he-IL"/>
              </w:rPr>
              <w:t>k</w:t>
            </w:r>
          </w:p>
        </w:tc>
      </w:tr>
      <w:tr w:rsidR="0029473D" w:rsidRPr="00EE52F0">
        <w:trPr>
          <w:trHeight w:val="413"/>
          <w:jc w:val="center"/>
        </w:trPr>
        <w:tc>
          <w:tcPr>
            <w:tcW w:w="3780" w:type="dxa"/>
            <w:shd w:val="clear" w:color="auto" w:fill="auto"/>
          </w:tcPr>
          <w:p w:rsidR="0029473D" w:rsidRPr="00EE52F0" w:rsidRDefault="0029473D" w:rsidP="0029473D">
            <w:pPr>
              <w:rPr>
                <w:color w:val="000000"/>
                <w:sz w:val="20"/>
                <w:lang w:bidi="he-IL"/>
              </w:rPr>
            </w:pPr>
            <w:r w:rsidRPr="00EE52F0">
              <w:rPr>
                <w:color w:val="000000"/>
                <w:sz w:val="20"/>
                <w:lang w:bidi="he-IL"/>
              </w:rPr>
              <w:t>University of Wisconsin at River Falls</w:t>
            </w:r>
          </w:p>
        </w:tc>
        <w:tc>
          <w:tcPr>
            <w:tcW w:w="3416" w:type="dxa"/>
            <w:shd w:val="clear" w:color="auto" w:fill="auto"/>
          </w:tcPr>
          <w:p w:rsidR="0029473D" w:rsidRPr="00EE52F0" w:rsidRDefault="0029473D" w:rsidP="0029473D">
            <w:pPr>
              <w:rPr>
                <w:color w:val="000000"/>
                <w:sz w:val="20"/>
                <w:lang w:bidi="he-IL"/>
              </w:rPr>
            </w:pPr>
            <w:r w:rsidRPr="00EE52F0">
              <w:rPr>
                <w:color w:val="000000"/>
                <w:sz w:val="20"/>
                <w:lang w:bidi="he-IL"/>
              </w:rPr>
              <w:t>Education &amp; Outreach</w:t>
            </w:r>
          </w:p>
        </w:tc>
        <w:tc>
          <w:tcPr>
            <w:tcW w:w="2097" w:type="dxa"/>
            <w:shd w:val="clear" w:color="auto" w:fill="auto"/>
          </w:tcPr>
          <w:p w:rsidR="0029473D" w:rsidRPr="00EE52F0" w:rsidRDefault="0029473D" w:rsidP="0029473D">
            <w:pPr>
              <w:jc w:val="right"/>
              <w:rPr>
                <w:color w:val="000000"/>
                <w:sz w:val="20"/>
                <w:lang w:bidi="he-IL"/>
              </w:rPr>
            </w:pPr>
            <w:r w:rsidRPr="00EE52F0">
              <w:rPr>
                <w:color w:val="000000"/>
                <w:sz w:val="20"/>
                <w:lang w:bidi="he-IL"/>
              </w:rPr>
              <w:t>$31k</w:t>
            </w:r>
          </w:p>
        </w:tc>
      </w:tr>
      <w:tr w:rsidR="0029473D" w:rsidRPr="00EE52F0">
        <w:trPr>
          <w:cantSplit/>
          <w:trHeight w:val="350"/>
          <w:jc w:val="center"/>
        </w:trPr>
        <w:tc>
          <w:tcPr>
            <w:tcW w:w="3780" w:type="dxa"/>
            <w:shd w:val="clear" w:color="auto" w:fill="auto"/>
          </w:tcPr>
          <w:p w:rsidR="0029473D" w:rsidRPr="00EE52F0" w:rsidRDefault="0029473D" w:rsidP="0029473D">
            <w:pPr>
              <w:rPr>
                <w:b/>
                <w:bCs/>
                <w:color w:val="000000"/>
                <w:szCs w:val="24"/>
                <w:lang w:bidi="he-IL"/>
              </w:rPr>
            </w:pPr>
            <w:r w:rsidRPr="00EE52F0">
              <w:rPr>
                <w:b/>
                <w:bCs/>
                <w:color w:val="000000"/>
                <w:szCs w:val="24"/>
                <w:lang w:bidi="he-IL"/>
              </w:rPr>
              <w:t xml:space="preserve">Total </w:t>
            </w:r>
          </w:p>
        </w:tc>
        <w:tc>
          <w:tcPr>
            <w:tcW w:w="3416" w:type="dxa"/>
            <w:shd w:val="clear" w:color="auto" w:fill="auto"/>
          </w:tcPr>
          <w:p w:rsidR="0029473D" w:rsidRPr="00EE52F0" w:rsidRDefault="0029473D" w:rsidP="0029473D">
            <w:pPr>
              <w:rPr>
                <w:b/>
                <w:bCs/>
                <w:color w:val="000000"/>
                <w:szCs w:val="24"/>
                <w:lang w:bidi="he-IL"/>
              </w:rPr>
            </w:pPr>
            <w:r w:rsidRPr="00EE52F0">
              <w:rPr>
                <w:b/>
                <w:bCs/>
                <w:color w:val="000000"/>
                <w:szCs w:val="24"/>
                <w:lang w:bidi="he-IL"/>
              </w:rPr>
              <w:t> </w:t>
            </w:r>
          </w:p>
        </w:tc>
        <w:tc>
          <w:tcPr>
            <w:tcW w:w="2097" w:type="dxa"/>
            <w:shd w:val="clear" w:color="auto" w:fill="auto"/>
          </w:tcPr>
          <w:p w:rsidR="0029473D" w:rsidRPr="00EE52F0" w:rsidRDefault="0029473D" w:rsidP="0029473D">
            <w:pPr>
              <w:jc w:val="right"/>
              <w:rPr>
                <w:b/>
                <w:bCs/>
                <w:color w:val="000000"/>
                <w:sz w:val="20"/>
                <w:lang w:bidi="he-IL"/>
              </w:rPr>
            </w:pPr>
            <w:r w:rsidRPr="00EE52F0">
              <w:rPr>
                <w:b/>
                <w:bCs/>
                <w:color w:val="000000"/>
                <w:sz w:val="20"/>
                <w:lang w:bidi="he-IL"/>
              </w:rPr>
              <w:t>$878k</w:t>
            </w:r>
          </w:p>
        </w:tc>
      </w:tr>
    </w:tbl>
    <w:p w:rsidR="0029473D" w:rsidRPr="00A35F7A" w:rsidRDefault="0029473D" w:rsidP="0029473D">
      <w:pPr>
        <w:jc w:val="center"/>
        <w:rPr>
          <w:b/>
          <w:bCs/>
          <w:color w:val="FF0000"/>
          <w:sz w:val="8"/>
          <w:szCs w:val="8"/>
        </w:rPr>
      </w:pPr>
    </w:p>
    <w:p w:rsidR="0029473D" w:rsidRPr="00AE4517" w:rsidRDefault="0029473D" w:rsidP="0029473D">
      <w:pPr>
        <w:jc w:val="center"/>
        <w:rPr>
          <w:b/>
          <w:bCs/>
          <w:sz w:val="20"/>
        </w:rPr>
      </w:pPr>
      <w:r w:rsidRPr="00AE4517">
        <w:rPr>
          <w:b/>
          <w:bCs/>
          <w:sz w:val="20"/>
        </w:rPr>
        <w:t xml:space="preserve">Figure 7: </w:t>
      </w:r>
      <w:proofErr w:type="spellStart"/>
      <w:r w:rsidRPr="00AE4517">
        <w:rPr>
          <w:b/>
          <w:bCs/>
          <w:sz w:val="20"/>
        </w:rPr>
        <w:t>IceCube</w:t>
      </w:r>
      <w:proofErr w:type="spellEnd"/>
      <w:r w:rsidRPr="00AE4517">
        <w:rPr>
          <w:b/>
          <w:bCs/>
          <w:sz w:val="20"/>
        </w:rPr>
        <w:t xml:space="preserve"> M&amp;O </w:t>
      </w:r>
      <w:proofErr w:type="spellStart"/>
      <w:r w:rsidRPr="00AE4517">
        <w:rPr>
          <w:b/>
          <w:bCs/>
          <w:sz w:val="20"/>
        </w:rPr>
        <w:t>Subawardee</w:t>
      </w:r>
      <w:proofErr w:type="spellEnd"/>
      <w:r w:rsidRPr="00AE4517">
        <w:rPr>
          <w:b/>
          <w:bCs/>
          <w:sz w:val="20"/>
        </w:rPr>
        <w:t xml:space="preserve"> Institutions - Major Responsibilities and </w:t>
      </w:r>
      <w:r>
        <w:rPr>
          <w:b/>
          <w:bCs/>
          <w:sz w:val="20"/>
        </w:rPr>
        <w:t xml:space="preserve">FY2011 </w:t>
      </w:r>
      <w:r w:rsidRPr="00AE4517">
        <w:rPr>
          <w:b/>
          <w:bCs/>
          <w:sz w:val="20"/>
        </w:rPr>
        <w:t>Funds</w:t>
      </w:r>
    </w:p>
    <w:p w:rsidR="0029473D" w:rsidRPr="00EE52F0" w:rsidRDefault="0029473D" w:rsidP="0029473D">
      <w:pPr>
        <w:pStyle w:val="BodyText"/>
        <w:jc w:val="both"/>
        <w:rPr>
          <w:b w:val="0"/>
          <w:i w:val="0"/>
          <w:color w:val="000000"/>
        </w:rPr>
      </w:pPr>
    </w:p>
    <w:p w:rsidR="0029473D" w:rsidRPr="00E478E0" w:rsidRDefault="0029473D" w:rsidP="0029473D">
      <w:pPr>
        <w:spacing w:after="120"/>
        <w:jc w:val="both"/>
        <w:rPr>
          <w:b/>
          <w:i/>
          <w:iCs/>
          <w:color w:val="000000"/>
          <w:szCs w:val="28"/>
        </w:rPr>
      </w:pPr>
      <w:proofErr w:type="spellStart"/>
      <w:r w:rsidRPr="00E478E0">
        <w:rPr>
          <w:b/>
          <w:i/>
          <w:iCs/>
          <w:color w:val="000000"/>
          <w:szCs w:val="28"/>
        </w:rPr>
        <w:t>IceCube</w:t>
      </w:r>
      <w:proofErr w:type="spellEnd"/>
      <w:r w:rsidRPr="00E478E0">
        <w:rPr>
          <w:b/>
          <w:i/>
          <w:iCs/>
          <w:color w:val="000000"/>
          <w:szCs w:val="28"/>
        </w:rPr>
        <w:t xml:space="preserve"> M&amp;O Common Fund Contributions </w:t>
      </w:r>
    </w:p>
    <w:p w:rsidR="00F35117" w:rsidRDefault="0029473D" w:rsidP="0029473D">
      <w:pPr>
        <w:spacing w:after="120"/>
        <w:jc w:val="both"/>
        <w:rPr>
          <w:color w:val="000000"/>
        </w:rPr>
      </w:pPr>
      <w:r w:rsidRPr="00EE52F0">
        <w:rPr>
          <w:bCs/>
          <w:color w:val="000000"/>
          <w:szCs w:val="28"/>
        </w:rPr>
        <w:t xml:space="preserve">The </w:t>
      </w:r>
      <w:proofErr w:type="spellStart"/>
      <w:r w:rsidRPr="00EE52F0">
        <w:rPr>
          <w:bCs/>
          <w:color w:val="000000"/>
          <w:szCs w:val="28"/>
        </w:rPr>
        <w:t>IceCube</w:t>
      </w:r>
      <w:proofErr w:type="spellEnd"/>
      <w:r w:rsidRPr="00EE52F0">
        <w:rPr>
          <w:bCs/>
          <w:color w:val="000000"/>
          <w:szCs w:val="28"/>
        </w:rPr>
        <w:t xml:space="preserve"> M&amp;O Common Fund (CF) was established to enable collaborating institutions to contribute to the costs of maintaining the computing hardware and software required to manage experimental data prior to processing for analysis.  Each institution contributed to the Common Fund based on the total number of the institution’s Ph.D. authors at the established rate of $13,650 per Ph.D. author. </w:t>
      </w:r>
      <w:r w:rsidRPr="00EE52F0">
        <w:rPr>
          <w:color w:val="000000"/>
        </w:rPr>
        <w:t>The Collaboration updated t</w:t>
      </w:r>
      <w:r w:rsidRPr="00EE52F0">
        <w:rPr>
          <w:bCs/>
          <w:color w:val="000000"/>
          <w:szCs w:val="28"/>
        </w:rPr>
        <w:t xml:space="preserve">he author count </w:t>
      </w:r>
      <w:r w:rsidR="00AE1857">
        <w:rPr>
          <w:color w:val="000000"/>
        </w:rPr>
        <w:t>and the</w:t>
      </w:r>
      <w:r w:rsidRPr="00EE52F0">
        <w:rPr>
          <w:bCs/>
          <w:color w:val="000000"/>
          <w:szCs w:val="28"/>
        </w:rPr>
        <w:t xml:space="preserve"> Memorandum of Understanding</w:t>
      </w:r>
      <w:r>
        <w:rPr>
          <w:bCs/>
          <w:color w:val="000000"/>
          <w:szCs w:val="28"/>
        </w:rPr>
        <w:t xml:space="preserve"> (</w:t>
      </w:r>
      <w:proofErr w:type="spellStart"/>
      <w:r>
        <w:rPr>
          <w:bCs/>
          <w:color w:val="000000"/>
          <w:szCs w:val="28"/>
        </w:rPr>
        <w:t>MoU</w:t>
      </w:r>
      <w:proofErr w:type="spellEnd"/>
      <w:r>
        <w:rPr>
          <w:bCs/>
          <w:color w:val="000000"/>
          <w:szCs w:val="28"/>
        </w:rPr>
        <w:t>)</w:t>
      </w:r>
      <w:r w:rsidR="00AE1857">
        <w:rPr>
          <w:bCs/>
          <w:color w:val="000000"/>
          <w:szCs w:val="28"/>
        </w:rPr>
        <w:t xml:space="preserve"> for M&amp;O </w:t>
      </w:r>
      <w:r w:rsidR="00AE1857">
        <w:rPr>
          <w:color w:val="000000"/>
        </w:rPr>
        <w:t>at the Collaboration meeting in April 2011.</w:t>
      </w:r>
    </w:p>
    <w:p w:rsidR="0029473D" w:rsidRDefault="0029473D" w:rsidP="0029473D">
      <w:pPr>
        <w:spacing w:after="120"/>
        <w:jc w:val="both"/>
        <w:rPr>
          <w:bCs/>
          <w:color w:val="000000"/>
          <w:szCs w:val="28"/>
        </w:rPr>
      </w:pPr>
    </w:p>
    <w:tbl>
      <w:tblPr>
        <w:tblW w:w="8032" w:type="dxa"/>
        <w:jc w:val="center"/>
        <w:tblInd w:w="108" w:type="dxa"/>
        <w:tblLook w:val="0000"/>
      </w:tblPr>
      <w:tblGrid>
        <w:gridCol w:w="2331"/>
        <w:gridCol w:w="1084"/>
        <w:gridCol w:w="1116"/>
        <w:gridCol w:w="1717"/>
        <w:gridCol w:w="1784"/>
      </w:tblGrid>
      <w:tr w:rsidR="0029473D" w:rsidRPr="00EE52F0">
        <w:trPr>
          <w:trHeight w:val="158"/>
          <w:jc w:val="center"/>
        </w:trPr>
        <w:tc>
          <w:tcPr>
            <w:tcW w:w="2331" w:type="dxa"/>
            <w:shd w:val="clear" w:color="auto" w:fill="auto"/>
            <w:vAlign w:val="center"/>
          </w:tcPr>
          <w:p w:rsidR="0029473D" w:rsidRPr="00EE52F0" w:rsidRDefault="0029473D" w:rsidP="0029473D">
            <w:pPr>
              <w:rPr>
                <w:b/>
                <w:bCs/>
                <w:sz w:val="20"/>
              </w:rPr>
            </w:pPr>
          </w:p>
        </w:tc>
        <w:tc>
          <w:tcPr>
            <w:tcW w:w="1084" w:type="dxa"/>
            <w:tcBorders>
              <w:right w:val="single" w:sz="4" w:space="0" w:color="auto"/>
            </w:tcBorders>
            <w:shd w:val="clear" w:color="auto" w:fill="auto"/>
            <w:vAlign w:val="center"/>
          </w:tcPr>
          <w:p w:rsidR="0029473D" w:rsidRPr="00EE52F0" w:rsidRDefault="0029473D" w:rsidP="004210A8">
            <w:pPr>
              <w:jc w:val="center"/>
              <w:rPr>
                <w:b/>
                <w:bCs/>
                <w:sz w:val="20"/>
              </w:rPr>
            </w:pPr>
            <w:r w:rsidRPr="00EE52F0">
              <w:rPr>
                <w:b/>
                <w:bCs/>
                <w:sz w:val="20"/>
              </w:rPr>
              <w:t>PhD Authors</w:t>
            </w:r>
            <w:r w:rsidR="004210A8">
              <w:rPr>
                <w:rStyle w:val="EndnoteReference"/>
                <w:b/>
                <w:bCs/>
                <w:sz w:val="20"/>
              </w:rPr>
              <w:endnoteReference w:customMarkFollows="1" w:id="1"/>
              <w:t>*</w:t>
            </w:r>
          </w:p>
        </w:tc>
        <w:tc>
          <w:tcPr>
            <w:tcW w:w="1116" w:type="dxa"/>
            <w:tcBorders>
              <w:top w:val="single" w:sz="4" w:space="0" w:color="auto"/>
              <w:left w:val="single" w:sz="4" w:space="0" w:color="auto"/>
              <w:right w:val="single" w:sz="4" w:space="0" w:color="auto"/>
            </w:tcBorders>
            <w:shd w:val="clear" w:color="auto" w:fill="auto"/>
            <w:vAlign w:val="center"/>
          </w:tcPr>
          <w:p w:rsidR="0029473D" w:rsidRPr="00EE52F0" w:rsidRDefault="0029473D" w:rsidP="0029473D">
            <w:pPr>
              <w:jc w:val="center"/>
              <w:rPr>
                <w:b/>
                <w:bCs/>
                <w:sz w:val="20"/>
              </w:rPr>
            </w:pPr>
            <w:r w:rsidRPr="00EE52F0">
              <w:rPr>
                <w:b/>
                <w:bCs/>
                <w:sz w:val="20"/>
              </w:rPr>
              <w:t>Planned</w:t>
            </w:r>
          </w:p>
        </w:tc>
        <w:tc>
          <w:tcPr>
            <w:tcW w:w="1717" w:type="dxa"/>
            <w:tcBorders>
              <w:left w:val="single" w:sz="4" w:space="0" w:color="auto"/>
              <w:right w:val="single" w:sz="4" w:space="0" w:color="auto"/>
            </w:tcBorders>
          </w:tcPr>
          <w:p w:rsidR="0029473D" w:rsidRPr="00EE52F0" w:rsidRDefault="0029473D" w:rsidP="0029473D">
            <w:pPr>
              <w:rPr>
                <w:b/>
                <w:bCs/>
                <w:sz w:val="20"/>
              </w:rPr>
            </w:pPr>
          </w:p>
        </w:tc>
        <w:tc>
          <w:tcPr>
            <w:tcW w:w="1784" w:type="dxa"/>
            <w:tcBorders>
              <w:top w:val="single" w:sz="4" w:space="0" w:color="auto"/>
              <w:left w:val="single" w:sz="4" w:space="0" w:color="auto"/>
              <w:right w:val="single" w:sz="4" w:space="0" w:color="auto"/>
            </w:tcBorders>
          </w:tcPr>
          <w:p w:rsidR="0029473D" w:rsidRPr="00EE52F0" w:rsidRDefault="0029473D" w:rsidP="0029473D">
            <w:pPr>
              <w:ind w:left="-34"/>
              <w:jc w:val="center"/>
              <w:rPr>
                <w:b/>
                <w:bCs/>
                <w:sz w:val="20"/>
              </w:rPr>
            </w:pPr>
            <w:r w:rsidRPr="00EE52F0">
              <w:rPr>
                <w:b/>
                <w:bCs/>
                <w:sz w:val="20"/>
              </w:rPr>
              <w:t>Actual Received</w:t>
            </w:r>
            <w:r>
              <w:rPr>
                <w:b/>
                <w:bCs/>
                <w:sz w:val="20"/>
              </w:rPr>
              <w:t xml:space="preserve"> </w:t>
            </w:r>
            <w:r w:rsidRPr="00EE52F0">
              <w:rPr>
                <w:b/>
                <w:bCs/>
                <w:sz w:val="20"/>
              </w:rPr>
              <w:t xml:space="preserve">to date </w:t>
            </w:r>
            <w:r w:rsidRPr="001D5C4B">
              <w:rPr>
                <w:sz w:val="20"/>
              </w:rPr>
              <w:t>(</w:t>
            </w:r>
            <w:r>
              <w:rPr>
                <w:sz w:val="20"/>
              </w:rPr>
              <w:t>7/31/2011</w:t>
            </w:r>
            <w:r w:rsidRPr="001D5C4B">
              <w:rPr>
                <w:sz w:val="20"/>
              </w:rPr>
              <w:t>)</w:t>
            </w:r>
          </w:p>
        </w:tc>
      </w:tr>
      <w:tr w:rsidR="0029473D" w:rsidRPr="00EE52F0">
        <w:trPr>
          <w:trHeight w:val="315"/>
          <w:jc w:val="center"/>
        </w:trPr>
        <w:tc>
          <w:tcPr>
            <w:tcW w:w="2331" w:type="dxa"/>
            <w:shd w:val="clear" w:color="auto" w:fill="auto"/>
            <w:vAlign w:val="center"/>
          </w:tcPr>
          <w:p w:rsidR="0029473D" w:rsidRPr="006670E8" w:rsidRDefault="0029473D" w:rsidP="0029473D">
            <w:pPr>
              <w:rPr>
                <w:b/>
                <w:bCs/>
                <w:sz w:val="16"/>
                <w:szCs w:val="16"/>
              </w:rPr>
            </w:pPr>
            <w:r w:rsidRPr="00EE52F0">
              <w:rPr>
                <w:b/>
                <w:bCs/>
                <w:sz w:val="20"/>
              </w:rPr>
              <w:t>Total Common Funds</w:t>
            </w:r>
          </w:p>
        </w:tc>
        <w:tc>
          <w:tcPr>
            <w:tcW w:w="1084" w:type="dxa"/>
            <w:tcBorders>
              <w:right w:val="single" w:sz="4" w:space="0" w:color="auto"/>
            </w:tcBorders>
            <w:shd w:val="clear" w:color="auto" w:fill="auto"/>
            <w:noWrap/>
            <w:vAlign w:val="center"/>
          </w:tcPr>
          <w:p w:rsidR="0029473D" w:rsidRPr="006670E8" w:rsidRDefault="0029473D" w:rsidP="0029473D">
            <w:pPr>
              <w:jc w:val="center"/>
              <w:rPr>
                <w:b/>
                <w:bCs/>
                <w:sz w:val="16"/>
                <w:szCs w:val="16"/>
              </w:rPr>
            </w:pPr>
            <w:r w:rsidRPr="00EE52F0">
              <w:rPr>
                <w:b/>
                <w:bCs/>
                <w:sz w:val="20"/>
              </w:rPr>
              <w:t>127</w:t>
            </w:r>
          </w:p>
        </w:tc>
        <w:tc>
          <w:tcPr>
            <w:tcW w:w="1116" w:type="dxa"/>
            <w:tcBorders>
              <w:left w:val="single" w:sz="4" w:space="0" w:color="auto"/>
              <w:right w:val="single" w:sz="4" w:space="0" w:color="auto"/>
            </w:tcBorders>
            <w:vAlign w:val="center"/>
          </w:tcPr>
          <w:p w:rsidR="0029473D" w:rsidRPr="006670E8" w:rsidRDefault="0029473D" w:rsidP="0029473D">
            <w:pPr>
              <w:jc w:val="right"/>
              <w:rPr>
                <w:b/>
                <w:bCs/>
                <w:sz w:val="16"/>
                <w:szCs w:val="16"/>
              </w:rPr>
            </w:pPr>
            <w:r w:rsidRPr="00EE52F0">
              <w:rPr>
                <w:b/>
                <w:bCs/>
                <w:sz w:val="20"/>
              </w:rPr>
              <w:t>$1,733,550</w:t>
            </w:r>
          </w:p>
        </w:tc>
        <w:tc>
          <w:tcPr>
            <w:tcW w:w="1717" w:type="dxa"/>
            <w:tcBorders>
              <w:left w:val="single" w:sz="4" w:space="0" w:color="auto"/>
              <w:right w:val="single" w:sz="4" w:space="0" w:color="auto"/>
            </w:tcBorders>
          </w:tcPr>
          <w:p w:rsidR="0029473D" w:rsidRPr="00EE52F0" w:rsidRDefault="0029473D" w:rsidP="0029473D">
            <w:pPr>
              <w:rPr>
                <w:b/>
                <w:bCs/>
                <w:sz w:val="20"/>
              </w:rPr>
            </w:pPr>
          </w:p>
        </w:tc>
        <w:tc>
          <w:tcPr>
            <w:tcW w:w="1784" w:type="dxa"/>
            <w:tcBorders>
              <w:left w:val="single" w:sz="4" w:space="0" w:color="auto"/>
              <w:right w:val="single" w:sz="4" w:space="0" w:color="auto"/>
            </w:tcBorders>
            <w:vAlign w:val="center"/>
          </w:tcPr>
          <w:p w:rsidR="0029473D" w:rsidRPr="006670E8" w:rsidRDefault="0029473D" w:rsidP="0029473D">
            <w:pPr>
              <w:jc w:val="right"/>
              <w:rPr>
                <w:b/>
                <w:bCs/>
                <w:sz w:val="16"/>
                <w:szCs w:val="16"/>
              </w:rPr>
            </w:pPr>
            <w:r w:rsidRPr="00EE52F0">
              <w:rPr>
                <w:b/>
                <w:bCs/>
                <w:sz w:val="20"/>
              </w:rPr>
              <w:t>$1,7</w:t>
            </w:r>
            <w:r>
              <w:rPr>
                <w:b/>
                <w:bCs/>
                <w:sz w:val="20"/>
              </w:rPr>
              <w:t>26</w:t>
            </w:r>
            <w:r w:rsidRPr="00EE52F0">
              <w:rPr>
                <w:b/>
                <w:bCs/>
                <w:sz w:val="20"/>
              </w:rPr>
              <w:t>,</w:t>
            </w:r>
            <w:r>
              <w:rPr>
                <w:b/>
                <w:bCs/>
                <w:sz w:val="20"/>
              </w:rPr>
              <w:t>484</w:t>
            </w:r>
          </w:p>
        </w:tc>
      </w:tr>
      <w:tr w:rsidR="0029473D" w:rsidRPr="00EE52F0" w:rsidTr="00742150">
        <w:trPr>
          <w:trHeight w:val="369"/>
          <w:jc w:val="center"/>
        </w:trPr>
        <w:tc>
          <w:tcPr>
            <w:tcW w:w="2331" w:type="dxa"/>
            <w:shd w:val="clear" w:color="auto" w:fill="auto"/>
            <w:vAlign w:val="center"/>
          </w:tcPr>
          <w:p w:rsidR="0029473D" w:rsidRPr="006670E8" w:rsidRDefault="0029473D" w:rsidP="0029473D">
            <w:pPr>
              <w:spacing w:after="20"/>
              <w:rPr>
                <w:sz w:val="16"/>
                <w:szCs w:val="16"/>
              </w:rPr>
            </w:pPr>
            <w:r>
              <w:rPr>
                <w:sz w:val="20"/>
              </w:rPr>
              <w:t>U.S. Contribution</w:t>
            </w:r>
          </w:p>
        </w:tc>
        <w:tc>
          <w:tcPr>
            <w:tcW w:w="1084" w:type="dxa"/>
            <w:tcBorders>
              <w:right w:val="single" w:sz="4" w:space="0" w:color="auto"/>
            </w:tcBorders>
            <w:shd w:val="clear" w:color="auto" w:fill="auto"/>
            <w:noWrap/>
            <w:vAlign w:val="center"/>
          </w:tcPr>
          <w:p w:rsidR="0029473D" w:rsidRPr="006670E8" w:rsidRDefault="0029473D" w:rsidP="0029473D">
            <w:pPr>
              <w:spacing w:after="20"/>
              <w:jc w:val="center"/>
              <w:rPr>
                <w:sz w:val="16"/>
                <w:szCs w:val="16"/>
              </w:rPr>
            </w:pPr>
            <w:r>
              <w:rPr>
                <w:sz w:val="20"/>
              </w:rPr>
              <w:t>68</w:t>
            </w:r>
          </w:p>
        </w:tc>
        <w:tc>
          <w:tcPr>
            <w:tcW w:w="1116" w:type="dxa"/>
            <w:tcBorders>
              <w:left w:val="single" w:sz="4" w:space="0" w:color="auto"/>
              <w:right w:val="single" w:sz="4" w:space="0" w:color="auto"/>
            </w:tcBorders>
            <w:vAlign w:val="center"/>
          </w:tcPr>
          <w:p w:rsidR="0029473D" w:rsidRPr="006670E8" w:rsidRDefault="0029473D" w:rsidP="0029473D">
            <w:pPr>
              <w:spacing w:after="20"/>
              <w:jc w:val="right"/>
              <w:rPr>
                <w:sz w:val="16"/>
                <w:szCs w:val="16"/>
              </w:rPr>
            </w:pPr>
            <w:r w:rsidRPr="00EE52F0">
              <w:rPr>
                <w:sz w:val="20"/>
              </w:rPr>
              <w:t>$928,200</w:t>
            </w:r>
          </w:p>
        </w:tc>
        <w:tc>
          <w:tcPr>
            <w:tcW w:w="1717" w:type="dxa"/>
            <w:tcBorders>
              <w:left w:val="single" w:sz="4" w:space="0" w:color="auto"/>
              <w:right w:val="single" w:sz="4" w:space="0" w:color="auto"/>
            </w:tcBorders>
          </w:tcPr>
          <w:p w:rsidR="0029473D" w:rsidRPr="00EE52F0" w:rsidRDefault="0029473D" w:rsidP="0029473D">
            <w:pPr>
              <w:spacing w:after="20"/>
              <w:rPr>
                <w:b/>
                <w:bCs/>
                <w:sz w:val="20"/>
              </w:rPr>
            </w:pPr>
          </w:p>
        </w:tc>
        <w:tc>
          <w:tcPr>
            <w:tcW w:w="1784" w:type="dxa"/>
            <w:tcBorders>
              <w:left w:val="single" w:sz="4" w:space="0" w:color="auto"/>
              <w:right w:val="single" w:sz="4" w:space="0" w:color="auto"/>
            </w:tcBorders>
            <w:vAlign w:val="center"/>
          </w:tcPr>
          <w:p w:rsidR="0029473D" w:rsidRPr="006670E8" w:rsidRDefault="0029473D" w:rsidP="0029473D">
            <w:pPr>
              <w:spacing w:after="20"/>
              <w:jc w:val="right"/>
              <w:rPr>
                <w:sz w:val="16"/>
                <w:szCs w:val="16"/>
              </w:rPr>
            </w:pPr>
            <w:r w:rsidRPr="00EE52F0">
              <w:rPr>
                <w:sz w:val="20"/>
              </w:rPr>
              <w:t>$928,200</w:t>
            </w:r>
          </w:p>
        </w:tc>
      </w:tr>
      <w:tr w:rsidR="0029473D" w:rsidRPr="00EE52F0" w:rsidTr="00742150">
        <w:trPr>
          <w:trHeight w:val="180"/>
          <w:jc w:val="center"/>
        </w:trPr>
        <w:tc>
          <w:tcPr>
            <w:tcW w:w="2331" w:type="dxa"/>
            <w:vMerge w:val="restart"/>
            <w:shd w:val="clear" w:color="auto" w:fill="auto"/>
          </w:tcPr>
          <w:p w:rsidR="0029473D" w:rsidRPr="00EE52F0" w:rsidRDefault="0029473D" w:rsidP="0029473D">
            <w:pPr>
              <w:rPr>
                <w:sz w:val="20"/>
              </w:rPr>
            </w:pPr>
            <w:r>
              <w:rPr>
                <w:sz w:val="20"/>
              </w:rPr>
              <w:t>Non U.S. Contribution</w:t>
            </w:r>
          </w:p>
        </w:tc>
        <w:tc>
          <w:tcPr>
            <w:tcW w:w="1084" w:type="dxa"/>
            <w:vMerge w:val="restart"/>
            <w:tcBorders>
              <w:right w:val="single" w:sz="4" w:space="0" w:color="auto"/>
            </w:tcBorders>
            <w:shd w:val="clear" w:color="auto" w:fill="auto"/>
            <w:noWrap/>
          </w:tcPr>
          <w:p w:rsidR="0029473D" w:rsidRPr="00EE52F0" w:rsidRDefault="0029473D" w:rsidP="0029473D">
            <w:pPr>
              <w:jc w:val="center"/>
              <w:rPr>
                <w:sz w:val="20"/>
              </w:rPr>
            </w:pPr>
            <w:r>
              <w:rPr>
                <w:sz w:val="20"/>
              </w:rPr>
              <w:t>59</w:t>
            </w:r>
          </w:p>
        </w:tc>
        <w:tc>
          <w:tcPr>
            <w:tcW w:w="1116" w:type="dxa"/>
            <w:vMerge w:val="restart"/>
            <w:tcBorders>
              <w:left w:val="single" w:sz="4" w:space="0" w:color="auto"/>
              <w:right w:val="single" w:sz="4" w:space="0" w:color="auto"/>
            </w:tcBorders>
          </w:tcPr>
          <w:p w:rsidR="0029473D" w:rsidRPr="00EE52F0" w:rsidRDefault="0029473D" w:rsidP="0029473D">
            <w:pPr>
              <w:jc w:val="right"/>
              <w:rPr>
                <w:sz w:val="20"/>
              </w:rPr>
            </w:pPr>
            <w:r w:rsidRPr="00EE52F0">
              <w:rPr>
                <w:sz w:val="20"/>
              </w:rPr>
              <w:t>$</w:t>
            </w:r>
            <w:r>
              <w:rPr>
                <w:sz w:val="20"/>
              </w:rPr>
              <w:t>805,350</w:t>
            </w:r>
          </w:p>
        </w:tc>
        <w:tc>
          <w:tcPr>
            <w:tcW w:w="1717" w:type="dxa"/>
            <w:tcBorders>
              <w:left w:val="single" w:sz="4" w:space="0" w:color="auto"/>
              <w:right w:val="single" w:sz="4" w:space="0" w:color="auto"/>
            </w:tcBorders>
          </w:tcPr>
          <w:p w:rsidR="0029473D" w:rsidRPr="00497697" w:rsidRDefault="0029473D" w:rsidP="0029473D">
            <w:pPr>
              <w:ind w:right="-180"/>
              <w:rPr>
                <w:sz w:val="20"/>
              </w:rPr>
            </w:pPr>
          </w:p>
        </w:tc>
        <w:tc>
          <w:tcPr>
            <w:tcW w:w="1784" w:type="dxa"/>
            <w:tcBorders>
              <w:left w:val="single" w:sz="4" w:space="0" w:color="auto"/>
              <w:right w:val="single" w:sz="4" w:space="0" w:color="auto"/>
            </w:tcBorders>
          </w:tcPr>
          <w:p w:rsidR="0029473D" w:rsidRPr="00EE52F0" w:rsidRDefault="0029473D" w:rsidP="0029473D">
            <w:pPr>
              <w:jc w:val="right"/>
              <w:rPr>
                <w:sz w:val="20"/>
              </w:rPr>
            </w:pPr>
            <w:r w:rsidRPr="00EE52F0">
              <w:rPr>
                <w:sz w:val="20"/>
              </w:rPr>
              <w:t>$7</w:t>
            </w:r>
            <w:r>
              <w:rPr>
                <w:sz w:val="20"/>
              </w:rPr>
              <w:t>98</w:t>
            </w:r>
            <w:r w:rsidRPr="00EE52F0">
              <w:rPr>
                <w:sz w:val="20"/>
              </w:rPr>
              <w:t>,</w:t>
            </w:r>
            <w:r>
              <w:rPr>
                <w:sz w:val="20"/>
              </w:rPr>
              <w:t>124</w:t>
            </w:r>
          </w:p>
        </w:tc>
      </w:tr>
      <w:tr w:rsidR="0029473D" w:rsidRPr="00EE52F0">
        <w:trPr>
          <w:trHeight w:val="74"/>
          <w:jc w:val="center"/>
        </w:trPr>
        <w:tc>
          <w:tcPr>
            <w:tcW w:w="2331" w:type="dxa"/>
            <w:vMerge/>
            <w:shd w:val="clear" w:color="auto" w:fill="auto"/>
            <w:vAlign w:val="center"/>
          </w:tcPr>
          <w:p w:rsidR="0029473D" w:rsidRPr="00EE52F0" w:rsidRDefault="0029473D" w:rsidP="0029473D">
            <w:pPr>
              <w:rPr>
                <w:sz w:val="20"/>
              </w:rPr>
            </w:pPr>
          </w:p>
        </w:tc>
        <w:tc>
          <w:tcPr>
            <w:tcW w:w="1084" w:type="dxa"/>
            <w:vMerge/>
            <w:tcBorders>
              <w:right w:val="single" w:sz="4" w:space="0" w:color="auto"/>
            </w:tcBorders>
            <w:shd w:val="clear" w:color="auto" w:fill="auto"/>
            <w:noWrap/>
            <w:vAlign w:val="center"/>
          </w:tcPr>
          <w:p w:rsidR="0029473D" w:rsidRPr="00EE52F0" w:rsidRDefault="0029473D" w:rsidP="0029473D">
            <w:pPr>
              <w:jc w:val="center"/>
              <w:rPr>
                <w:sz w:val="20"/>
              </w:rPr>
            </w:pPr>
          </w:p>
        </w:tc>
        <w:tc>
          <w:tcPr>
            <w:tcW w:w="1116" w:type="dxa"/>
            <w:vMerge/>
            <w:tcBorders>
              <w:left w:val="single" w:sz="4" w:space="0" w:color="auto"/>
              <w:bottom w:val="single" w:sz="4" w:space="0" w:color="auto"/>
              <w:right w:val="single" w:sz="4" w:space="0" w:color="auto"/>
            </w:tcBorders>
            <w:vAlign w:val="center"/>
          </w:tcPr>
          <w:p w:rsidR="0029473D" w:rsidRPr="00EE52F0" w:rsidRDefault="0029473D" w:rsidP="0029473D">
            <w:pPr>
              <w:jc w:val="right"/>
              <w:rPr>
                <w:sz w:val="20"/>
              </w:rPr>
            </w:pPr>
          </w:p>
        </w:tc>
        <w:tc>
          <w:tcPr>
            <w:tcW w:w="1717" w:type="dxa"/>
            <w:tcBorders>
              <w:left w:val="single" w:sz="4" w:space="0" w:color="auto"/>
              <w:right w:val="single" w:sz="4" w:space="0" w:color="auto"/>
            </w:tcBorders>
          </w:tcPr>
          <w:p w:rsidR="0029473D" w:rsidRPr="00497697" w:rsidRDefault="0029473D" w:rsidP="0029473D">
            <w:pPr>
              <w:ind w:right="-180"/>
              <w:rPr>
                <w:sz w:val="4"/>
                <w:szCs w:val="4"/>
              </w:rPr>
            </w:pPr>
          </w:p>
        </w:tc>
        <w:tc>
          <w:tcPr>
            <w:tcW w:w="1784" w:type="dxa"/>
            <w:tcBorders>
              <w:left w:val="single" w:sz="4" w:space="0" w:color="auto"/>
              <w:bottom w:val="single" w:sz="4" w:space="0" w:color="auto"/>
              <w:right w:val="single" w:sz="4" w:space="0" w:color="auto"/>
            </w:tcBorders>
          </w:tcPr>
          <w:p w:rsidR="0029473D" w:rsidRPr="00497697" w:rsidRDefault="0029473D" w:rsidP="0029473D">
            <w:pPr>
              <w:rPr>
                <w:sz w:val="4"/>
                <w:szCs w:val="4"/>
              </w:rPr>
            </w:pPr>
          </w:p>
        </w:tc>
      </w:tr>
    </w:tbl>
    <w:p w:rsidR="0029473D" w:rsidRPr="00AE4517" w:rsidRDefault="0029473D" w:rsidP="0029473D">
      <w:pPr>
        <w:pStyle w:val="I3FigureTitle"/>
        <w:spacing w:before="60" w:after="0"/>
        <w:rPr>
          <w:rFonts w:ascii="Times New Roman" w:hAnsi="Times New Roman"/>
          <w:bCs/>
          <w:szCs w:val="20"/>
        </w:rPr>
      </w:pPr>
      <w:r w:rsidRPr="00AE4517">
        <w:rPr>
          <w:rFonts w:ascii="Times New Roman" w:hAnsi="Times New Roman"/>
          <w:bCs/>
          <w:szCs w:val="20"/>
        </w:rPr>
        <w:t>Figure 8: Planned and Actual CF Contributions, for Year four of M&amp;O, April 1st, 2010 – March 31st, 2011</w:t>
      </w:r>
    </w:p>
    <w:p w:rsidR="0029473D" w:rsidRPr="009272D3" w:rsidRDefault="0029473D" w:rsidP="0029473D">
      <w:pPr>
        <w:jc w:val="center"/>
        <w:rPr>
          <w:b/>
          <w:bCs/>
          <w:color w:val="000000"/>
          <w:sz w:val="8"/>
          <w:szCs w:val="8"/>
        </w:rPr>
      </w:pPr>
    </w:p>
    <w:p w:rsidR="0029473D" w:rsidRPr="00A35F7A" w:rsidRDefault="0029473D" w:rsidP="0029473D">
      <w:pPr>
        <w:jc w:val="both"/>
        <w:rPr>
          <w:color w:val="000000"/>
          <w:sz w:val="12"/>
          <w:szCs w:val="12"/>
        </w:rPr>
      </w:pPr>
    </w:p>
    <w:p w:rsidR="0029473D" w:rsidRPr="00E478E0" w:rsidRDefault="0029473D" w:rsidP="0029473D">
      <w:pPr>
        <w:jc w:val="both"/>
        <w:rPr>
          <w:b/>
          <w:i/>
          <w:iCs/>
        </w:rPr>
      </w:pPr>
      <w:r w:rsidRPr="00E478E0">
        <w:rPr>
          <w:b/>
          <w:i/>
          <w:iCs/>
        </w:rPr>
        <w:t>Common Fund Expenditures</w:t>
      </w:r>
    </w:p>
    <w:p w:rsidR="0031035C" w:rsidRDefault="0031035C" w:rsidP="0031035C">
      <w:pPr>
        <w:jc w:val="both"/>
        <w:rPr>
          <w:rFonts w:cs="Helvetica"/>
          <w:color w:val="0070C0"/>
        </w:rPr>
      </w:pPr>
      <w:r w:rsidRPr="004A6D99">
        <w:t xml:space="preserve">M&amp;O activities identified as appropriate for support from the Common Fund are those core activities that are of common necessity for reliable operation of the detector and </w:t>
      </w:r>
      <w:r w:rsidR="00474C87">
        <w:t xml:space="preserve">the </w:t>
      </w:r>
      <w:r w:rsidRPr="004A6D99">
        <w:t>computing infrastructure</w:t>
      </w:r>
      <w:r>
        <w:t xml:space="preserve"> </w:t>
      </w:r>
      <w:r w:rsidR="00474C87">
        <w:t xml:space="preserve">(defined </w:t>
      </w:r>
      <w:r>
        <w:t>in the Maintenance &amp; Operations Plan</w:t>
      </w:r>
      <w:r w:rsidR="00474C87">
        <w:t>)</w:t>
      </w:r>
      <w:r>
        <w:t>.</w:t>
      </w:r>
      <w:r w:rsidR="00474C87">
        <w:t xml:space="preserve">  </w:t>
      </w:r>
      <w:r w:rsidRPr="0031035C">
        <w:rPr>
          <w:rFonts w:cs="Helvetica"/>
        </w:rPr>
        <w:t xml:space="preserve">Figure 9 includes the major purchases for the 2010/2011 South Pole System </w:t>
      </w:r>
      <w:r w:rsidR="00474C87">
        <w:rPr>
          <w:rFonts w:cs="Helvetica"/>
        </w:rPr>
        <w:t>upgrade and for the FY11 UW data c</w:t>
      </w:r>
      <w:r w:rsidRPr="0031035C">
        <w:rPr>
          <w:rFonts w:cs="Helvetica"/>
        </w:rPr>
        <w:t>enter and network upgrade, funded</w:t>
      </w:r>
      <w:r>
        <w:rPr>
          <w:rFonts w:cs="Helvetica"/>
          <w:color w:val="FF0000"/>
        </w:rPr>
        <w:t xml:space="preserve"> </w:t>
      </w:r>
      <w:r w:rsidRPr="00751945">
        <w:rPr>
          <w:rFonts w:cs="Helvetica"/>
          <w:color w:val="00B050"/>
        </w:rPr>
        <w:t>by both M&amp;O Common Fund ($848 k)</w:t>
      </w:r>
      <w:r>
        <w:rPr>
          <w:rFonts w:cs="Helvetica"/>
          <w:color w:val="FF0000"/>
        </w:rPr>
        <w:t xml:space="preserve"> </w:t>
      </w:r>
      <w:r w:rsidRPr="00751945">
        <w:rPr>
          <w:rFonts w:cs="Helvetica"/>
          <w:color w:val="0070C0"/>
        </w:rPr>
        <w:t>and MREFC Pre-Ops ($878 k).</w:t>
      </w:r>
    </w:p>
    <w:p w:rsidR="00E92024" w:rsidRPr="00742150" w:rsidRDefault="00E92024" w:rsidP="0031035C">
      <w:pPr>
        <w:jc w:val="both"/>
        <w:rPr>
          <w:color w:val="0070C0"/>
          <w:sz w:val="16"/>
        </w:rPr>
      </w:pPr>
    </w:p>
    <w:p w:rsidR="0031035C" w:rsidRPr="001579D1" w:rsidRDefault="0031035C" w:rsidP="0031035C">
      <w:pPr>
        <w:rPr>
          <w:sz w:val="8"/>
          <w:szCs w:val="8"/>
        </w:rPr>
      </w:pPr>
    </w:p>
    <w:tbl>
      <w:tblPr>
        <w:tblW w:w="9910" w:type="dxa"/>
        <w:tblInd w:w="98" w:type="dxa"/>
        <w:tblLayout w:type="fixed"/>
        <w:tblLook w:val="04A0"/>
      </w:tblPr>
      <w:tblGrid>
        <w:gridCol w:w="1720"/>
        <w:gridCol w:w="916"/>
        <w:gridCol w:w="974"/>
        <w:gridCol w:w="3780"/>
        <w:gridCol w:w="1620"/>
        <w:gridCol w:w="900"/>
      </w:tblGrid>
      <w:tr w:rsidR="0031035C" w:rsidRPr="008E247C">
        <w:trPr>
          <w:trHeight w:val="205"/>
        </w:trPr>
        <w:tc>
          <w:tcPr>
            <w:tcW w:w="1720" w:type="dxa"/>
            <w:tcBorders>
              <w:top w:val="single" w:sz="8" w:space="0" w:color="auto"/>
              <w:left w:val="single" w:sz="8" w:space="0" w:color="auto"/>
              <w:bottom w:val="single" w:sz="8" w:space="0" w:color="auto"/>
              <w:right w:val="single" w:sz="8" w:space="0" w:color="D8D8D8"/>
            </w:tcBorders>
            <w:shd w:val="clear" w:color="auto" w:fill="auto"/>
          </w:tcPr>
          <w:p w:rsidR="0031035C" w:rsidRPr="008E247C" w:rsidRDefault="0031035C" w:rsidP="0089154F">
            <w:pPr>
              <w:rPr>
                <w:b/>
                <w:bCs/>
                <w:color w:val="000000"/>
                <w:sz w:val="20"/>
                <w:lang w:bidi="he-IL"/>
              </w:rPr>
            </w:pPr>
            <w:r w:rsidRPr="008E247C">
              <w:rPr>
                <w:b/>
                <w:bCs/>
                <w:color w:val="000000"/>
                <w:sz w:val="20"/>
                <w:lang w:bidi="he-IL"/>
              </w:rPr>
              <w:t>System upgrade</w:t>
            </w:r>
          </w:p>
        </w:tc>
        <w:tc>
          <w:tcPr>
            <w:tcW w:w="916" w:type="dxa"/>
            <w:tcBorders>
              <w:top w:val="single" w:sz="8" w:space="0" w:color="auto"/>
              <w:left w:val="nil"/>
              <w:bottom w:val="single" w:sz="8" w:space="0" w:color="auto"/>
              <w:right w:val="single" w:sz="8" w:space="0" w:color="D8D8D8"/>
            </w:tcBorders>
            <w:shd w:val="clear" w:color="auto" w:fill="auto"/>
          </w:tcPr>
          <w:p w:rsidR="0031035C" w:rsidRPr="008E247C" w:rsidRDefault="0031035C" w:rsidP="0089154F">
            <w:pPr>
              <w:rPr>
                <w:b/>
                <w:bCs/>
                <w:color w:val="000000"/>
                <w:sz w:val="20"/>
                <w:lang w:bidi="he-IL"/>
              </w:rPr>
            </w:pPr>
            <w:r w:rsidRPr="008E247C">
              <w:rPr>
                <w:b/>
                <w:bCs/>
                <w:color w:val="000000"/>
                <w:sz w:val="20"/>
                <w:lang w:bidi="he-IL"/>
              </w:rPr>
              <w:t>Item</w:t>
            </w:r>
          </w:p>
        </w:tc>
        <w:tc>
          <w:tcPr>
            <w:tcW w:w="974" w:type="dxa"/>
            <w:tcBorders>
              <w:top w:val="single" w:sz="8" w:space="0" w:color="auto"/>
              <w:left w:val="nil"/>
              <w:bottom w:val="single" w:sz="8" w:space="0" w:color="auto"/>
              <w:right w:val="single" w:sz="8" w:space="0" w:color="D8D8D8"/>
            </w:tcBorders>
            <w:shd w:val="clear" w:color="auto" w:fill="auto"/>
          </w:tcPr>
          <w:p w:rsidR="0031035C" w:rsidRPr="008E247C" w:rsidRDefault="0031035C" w:rsidP="0089154F">
            <w:pPr>
              <w:rPr>
                <w:b/>
                <w:bCs/>
                <w:color w:val="000000"/>
                <w:sz w:val="20"/>
                <w:lang w:bidi="he-IL"/>
              </w:rPr>
            </w:pPr>
            <w:r w:rsidRPr="008E247C">
              <w:rPr>
                <w:b/>
                <w:bCs/>
                <w:color w:val="000000"/>
                <w:sz w:val="20"/>
                <w:lang w:bidi="he-IL"/>
              </w:rPr>
              <w:t>Vendor</w:t>
            </w:r>
          </w:p>
        </w:tc>
        <w:tc>
          <w:tcPr>
            <w:tcW w:w="3780" w:type="dxa"/>
            <w:tcBorders>
              <w:top w:val="single" w:sz="8" w:space="0" w:color="auto"/>
              <w:left w:val="nil"/>
              <w:bottom w:val="single" w:sz="8" w:space="0" w:color="auto"/>
              <w:right w:val="single" w:sz="8" w:space="0" w:color="D8D8D8"/>
            </w:tcBorders>
            <w:shd w:val="clear" w:color="auto" w:fill="auto"/>
          </w:tcPr>
          <w:p w:rsidR="0031035C" w:rsidRPr="008E247C" w:rsidRDefault="0031035C" w:rsidP="0089154F">
            <w:pPr>
              <w:rPr>
                <w:b/>
                <w:bCs/>
                <w:color w:val="000000"/>
                <w:sz w:val="20"/>
                <w:lang w:bidi="he-IL"/>
              </w:rPr>
            </w:pPr>
            <w:r w:rsidRPr="008E247C">
              <w:rPr>
                <w:b/>
                <w:bCs/>
                <w:color w:val="000000"/>
                <w:sz w:val="20"/>
                <w:lang w:bidi="he-IL"/>
              </w:rPr>
              <w:t>Line Items</w:t>
            </w:r>
          </w:p>
        </w:tc>
        <w:tc>
          <w:tcPr>
            <w:tcW w:w="1620" w:type="dxa"/>
            <w:tcBorders>
              <w:top w:val="single" w:sz="8" w:space="0" w:color="auto"/>
              <w:left w:val="nil"/>
              <w:bottom w:val="single" w:sz="8" w:space="0" w:color="auto"/>
              <w:right w:val="single" w:sz="8" w:space="0" w:color="D8D8D8"/>
            </w:tcBorders>
            <w:shd w:val="clear" w:color="auto" w:fill="auto"/>
          </w:tcPr>
          <w:p w:rsidR="0031035C" w:rsidRPr="008E247C" w:rsidRDefault="0031035C" w:rsidP="0089154F">
            <w:pPr>
              <w:rPr>
                <w:b/>
                <w:bCs/>
                <w:color w:val="000000"/>
                <w:sz w:val="20"/>
                <w:lang w:bidi="he-IL"/>
              </w:rPr>
            </w:pPr>
            <w:r w:rsidRPr="008E247C">
              <w:rPr>
                <w:b/>
                <w:bCs/>
                <w:color w:val="000000"/>
                <w:sz w:val="20"/>
                <w:lang w:bidi="he-IL"/>
              </w:rPr>
              <w:t>Cost Category</w:t>
            </w:r>
          </w:p>
        </w:tc>
        <w:tc>
          <w:tcPr>
            <w:tcW w:w="900" w:type="dxa"/>
            <w:tcBorders>
              <w:top w:val="single" w:sz="8" w:space="0" w:color="auto"/>
              <w:left w:val="nil"/>
              <w:bottom w:val="single" w:sz="8" w:space="0" w:color="auto"/>
              <w:right w:val="single" w:sz="8" w:space="0" w:color="auto"/>
            </w:tcBorders>
            <w:shd w:val="clear" w:color="auto" w:fill="auto"/>
          </w:tcPr>
          <w:p w:rsidR="0031035C" w:rsidRPr="008E247C" w:rsidRDefault="0031035C" w:rsidP="00F35117">
            <w:pPr>
              <w:ind w:right="-108"/>
              <w:rPr>
                <w:b/>
                <w:bCs/>
                <w:color w:val="000000"/>
                <w:sz w:val="20"/>
                <w:lang w:bidi="he-IL"/>
              </w:rPr>
            </w:pPr>
            <w:r w:rsidRPr="008E247C">
              <w:rPr>
                <w:b/>
                <w:bCs/>
                <w:color w:val="000000"/>
                <w:sz w:val="20"/>
                <w:lang w:bidi="he-IL"/>
              </w:rPr>
              <w:t>Amount</w:t>
            </w:r>
          </w:p>
        </w:tc>
      </w:tr>
      <w:tr w:rsidR="0031035C" w:rsidRPr="00751945">
        <w:trPr>
          <w:trHeight w:val="34"/>
        </w:trPr>
        <w:tc>
          <w:tcPr>
            <w:tcW w:w="1720" w:type="dxa"/>
            <w:tcBorders>
              <w:top w:val="single" w:sz="8" w:space="0" w:color="D8D8D8"/>
              <w:left w:val="single" w:sz="8" w:space="0" w:color="auto"/>
              <w:bottom w:val="single" w:sz="8" w:space="0" w:color="D8D8D8"/>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single" w:sz="8" w:space="0" w:color="D8D8D8"/>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Servers</w:t>
            </w:r>
          </w:p>
        </w:tc>
        <w:tc>
          <w:tcPr>
            <w:tcW w:w="974" w:type="dxa"/>
            <w:tcBorders>
              <w:top w:val="single" w:sz="8" w:space="0" w:color="D8D8D8"/>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single" w:sz="8" w:space="0" w:color="D8D8D8"/>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81 DELL R710 Servers</w:t>
            </w:r>
          </w:p>
        </w:tc>
        <w:tc>
          <w:tcPr>
            <w:tcW w:w="1620" w:type="dxa"/>
            <w:tcBorders>
              <w:top w:val="single" w:sz="8" w:space="0" w:color="D8D8D8"/>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Capital Equipment</w:t>
            </w:r>
          </w:p>
        </w:tc>
        <w:tc>
          <w:tcPr>
            <w:tcW w:w="900" w:type="dxa"/>
            <w:tcBorders>
              <w:top w:val="single" w:sz="8" w:space="0" w:color="D8D8D8"/>
              <w:left w:val="nil"/>
              <w:bottom w:val="single" w:sz="8" w:space="0" w:color="D8D8D8"/>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$438 k</w:t>
            </w:r>
          </w:p>
        </w:tc>
      </w:tr>
      <w:tr w:rsidR="0031035C" w:rsidRPr="00751945">
        <w:trPr>
          <w:trHeight w:val="32"/>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Servers</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5 DELL R610 Servers</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Capital Equipment</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$25 k</w:t>
            </w:r>
          </w:p>
        </w:tc>
      </w:tr>
      <w:tr w:rsidR="0031035C" w:rsidRPr="00751945">
        <w:trPr>
          <w:trHeight w:val="32"/>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Servers</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Service for DELL R610/R710</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Service Agreements</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$79 k</w:t>
            </w:r>
          </w:p>
        </w:tc>
      </w:tr>
      <w:tr w:rsidR="0031035C" w:rsidRPr="00751945">
        <w:trPr>
          <w:trHeight w:val="32"/>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Servers</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Spare parts for DELL servers</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M&amp;S</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$30 k</w:t>
            </w:r>
          </w:p>
        </w:tc>
      </w:tr>
      <w:tr w:rsidR="0031035C" w:rsidRPr="00751945">
        <w:trPr>
          <w:trHeight w:val="134"/>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Storage</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HP</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 xml:space="preserve">8 HP Storage Works LTO-4 </w:t>
            </w:r>
            <w:proofErr w:type="spellStart"/>
            <w:r w:rsidRPr="008E247C">
              <w:rPr>
                <w:color w:val="00B050"/>
                <w:sz w:val="18"/>
                <w:szCs w:val="18"/>
                <w:lang w:bidi="he-IL"/>
              </w:rPr>
              <w:t>Ultrium</w:t>
            </w:r>
            <w:proofErr w:type="spellEnd"/>
            <w:r w:rsidRPr="008E247C">
              <w:rPr>
                <w:color w:val="00B050"/>
                <w:sz w:val="18"/>
                <w:szCs w:val="18"/>
                <w:lang w:bidi="he-IL"/>
              </w:rPr>
              <w:t xml:space="preserve"> 1840</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Capital Equipment</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$28 k</w:t>
            </w:r>
          </w:p>
        </w:tc>
      </w:tr>
      <w:tr w:rsidR="0031035C" w:rsidRPr="00751945">
        <w:trPr>
          <w:trHeight w:val="241"/>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Storage</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HP</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 xml:space="preserve">2 HP Storage Works LTO-4 </w:t>
            </w:r>
            <w:proofErr w:type="spellStart"/>
            <w:r w:rsidRPr="008E247C">
              <w:rPr>
                <w:color w:val="00B050"/>
                <w:sz w:val="18"/>
                <w:szCs w:val="18"/>
                <w:lang w:bidi="he-IL"/>
              </w:rPr>
              <w:t>Ultrium</w:t>
            </w:r>
            <w:proofErr w:type="spellEnd"/>
            <w:r w:rsidRPr="008E247C">
              <w:rPr>
                <w:color w:val="00B050"/>
                <w:sz w:val="18"/>
                <w:szCs w:val="18"/>
                <w:lang w:bidi="he-IL"/>
              </w:rPr>
              <w:t xml:space="preserve"> 1840 -(spare)</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M&amp;S</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$10 k</w:t>
            </w:r>
          </w:p>
        </w:tc>
      </w:tr>
      <w:tr w:rsidR="0031035C" w:rsidRPr="00751945">
        <w:trPr>
          <w:trHeight w:val="42"/>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Storage</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70 146 GB SCSI 2.5inch Hard Drive</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M&amp;S</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$21 k</w:t>
            </w:r>
          </w:p>
        </w:tc>
      </w:tr>
      <w:tr w:rsidR="0031035C" w:rsidRPr="00751945">
        <w:trPr>
          <w:trHeight w:val="116"/>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Tape</w:t>
            </w:r>
            <w:r w:rsidRPr="00751945">
              <w:rPr>
                <w:color w:val="00B050"/>
                <w:sz w:val="20"/>
                <w:lang w:bidi="he-IL"/>
              </w:rPr>
              <w:t>s</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 xml:space="preserve">MNJ </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2 Quantum SUPERLOADER 3 LTO5 TAPE 1DR</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Capital Equipment</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$10 k</w:t>
            </w:r>
          </w:p>
        </w:tc>
      </w:tr>
      <w:tr w:rsidR="0031035C" w:rsidRPr="00751945">
        <w:trPr>
          <w:trHeight w:val="179"/>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Media</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 xml:space="preserve">DELL </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Tape Media for LTO4-120, 100 Pack</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M&amp;S</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$45 k</w:t>
            </w:r>
          </w:p>
        </w:tc>
      </w:tr>
      <w:tr w:rsidR="0031035C" w:rsidRPr="00751945">
        <w:trPr>
          <w:trHeight w:val="106"/>
        </w:trPr>
        <w:tc>
          <w:tcPr>
            <w:tcW w:w="1720" w:type="dxa"/>
            <w:tcBorders>
              <w:top w:val="nil"/>
              <w:left w:val="single" w:sz="8" w:space="0" w:color="auto"/>
              <w:bottom w:val="single" w:sz="8" w:space="0" w:color="auto"/>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8"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Media</w:t>
            </w:r>
          </w:p>
        </w:tc>
        <w:tc>
          <w:tcPr>
            <w:tcW w:w="974" w:type="dxa"/>
            <w:tcBorders>
              <w:top w:val="nil"/>
              <w:left w:val="nil"/>
              <w:bottom w:val="single" w:sz="8"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nil"/>
              <w:left w:val="nil"/>
              <w:bottom w:val="single" w:sz="8"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 xml:space="preserve">Tape Media for LTO5 </w:t>
            </w:r>
            <w:proofErr w:type="spellStart"/>
            <w:r w:rsidRPr="008E247C">
              <w:rPr>
                <w:color w:val="00B050"/>
                <w:sz w:val="18"/>
                <w:szCs w:val="18"/>
                <w:lang w:bidi="he-IL"/>
              </w:rPr>
              <w:t>Cus</w:t>
            </w:r>
            <w:proofErr w:type="spellEnd"/>
            <w:r w:rsidRPr="008E247C">
              <w:rPr>
                <w:color w:val="00B050"/>
                <w:sz w:val="18"/>
                <w:szCs w:val="18"/>
                <w:lang w:bidi="he-IL"/>
              </w:rPr>
              <w:t xml:space="preserve"> 100 Pack</w:t>
            </w:r>
          </w:p>
        </w:tc>
        <w:tc>
          <w:tcPr>
            <w:tcW w:w="1620" w:type="dxa"/>
            <w:tcBorders>
              <w:top w:val="nil"/>
              <w:left w:val="nil"/>
              <w:bottom w:val="single" w:sz="8"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M&amp;S</w:t>
            </w:r>
          </w:p>
        </w:tc>
        <w:tc>
          <w:tcPr>
            <w:tcW w:w="900" w:type="dxa"/>
            <w:tcBorders>
              <w:top w:val="nil"/>
              <w:left w:val="nil"/>
              <w:bottom w:val="single" w:sz="8" w:space="0" w:color="auto"/>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$45 k</w:t>
            </w:r>
          </w:p>
        </w:tc>
      </w:tr>
      <w:tr w:rsidR="0031035C" w:rsidRPr="00751945">
        <w:trPr>
          <w:trHeight w:val="214"/>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Network</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HW</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20"/>
                <w:lang w:bidi="he-IL"/>
              </w:rPr>
            </w:pPr>
            <w:r w:rsidRPr="008E247C">
              <w:rPr>
                <w:color w:val="0070C0"/>
                <w:sz w:val="20"/>
                <w:lang w:bidi="he-IL"/>
              </w:rPr>
              <w:t xml:space="preserve">Core BTS </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CISCO Switches and Hardware</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Capital Equipment</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tabs>
                <w:tab w:val="left" w:pos="628"/>
              </w:tabs>
              <w:ind w:right="72"/>
              <w:jc w:val="right"/>
              <w:rPr>
                <w:b/>
                <w:bCs/>
                <w:color w:val="0070C0"/>
                <w:sz w:val="18"/>
                <w:szCs w:val="18"/>
                <w:lang w:bidi="he-IL"/>
              </w:rPr>
            </w:pPr>
            <w:r w:rsidRPr="008E247C">
              <w:rPr>
                <w:b/>
                <w:bCs/>
                <w:color w:val="0070C0"/>
                <w:sz w:val="18"/>
                <w:szCs w:val="18"/>
                <w:lang w:bidi="he-IL"/>
              </w:rPr>
              <w:t>$129 k</w:t>
            </w:r>
          </w:p>
        </w:tc>
      </w:tr>
      <w:tr w:rsidR="0031035C" w:rsidRPr="00751945">
        <w:trPr>
          <w:trHeight w:val="133"/>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Network</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SW</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20"/>
                <w:lang w:bidi="he-IL"/>
              </w:rPr>
            </w:pPr>
            <w:r w:rsidRPr="008E247C">
              <w:rPr>
                <w:color w:val="0070C0"/>
                <w:sz w:val="20"/>
                <w:lang w:bidi="he-IL"/>
              </w:rPr>
              <w:t xml:space="preserve">Core BTS </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CISCO Software Licenses</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M&amp;S</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tabs>
                <w:tab w:val="left" w:pos="628"/>
              </w:tabs>
              <w:ind w:right="72"/>
              <w:jc w:val="right"/>
              <w:rPr>
                <w:b/>
                <w:bCs/>
                <w:color w:val="0070C0"/>
                <w:sz w:val="18"/>
                <w:szCs w:val="18"/>
                <w:lang w:bidi="he-IL"/>
              </w:rPr>
            </w:pPr>
            <w:r w:rsidRPr="008E247C">
              <w:rPr>
                <w:b/>
                <w:bCs/>
                <w:color w:val="0070C0"/>
                <w:sz w:val="18"/>
                <w:szCs w:val="18"/>
                <w:lang w:bidi="he-IL"/>
              </w:rPr>
              <w:t>$18 k</w:t>
            </w:r>
          </w:p>
        </w:tc>
      </w:tr>
      <w:tr w:rsidR="0031035C" w:rsidRPr="00751945">
        <w:trPr>
          <w:trHeight w:val="232"/>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Network</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Service</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20"/>
                <w:lang w:bidi="he-IL"/>
              </w:rPr>
            </w:pPr>
            <w:r w:rsidRPr="008E247C">
              <w:rPr>
                <w:color w:val="0070C0"/>
                <w:sz w:val="20"/>
                <w:lang w:bidi="he-IL"/>
              </w:rPr>
              <w:t xml:space="preserve">Core BTS </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SMARTNET (Service)</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Service Agreements</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$14 k</w:t>
            </w:r>
          </w:p>
        </w:tc>
      </w:tr>
      <w:tr w:rsidR="0031035C" w:rsidRPr="00FA6A00">
        <w:trPr>
          <w:trHeight w:val="170"/>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Network</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Service</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 xml:space="preserve">Core BTS </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 xml:space="preserve">Cisco </w:t>
            </w:r>
            <w:proofErr w:type="spellStart"/>
            <w:r w:rsidRPr="008E247C">
              <w:rPr>
                <w:color w:val="00B050"/>
                <w:sz w:val="18"/>
                <w:szCs w:val="18"/>
                <w:lang w:bidi="he-IL"/>
              </w:rPr>
              <w:t>SMARTNet</w:t>
            </w:r>
            <w:proofErr w:type="spellEnd"/>
            <w:r w:rsidRPr="008E247C">
              <w:rPr>
                <w:color w:val="00B050"/>
                <w:sz w:val="18"/>
                <w:szCs w:val="18"/>
                <w:lang w:bidi="he-IL"/>
              </w:rPr>
              <w:t xml:space="preserve"> Annual Maintenance Contract</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Service Agreements</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ind w:right="72"/>
              <w:jc w:val="right"/>
              <w:rPr>
                <w:b/>
                <w:bCs/>
                <w:color w:val="00B050"/>
                <w:sz w:val="18"/>
                <w:szCs w:val="18"/>
                <w:lang w:bidi="he-IL"/>
              </w:rPr>
            </w:pPr>
            <w:r w:rsidRPr="008E247C">
              <w:rPr>
                <w:b/>
                <w:bCs/>
                <w:color w:val="00B050"/>
                <w:sz w:val="18"/>
                <w:szCs w:val="18"/>
                <w:lang w:bidi="he-IL"/>
              </w:rPr>
              <w:t>$33 k</w:t>
            </w:r>
          </w:p>
        </w:tc>
      </w:tr>
      <w:tr w:rsidR="0031035C" w:rsidRPr="00FA6A00">
        <w:trPr>
          <w:trHeight w:val="98"/>
        </w:trPr>
        <w:tc>
          <w:tcPr>
            <w:tcW w:w="1720" w:type="dxa"/>
            <w:tcBorders>
              <w:top w:val="nil"/>
              <w:left w:val="single" w:sz="8" w:space="0" w:color="auto"/>
              <w:bottom w:val="nil"/>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Network</w:t>
            </w:r>
          </w:p>
        </w:tc>
        <w:tc>
          <w:tcPr>
            <w:tcW w:w="916" w:type="dxa"/>
            <w:tcBorders>
              <w:top w:val="nil"/>
              <w:left w:val="nil"/>
              <w:bottom w:val="nil"/>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Cooling</w:t>
            </w:r>
          </w:p>
        </w:tc>
        <w:tc>
          <w:tcPr>
            <w:tcW w:w="974" w:type="dxa"/>
            <w:tcBorders>
              <w:top w:val="nil"/>
              <w:left w:val="nil"/>
              <w:bottom w:val="nil"/>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H &amp; H</w:t>
            </w:r>
          </w:p>
        </w:tc>
        <w:tc>
          <w:tcPr>
            <w:tcW w:w="3780" w:type="dxa"/>
            <w:tcBorders>
              <w:top w:val="nil"/>
              <w:left w:val="nil"/>
              <w:bottom w:val="nil"/>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Daikin Air Mini split cooling system</w:t>
            </w:r>
          </w:p>
        </w:tc>
        <w:tc>
          <w:tcPr>
            <w:tcW w:w="1620" w:type="dxa"/>
            <w:tcBorders>
              <w:top w:val="nil"/>
              <w:left w:val="nil"/>
              <w:bottom w:val="nil"/>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M&amp;S</w:t>
            </w:r>
          </w:p>
        </w:tc>
        <w:tc>
          <w:tcPr>
            <w:tcW w:w="900" w:type="dxa"/>
            <w:tcBorders>
              <w:top w:val="nil"/>
              <w:left w:val="nil"/>
              <w:bottom w:val="nil"/>
              <w:right w:val="single" w:sz="8" w:space="0" w:color="auto"/>
            </w:tcBorders>
            <w:shd w:val="clear" w:color="auto" w:fill="auto"/>
          </w:tcPr>
          <w:p w:rsidR="0031035C" w:rsidRPr="008E247C" w:rsidRDefault="0031035C" w:rsidP="0089154F">
            <w:pPr>
              <w:ind w:right="72"/>
              <w:jc w:val="right"/>
              <w:rPr>
                <w:b/>
                <w:bCs/>
                <w:color w:val="00B050"/>
                <w:sz w:val="18"/>
                <w:szCs w:val="18"/>
                <w:lang w:bidi="he-IL"/>
              </w:rPr>
            </w:pPr>
            <w:r w:rsidRPr="008E247C">
              <w:rPr>
                <w:b/>
                <w:bCs/>
                <w:color w:val="00B050"/>
                <w:sz w:val="18"/>
                <w:szCs w:val="18"/>
                <w:lang w:bidi="he-IL"/>
              </w:rPr>
              <w:t>$15 k</w:t>
            </w:r>
          </w:p>
        </w:tc>
      </w:tr>
      <w:tr w:rsidR="0031035C" w:rsidRPr="00FA6A00">
        <w:trPr>
          <w:trHeight w:val="134"/>
        </w:trPr>
        <w:tc>
          <w:tcPr>
            <w:tcW w:w="1720" w:type="dxa"/>
            <w:tcBorders>
              <w:top w:val="single" w:sz="4" w:space="0" w:color="auto"/>
              <w:left w:val="single" w:sz="8" w:space="0" w:color="auto"/>
              <w:bottom w:val="single" w:sz="8"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Network</w:t>
            </w:r>
          </w:p>
        </w:tc>
        <w:tc>
          <w:tcPr>
            <w:tcW w:w="916" w:type="dxa"/>
            <w:tcBorders>
              <w:top w:val="single" w:sz="4" w:space="0" w:color="auto"/>
              <w:left w:val="nil"/>
              <w:bottom w:val="single" w:sz="8"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HW</w:t>
            </w:r>
          </w:p>
        </w:tc>
        <w:tc>
          <w:tcPr>
            <w:tcW w:w="974" w:type="dxa"/>
            <w:tcBorders>
              <w:top w:val="single" w:sz="4" w:space="0" w:color="auto"/>
              <w:left w:val="nil"/>
              <w:bottom w:val="single" w:sz="8" w:space="0" w:color="auto"/>
              <w:right w:val="single" w:sz="8" w:space="0" w:color="D8D8D8"/>
            </w:tcBorders>
            <w:shd w:val="clear" w:color="auto" w:fill="auto"/>
          </w:tcPr>
          <w:p w:rsidR="0031035C" w:rsidRPr="008E247C" w:rsidRDefault="0031035C" w:rsidP="0089154F">
            <w:pPr>
              <w:ind w:right="-108"/>
              <w:rPr>
                <w:color w:val="0070C0"/>
                <w:sz w:val="20"/>
                <w:lang w:bidi="he-IL"/>
              </w:rPr>
            </w:pPr>
            <w:r w:rsidRPr="008E247C">
              <w:rPr>
                <w:color w:val="0070C0"/>
                <w:sz w:val="20"/>
                <w:lang w:bidi="he-IL"/>
              </w:rPr>
              <w:t xml:space="preserve">Core BTS </w:t>
            </w:r>
          </w:p>
        </w:tc>
        <w:tc>
          <w:tcPr>
            <w:tcW w:w="3780" w:type="dxa"/>
            <w:tcBorders>
              <w:top w:val="single" w:sz="4" w:space="0" w:color="auto"/>
              <w:left w:val="nil"/>
              <w:bottom w:val="single" w:sz="8"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2 CISCO N2K GE, 2PS, 1Fan Module,</w:t>
            </w:r>
          </w:p>
        </w:tc>
        <w:tc>
          <w:tcPr>
            <w:tcW w:w="1620" w:type="dxa"/>
            <w:tcBorders>
              <w:top w:val="single" w:sz="4" w:space="0" w:color="auto"/>
              <w:left w:val="nil"/>
              <w:bottom w:val="single" w:sz="8"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Capital Equipment</w:t>
            </w:r>
          </w:p>
        </w:tc>
        <w:tc>
          <w:tcPr>
            <w:tcW w:w="900" w:type="dxa"/>
            <w:tcBorders>
              <w:top w:val="single" w:sz="4" w:space="0" w:color="auto"/>
              <w:left w:val="nil"/>
              <w:bottom w:val="single" w:sz="8" w:space="0" w:color="auto"/>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$11 k</w:t>
            </w:r>
          </w:p>
        </w:tc>
      </w:tr>
      <w:tr w:rsidR="0031035C" w:rsidRPr="00FA6A00">
        <w:trPr>
          <w:trHeight w:val="475"/>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UW Data Center</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Storage</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70C0"/>
                <w:sz w:val="20"/>
                <w:lang w:bidi="he-IL"/>
              </w:rPr>
            </w:pPr>
            <w:proofErr w:type="spellStart"/>
            <w:r w:rsidRPr="008E247C">
              <w:rPr>
                <w:color w:val="0070C0"/>
                <w:sz w:val="20"/>
                <w:lang w:bidi="he-IL"/>
              </w:rPr>
              <w:t>Transource</w:t>
            </w:r>
            <w:proofErr w:type="spellEnd"/>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Storage extension AMS2000.7 Tray HD expansion units, 336 2TB disks</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Capital Equipment</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$385 k</w:t>
            </w:r>
          </w:p>
        </w:tc>
      </w:tr>
      <w:tr w:rsidR="0031035C" w:rsidRPr="00DC1EFE">
        <w:trPr>
          <w:trHeight w:val="143"/>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UW Data Center</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UPS</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HP</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 xml:space="preserve">5 HP R5500 XR UPS </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M&amp;S</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ind w:right="72"/>
              <w:jc w:val="right"/>
              <w:rPr>
                <w:b/>
                <w:bCs/>
                <w:color w:val="00B050"/>
                <w:sz w:val="18"/>
                <w:szCs w:val="18"/>
                <w:lang w:bidi="he-IL"/>
              </w:rPr>
            </w:pPr>
            <w:r w:rsidRPr="008E247C">
              <w:rPr>
                <w:b/>
                <w:bCs/>
                <w:color w:val="00B050"/>
                <w:sz w:val="18"/>
                <w:szCs w:val="18"/>
                <w:lang w:bidi="he-IL"/>
              </w:rPr>
              <w:t>$17 k</w:t>
            </w:r>
          </w:p>
        </w:tc>
      </w:tr>
      <w:tr w:rsidR="0031035C" w:rsidRPr="00FA6A00">
        <w:trPr>
          <w:trHeight w:val="331"/>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UW Data Center</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Servers</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DELL</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 xml:space="preserve">48 </w:t>
            </w:r>
            <w:proofErr w:type="spellStart"/>
            <w:r w:rsidRPr="008E247C">
              <w:rPr>
                <w:color w:val="0070C0"/>
                <w:sz w:val="18"/>
                <w:szCs w:val="18"/>
                <w:lang w:bidi="he-IL"/>
              </w:rPr>
              <w:t>PowerEdge</w:t>
            </w:r>
            <w:proofErr w:type="spellEnd"/>
            <w:r w:rsidRPr="008E247C">
              <w:rPr>
                <w:color w:val="0070C0"/>
                <w:sz w:val="18"/>
                <w:szCs w:val="18"/>
                <w:lang w:bidi="he-IL"/>
              </w:rPr>
              <w:t xml:space="preserve"> M610 </w:t>
            </w:r>
            <w:proofErr w:type="spellStart"/>
            <w:r w:rsidRPr="008E247C">
              <w:rPr>
                <w:color w:val="0070C0"/>
                <w:sz w:val="18"/>
                <w:szCs w:val="18"/>
                <w:lang w:bidi="he-IL"/>
              </w:rPr>
              <w:t>BladeServer</w:t>
            </w:r>
            <w:proofErr w:type="spellEnd"/>
            <w:r w:rsidRPr="008E247C">
              <w:rPr>
                <w:color w:val="0070C0"/>
                <w:sz w:val="18"/>
                <w:szCs w:val="18"/>
                <w:lang w:bidi="he-IL"/>
              </w:rPr>
              <w:t xml:space="preserve"> 2xx5670 Processor, 48GB</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Capital Equipment</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$200 k</w:t>
            </w:r>
          </w:p>
        </w:tc>
      </w:tr>
      <w:tr w:rsidR="0031035C" w:rsidRPr="00FA6A00" w:rsidTr="00D15E7B">
        <w:trPr>
          <w:trHeight w:val="223"/>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UW Data Center</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Servers</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DELL</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3 Blade Server Enclosure M1000E</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Capital Equipment</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$11 k</w:t>
            </w:r>
          </w:p>
        </w:tc>
      </w:tr>
      <w:tr w:rsidR="0031035C" w:rsidRPr="00FA6A00">
        <w:trPr>
          <w:trHeight w:val="340"/>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UW Data Center</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Servers</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DELL</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 xml:space="preserve">Service Support for 51 Blade Servers and 12 </w:t>
            </w:r>
            <w:proofErr w:type="spellStart"/>
            <w:r w:rsidRPr="008E247C">
              <w:rPr>
                <w:color w:val="0070C0"/>
                <w:sz w:val="18"/>
                <w:szCs w:val="18"/>
                <w:lang w:bidi="he-IL"/>
              </w:rPr>
              <w:t>PowerConnect</w:t>
            </w:r>
            <w:proofErr w:type="spellEnd"/>
            <w:r w:rsidRPr="008E247C">
              <w:rPr>
                <w:color w:val="0070C0"/>
                <w:sz w:val="18"/>
                <w:szCs w:val="18"/>
                <w:lang w:bidi="he-IL"/>
              </w:rPr>
              <w:t xml:space="preserve"> switches</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Service Agreements</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$43 k</w:t>
            </w:r>
          </w:p>
        </w:tc>
      </w:tr>
      <w:tr w:rsidR="0031035C" w:rsidRPr="00FA6A00">
        <w:trPr>
          <w:trHeight w:val="368"/>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UW Data Center</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Servers</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 xml:space="preserve">6 Dell </w:t>
            </w:r>
            <w:proofErr w:type="spellStart"/>
            <w:r w:rsidRPr="008E247C">
              <w:rPr>
                <w:color w:val="00B050"/>
                <w:sz w:val="18"/>
                <w:szCs w:val="18"/>
                <w:lang w:bidi="he-IL"/>
              </w:rPr>
              <w:t>PowerEdge</w:t>
            </w:r>
            <w:proofErr w:type="spellEnd"/>
            <w:r w:rsidRPr="008E247C">
              <w:rPr>
                <w:color w:val="00B050"/>
                <w:sz w:val="18"/>
                <w:szCs w:val="18"/>
                <w:lang w:bidi="he-IL"/>
              </w:rPr>
              <w:t xml:space="preserve"> R710 server 48GB Memory, dual Xeon X5670</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Capital Equipment</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ind w:right="72"/>
              <w:jc w:val="right"/>
              <w:rPr>
                <w:b/>
                <w:bCs/>
                <w:color w:val="00B050"/>
                <w:sz w:val="18"/>
                <w:szCs w:val="18"/>
                <w:lang w:bidi="he-IL"/>
              </w:rPr>
            </w:pPr>
            <w:r w:rsidRPr="008E247C">
              <w:rPr>
                <w:b/>
                <w:bCs/>
                <w:color w:val="00B050"/>
                <w:sz w:val="18"/>
                <w:szCs w:val="18"/>
                <w:lang w:bidi="he-IL"/>
              </w:rPr>
              <w:t>$31 k</w:t>
            </w:r>
          </w:p>
        </w:tc>
      </w:tr>
      <w:tr w:rsidR="0031035C" w:rsidRPr="00FA6A00">
        <w:trPr>
          <w:trHeight w:val="97"/>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UW Data Center</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Servers</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proofErr w:type="spellStart"/>
            <w:r w:rsidRPr="008E247C">
              <w:rPr>
                <w:color w:val="00B050"/>
                <w:sz w:val="18"/>
                <w:szCs w:val="18"/>
                <w:lang w:bidi="he-IL"/>
              </w:rPr>
              <w:t>ProSupport</w:t>
            </w:r>
            <w:proofErr w:type="spellEnd"/>
            <w:r w:rsidRPr="008E247C">
              <w:rPr>
                <w:color w:val="00B050"/>
                <w:sz w:val="18"/>
                <w:szCs w:val="18"/>
                <w:lang w:bidi="he-IL"/>
              </w:rPr>
              <w:t xml:space="preserve"> for 6 Dell </w:t>
            </w:r>
            <w:proofErr w:type="spellStart"/>
            <w:r w:rsidRPr="008E247C">
              <w:rPr>
                <w:color w:val="00B050"/>
                <w:sz w:val="18"/>
                <w:szCs w:val="18"/>
                <w:lang w:bidi="he-IL"/>
              </w:rPr>
              <w:t>PowerEdge</w:t>
            </w:r>
            <w:proofErr w:type="spellEnd"/>
            <w:r w:rsidRPr="008E247C">
              <w:rPr>
                <w:color w:val="00B050"/>
                <w:sz w:val="18"/>
                <w:szCs w:val="18"/>
                <w:lang w:bidi="he-IL"/>
              </w:rPr>
              <w:t xml:space="preserve"> R710 servers</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Service Agreements</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ind w:right="72"/>
              <w:jc w:val="right"/>
              <w:rPr>
                <w:b/>
                <w:bCs/>
                <w:color w:val="00B050"/>
                <w:sz w:val="18"/>
                <w:szCs w:val="18"/>
                <w:lang w:bidi="he-IL"/>
              </w:rPr>
            </w:pPr>
            <w:r w:rsidRPr="008E247C">
              <w:rPr>
                <w:b/>
                <w:bCs/>
                <w:color w:val="00B050"/>
                <w:sz w:val="18"/>
                <w:szCs w:val="18"/>
                <w:lang w:bidi="he-IL"/>
              </w:rPr>
              <w:t>$12 k</w:t>
            </w:r>
          </w:p>
        </w:tc>
      </w:tr>
      <w:tr w:rsidR="0031035C" w:rsidRPr="00FA6A00">
        <w:trPr>
          <w:trHeight w:val="116"/>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UW Data Center</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Storage</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proofErr w:type="spellStart"/>
            <w:r w:rsidRPr="008E247C">
              <w:rPr>
                <w:color w:val="00B050"/>
                <w:sz w:val="18"/>
                <w:szCs w:val="18"/>
                <w:lang w:bidi="he-IL"/>
              </w:rPr>
              <w:t>PowerVault</w:t>
            </w:r>
            <w:proofErr w:type="spellEnd"/>
            <w:r w:rsidRPr="008E247C">
              <w:rPr>
                <w:color w:val="00B050"/>
                <w:sz w:val="18"/>
                <w:szCs w:val="18"/>
                <w:lang w:bidi="he-IL"/>
              </w:rPr>
              <w:t xml:space="preserve"> MD3200i 12*2TB Disks</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Capital Equipment</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ind w:right="72"/>
              <w:jc w:val="right"/>
              <w:rPr>
                <w:b/>
                <w:bCs/>
                <w:color w:val="00B050"/>
                <w:sz w:val="18"/>
                <w:szCs w:val="18"/>
                <w:lang w:bidi="he-IL"/>
              </w:rPr>
            </w:pPr>
            <w:r w:rsidRPr="008E247C">
              <w:rPr>
                <w:b/>
                <w:bCs/>
                <w:color w:val="00B050"/>
                <w:sz w:val="18"/>
                <w:szCs w:val="18"/>
                <w:lang w:bidi="he-IL"/>
              </w:rPr>
              <w:t>$10 k</w:t>
            </w:r>
          </w:p>
        </w:tc>
      </w:tr>
      <w:tr w:rsidR="0031035C" w:rsidRPr="00FA6A00">
        <w:trPr>
          <w:trHeight w:val="313"/>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UW Data Center</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Servers</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DELL</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 xml:space="preserve">4 </w:t>
            </w:r>
            <w:proofErr w:type="spellStart"/>
            <w:r w:rsidRPr="008E247C">
              <w:rPr>
                <w:color w:val="0070C0"/>
                <w:sz w:val="18"/>
                <w:szCs w:val="18"/>
                <w:lang w:bidi="he-IL"/>
              </w:rPr>
              <w:t>PowerEdge</w:t>
            </w:r>
            <w:proofErr w:type="spellEnd"/>
            <w:r w:rsidRPr="008E247C">
              <w:rPr>
                <w:color w:val="0070C0"/>
                <w:sz w:val="18"/>
                <w:szCs w:val="18"/>
                <w:lang w:bidi="he-IL"/>
              </w:rPr>
              <w:t xml:space="preserve"> R610, </w:t>
            </w:r>
            <w:r w:rsidRPr="00FA6A00">
              <w:rPr>
                <w:color w:val="0070C0"/>
                <w:sz w:val="18"/>
                <w:szCs w:val="18"/>
                <w:lang w:bidi="he-IL"/>
              </w:rPr>
              <w:t xml:space="preserve">and </w:t>
            </w:r>
            <w:r w:rsidRPr="008E247C">
              <w:rPr>
                <w:color w:val="0070C0"/>
                <w:sz w:val="18"/>
                <w:szCs w:val="18"/>
                <w:lang w:bidi="he-IL"/>
              </w:rPr>
              <w:t xml:space="preserve">3 </w:t>
            </w:r>
            <w:proofErr w:type="spellStart"/>
            <w:r w:rsidRPr="008E247C">
              <w:rPr>
                <w:color w:val="0070C0"/>
                <w:sz w:val="18"/>
                <w:szCs w:val="18"/>
                <w:lang w:bidi="he-IL"/>
              </w:rPr>
              <w:t>RowerEdge</w:t>
            </w:r>
            <w:proofErr w:type="spellEnd"/>
            <w:r w:rsidRPr="008E247C">
              <w:rPr>
                <w:color w:val="0070C0"/>
                <w:sz w:val="18"/>
                <w:szCs w:val="18"/>
                <w:lang w:bidi="he-IL"/>
              </w:rPr>
              <w:t xml:space="preserve"> R510</w:t>
            </w:r>
            <w:r w:rsidRPr="00FA6A00">
              <w:rPr>
                <w:color w:val="0070C0"/>
                <w:sz w:val="18"/>
                <w:szCs w:val="18"/>
                <w:lang w:bidi="he-IL"/>
              </w:rPr>
              <w:t xml:space="preserve">, </w:t>
            </w:r>
            <w:r w:rsidRPr="008E247C">
              <w:rPr>
                <w:color w:val="0070C0"/>
                <w:sz w:val="18"/>
                <w:szCs w:val="18"/>
                <w:lang w:bidi="he-IL"/>
              </w:rPr>
              <w:t>12GB Memory, single Xeon E5630</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Capital Equipment</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w:t>
            </w:r>
            <w:r w:rsidRPr="00FA6A00">
              <w:rPr>
                <w:b/>
                <w:bCs/>
                <w:color w:val="0070C0"/>
                <w:sz w:val="18"/>
                <w:szCs w:val="18"/>
                <w:lang w:bidi="he-IL"/>
              </w:rPr>
              <w:t>33</w:t>
            </w:r>
            <w:r w:rsidRPr="008E247C">
              <w:rPr>
                <w:b/>
                <w:bCs/>
                <w:color w:val="0070C0"/>
                <w:sz w:val="18"/>
                <w:szCs w:val="18"/>
                <w:lang w:bidi="he-IL"/>
              </w:rPr>
              <w:t xml:space="preserve"> k</w:t>
            </w:r>
          </w:p>
        </w:tc>
      </w:tr>
      <w:tr w:rsidR="0031035C" w:rsidRPr="00FA6A00">
        <w:trPr>
          <w:trHeight w:val="205"/>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UW Data Center</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Networ</w:t>
            </w:r>
            <w:r w:rsidRPr="00FA6A00">
              <w:rPr>
                <w:color w:val="0070C0"/>
                <w:sz w:val="20"/>
                <w:lang w:bidi="he-IL"/>
              </w:rPr>
              <w:t>k</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DELL</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20 Brocade 1020 D</w:t>
            </w:r>
            <w:r w:rsidR="00742150">
              <w:rPr>
                <w:color w:val="0070C0"/>
                <w:sz w:val="18"/>
                <w:szCs w:val="18"/>
                <w:lang w:bidi="he-IL"/>
              </w:rPr>
              <w:t xml:space="preserve">ual-Port 10 </w:t>
            </w:r>
            <w:proofErr w:type="spellStart"/>
            <w:r w:rsidR="00742150">
              <w:rPr>
                <w:color w:val="0070C0"/>
                <w:sz w:val="18"/>
                <w:szCs w:val="18"/>
                <w:lang w:bidi="he-IL"/>
              </w:rPr>
              <w:t>Gbps</w:t>
            </w:r>
            <w:proofErr w:type="spellEnd"/>
            <w:r w:rsidR="00742150">
              <w:rPr>
                <w:color w:val="0070C0"/>
                <w:sz w:val="18"/>
                <w:szCs w:val="18"/>
                <w:lang w:bidi="he-IL"/>
              </w:rPr>
              <w:t xml:space="preserve"> </w:t>
            </w:r>
            <w:proofErr w:type="spellStart"/>
            <w:r w:rsidR="00742150">
              <w:rPr>
                <w:color w:val="0070C0"/>
                <w:sz w:val="18"/>
                <w:szCs w:val="18"/>
                <w:lang w:bidi="he-IL"/>
              </w:rPr>
              <w:t>FCoE</w:t>
            </w:r>
            <w:proofErr w:type="spellEnd"/>
            <w:r w:rsidR="00742150">
              <w:rPr>
                <w:color w:val="0070C0"/>
                <w:sz w:val="18"/>
                <w:szCs w:val="18"/>
                <w:lang w:bidi="he-IL"/>
              </w:rPr>
              <w:t xml:space="preserve"> CAN </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Capital Equipment</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$15 k</w:t>
            </w:r>
          </w:p>
        </w:tc>
      </w:tr>
      <w:tr w:rsidR="0031035C" w:rsidRPr="00FA6A00">
        <w:trPr>
          <w:trHeight w:val="242"/>
        </w:trPr>
        <w:tc>
          <w:tcPr>
            <w:tcW w:w="1720" w:type="dxa"/>
            <w:tcBorders>
              <w:top w:val="single" w:sz="4" w:space="0" w:color="auto"/>
              <w:left w:val="single" w:sz="8" w:space="0" w:color="auto"/>
              <w:bottom w:val="single" w:sz="8"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UW Data Center</w:t>
            </w:r>
          </w:p>
        </w:tc>
        <w:tc>
          <w:tcPr>
            <w:tcW w:w="916" w:type="dxa"/>
            <w:tcBorders>
              <w:top w:val="single" w:sz="4" w:space="0" w:color="auto"/>
              <w:left w:val="nil"/>
              <w:bottom w:val="single" w:sz="8"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Servers</w:t>
            </w:r>
          </w:p>
        </w:tc>
        <w:tc>
          <w:tcPr>
            <w:tcW w:w="974" w:type="dxa"/>
            <w:tcBorders>
              <w:top w:val="single" w:sz="4" w:space="0" w:color="auto"/>
              <w:left w:val="nil"/>
              <w:bottom w:val="single" w:sz="8"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DELL</w:t>
            </w:r>
          </w:p>
        </w:tc>
        <w:tc>
          <w:tcPr>
            <w:tcW w:w="3780" w:type="dxa"/>
            <w:tcBorders>
              <w:top w:val="single" w:sz="4" w:space="0" w:color="auto"/>
              <w:left w:val="nil"/>
              <w:bottom w:val="single" w:sz="8"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 xml:space="preserve">4 </w:t>
            </w:r>
            <w:proofErr w:type="spellStart"/>
            <w:r w:rsidRPr="008E247C">
              <w:rPr>
                <w:color w:val="0070C0"/>
                <w:sz w:val="18"/>
                <w:szCs w:val="18"/>
                <w:lang w:bidi="he-IL"/>
              </w:rPr>
              <w:t>PowerEdge</w:t>
            </w:r>
            <w:proofErr w:type="spellEnd"/>
            <w:r w:rsidRPr="008E247C">
              <w:rPr>
                <w:color w:val="0070C0"/>
                <w:sz w:val="18"/>
                <w:szCs w:val="18"/>
                <w:lang w:bidi="he-IL"/>
              </w:rPr>
              <w:t xml:space="preserve"> R710, 24GB Memory, dual Xeon X5670, 8 146GB Drives</w:t>
            </w:r>
          </w:p>
        </w:tc>
        <w:tc>
          <w:tcPr>
            <w:tcW w:w="1620" w:type="dxa"/>
            <w:tcBorders>
              <w:top w:val="single" w:sz="4" w:space="0" w:color="auto"/>
              <w:left w:val="nil"/>
              <w:bottom w:val="single" w:sz="8"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Capital Equipment</w:t>
            </w:r>
          </w:p>
        </w:tc>
        <w:tc>
          <w:tcPr>
            <w:tcW w:w="900" w:type="dxa"/>
            <w:tcBorders>
              <w:top w:val="single" w:sz="4" w:space="0" w:color="auto"/>
              <w:left w:val="nil"/>
              <w:bottom w:val="single" w:sz="8" w:space="0" w:color="auto"/>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$19 k</w:t>
            </w:r>
          </w:p>
        </w:tc>
      </w:tr>
      <w:tr w:rsidR="0031035C" w:rsidRPr="008E247C">
        <w:trPr>
          <w:trHeight w:val="250"/>
        </w:trPr>
        <w:tc>
          <w:tcPr>
            <w:tcW w:w="7390" w:type="dxa"/>
            <w:gridSpan w:val="4"/>
            <w:tcBorders>
              <w:top w:val="single" w:sz="8" w:space="0" w:color="auto"/>
              <w:left w:val="single" w:sz="8" w:space="0" w:color="auto"/>
              <w:bottom w:val="single" w:sz="8" w:space="0" w:color="auto"/>
              <w:right w:val="single" w:sz="8" w:space="0" w:color="D8D8D8"/>
            </w:tcBorders>
            <w:shd w:val="clear" w:color="auto" w:fill="auto"/>
          </w:tcPr>
          <w:p w:rsidR="0031035C" w:rsidRPr="008E247C" w:rsidRDefault="0031035C" w:rsidP="0089154F">
            <w:pPr>
              <w:rPr>
                <w:b/>
                <w:bCs/>
                <w:color w:val="000000"/>
                <w:sz w:val="20"/>
                <w:lang w:bidi="he-IL"/>
              </w:rPr>
            </w:pPr>
            <w:r w:rsidRPr="008E247C">
              <w:rPr>
                <w:b/>
                <w:bCs/>
                <w:color w:val="000000"/>
                <w:sz w:val="20"/>
                <w:lang w:bidi="he-IL"/>
              </w:rPr>
              <w:t>Total</w:t>
            </w:r>
          </w:p>
        </w:tc>
        <w:tc>
          <w:tcPr>
            <w:tcW w:w="1620" w:type="dxa"/>
            <w:tcBorders>
              <w:top w:val="single" w:sz="8" w:space="0" w:color="auto"/>
              <w:left w:val="nil"/>
              <w:bottom w:val="single" w:sz="8" w:space="0" w:color="auto"/>
              <w:right w:val="single" w:sz="8" w:space="0" w:color="D8D8D8"/>
            </w:tcBorders>
            <w:shd w:val="clear" w:color="auto" w:fill="auto"/>
          </w:tcPr>
          <w:p w:rsidR="0031035C" w:rsidRPr="008E247C" w:rsidRDefault="0031035C" w:rsidP="0089154F">
            <w:pPr>
              <w:jc w:val="center"/>
              <w:rPr>
                <w:b/>
                <w:bCs/>
                <w:color w:val="000000"/>
                <w:sz w:val="20"/>
                <w:lang w:bidi="he-IL"/>
              </w:rPr>
            </w:pPr>
            <w:r w:rsidRPr="008E247C">
              <w:rPr>
                <w:b/>
                <w:bCs/>
                <w:color w:val="000000"/>
                <w:sz w:val="20"/>
                <w:lang w:bidi="he-IL"/>
              </w:rPr>
              <w:t> </w:t>
            </w:r>
          </w:p>
        </w:tc>
        <w:tc>
          <w:tcPr>
            <w:tcW w:w="900" w:type="dxa"/>
            <w:tcBorders>
              <w:top w:val="single" w:sz="8" w:space="0" w:color="auto"/>
              <w:left w:val="nil"/>
              <w:bottom w:val="single" w:sz="8" w:space="0" w:color="auto"/>
              <w:right w:val="single" w:sz="8" w:space="0" w:color="auto"/>
            </w:tcBorders>
            <w:shd w:val="clear" w:color="auto" w:fill="auto"/>
          </w:tcPr>
          <w:p w:rsidR="0031035C" w:rsidRPr="008E247C" w:rsidRDefault="0031035C" w:rsidP="0089154F">
            <w:pPr>
              <w:ind w:left="-108" w:right="64"/>
              <w:jc w:val="right"/>
              <w:rPr>
                <w:b/>
                <w:bCs/>
                <w:color w:val="000000"/>
                <w:sz w:val="20"/>
                <w:lang w:bidi="he-IL"/>
              </w:rPr>
            </w:pPr>
            <w:r w:rsidRPr="008E247C">
              <w:rPr>
                <w:b/>
                <w:bCs/>
                <w:color w:val="000000"/>
                <w:sz w:val="20"/>
                <w:lang w:bidi="he-IL"/>
              </w:rPr>
              <w:t>$1,7</w:t>
            </w:r>
            <w:r w:rsidRPr="007C0EEF">
              <w:rPr>
                <w:b/>
                <w:bCs/>
                <w:color w:val="000000"/>
                <w:sz w:val="20"/>
                <w:lang w:bidi="he-IL"/>
              </w:rPr>
              <w:t>2</w:t>
            </w:r>
            <w:r>
              <w:rPr>
                <w:b/>
                <w:bCs/>
                <w:color w:val="000000"/>
                <w:sz w:val="20"/>
                <w:lang w:bidi="he-IL"/>
              </w:rPr>
              <w:t>6</w:t>
            </w:r>
            <w:r w:rsidRPr="008E247C">
              <w:rPr>
                <w:b/>
                <w:bCs/>
                <w:color w:val="000000"/>
                <w:sz w:val="20"/>
                <w:lang w:bidi="he-IL"/>
              </w:rPr>
              <w:t>k</w:t>
            </w:r>
          </w:p>
        </w:tc>
      </w:tr>
    </w:tbl>
    <w:p w:rsidR="0031035C" w:rsidRPr="0031035C" w:rsidRDefault="0031035C" w:rsidP="0031035C">
      <w:pPr>
        <w:pStyle w:val="I3FigureTitle"/>
        <w:spacing w:before="60" w:after="0"/>
        <w:rPr>
          <w:rFonts w:ascii="Times New Roman" w:hAnsi="Times New Roman"/>
          <w:bCs/>
          <w:szCs w:val="20"/>
        </w:rPr>
      </w:pPr>
      <w:r w:rsidRPr="0031035C">
        <w:rPr>
          <w:rFonts w:ascii="Times New Roman" w:hAnsi="Times New Roman"/>
          <w:bCs/>
          <w:szCs w:val="20"/>
        </w:rPr>
        <w:t xml:space="preserve">Figure 9: </w:t>
      </w:r>
      <w:proofErr w:type="spellStart"/>
      <w:r w:rsidRPr="0031035C">
        <w:rPr>
          <w:rFonts w:ascii="Times New Roman" w:hAnsi="Times New Roman"/>
          <w:bCs/>
          <w:szCs w:val="20"/>
        </w:rPr>
        <w:t>IceCube</w:t>
      </w:r>
      <w:proofErr w:type="spellEnd"/>
      <w:r w:rsidRPr="0031035C">
        <w:rPr>
          <w:rFonts w:ascii="Times New Roman" w:hAnsi="Times New Roman"/>
          <w:bCs/>
          <w:szCs w:val="20"/>
        </w:rPr>
        <w:t xml:space="preserve"> FY2011 Computing Infrastructure Upgrade </w:t>
      </w:r>
    </w:p>
    <w:p w:rsidR="0029473D" w:rsidRDefault="0029473D" w:rsidP="0029473D">
      <w:pPr>
        <w:jc w:val="center"/>
        <w:rPr>
          <w:b/>
          <w:sz w:val="28"/>
        </w:rPr>
      </w:pPr>
    </w:p>
    <w:p w:rsidR="0029473D" w:rsidRPr="00C917D7" w:rsidRDefault="0029473D">
      <w:pPr>
        <w:jc w:val="both"/>
        <w:rPr>
          <w:sz w:val="12"/>
          <w:szCs w:val="12"/>
        </w:rPr>
      </w:pPr>
    </w:p>
    <w:p w:rsidR="0029473D" w:rsidRPr="00332BD3" w:rsidRDefault="0029473D">
      <w:pPr>
        <w:tabs>
          <w:tab w:val="decimal" w:pos="8460"/>
        </w:tabs>
        <w:jc w:val="center"/>
        <w:rPr>
          <w:b/>
          <w:sz w:val="28"/>
        </w:rPr>
      </w:pPr>
      <w:r w:rsidRPr="00332BD3">
        <w:rPr>
          <w:b/>
          <w:sz w:val="28"/>
        </w:rPr>
        <w:t>Section I</w:t>
      </w:r>
      <w:r>
        <w:rPr>
          <w:b/>
          <w:sz w:val="28"/>
        </w:rPr>
        <w:t>II</w:t>
      </w:r>
      <w:r w:rsidRPr="00332BD3">
        <w:rPr>
          <w:b/>
          <w:sz w:val="28"/>
        </w:rPr>
        <w:t xml:space="preserve"> – Project Governance &amp; Upcoming Events</w:t>
      </w:r>
    </w:p>
    <w:p w:rsidR="0029473D" w:rsidRDefault="0029473D" w:rsidP="0029473D">
      <w:pPr>
        <w:tabs>
          <w:tab w:val="decimal" w:pos="8460"/>
        </w:tabs>
        <w:jc w:val="center"/>
      </w:pPr>
    </w:p>
    <w:tbl>
      <w:tblPr>
        <w:tblW w:w="9910" w:type="dxa"/>
        <w:tblInd w:w="216" w:type="dxa"/>
        <w:tblLook w:val="0000"/>
      </w:tblPr>
      <w:tblGrid>
        <w:gridCol w:w="9674"/>
        <w:gridCol w:w="236"/>
      </w:tblGrid>
      <w:tr w:rsidR="0029473D" w:rsidRPr="00332BD3">
        <w:tc>
          <w:tcPr>
            <w:tcW w:w="9674" w:type="dxa"/>
          </w:tcPr>
          <w:p w:rsidR="0029473D" w:rsidRDefault="0029473D" w:rsidP="0029473D">
            <w:pPr>
              <w:jc w:val="both"/>
            </w:pPr>
            <w:r w:rsidRPr="00AE10D1">
              <w:t xml:space="preserve">The detailed M&amp;O institutional responsibilities and PhD </w:t>
            </w:r>
            <w:r>
              <w:t>a</w:t>
            </w:r>
            <w:r w:rsidRPr="00AE10D1">
              <w:t xml:space="preserve">uthors head count are being revised twice a year </w:t>
            </w:r>
            <w:r>
              <w:t xml:space="preserve">for </w:t>
            </w:r>
            <w:r w:rsidRPr="00AE10D1">
              <w:t xml:space="preserve">the </w:t>
            </w:r>
            <w:proofErr w:type="spellStart"/>
            <w:r w:rsidRPr="00AE10D1">
              <w:t>IceCube</w:t>
            </w:r>
            <w:proofErr w:type="spellEnd"/>
            <w:r w:rsidRPr="00AE10D1">
              <w:t xml:space="preserve"> collaboration meetings, as part of the institutional Memorandum of Understanding (</w:t>
            </w:r>
            <w:proofErr w:type="spellStart"/>
            <w:r w:rsidRPr="00AE10D1">
              <w:t>MoU</w:t>
            </w:r>
            <w:proofErr w:type="spellEnd"/>
            <w:r w:rsidRPr="00AE10D1">
              <w:t>)</w:t>
            </w:r>
            <w:r>
              <w:t xml:space="preserve"> documents</w:t>
            </w:r>
            <w:r w:rsidRPr="00AE10D1">
              <w:t xml:space="preserve">. The </w:t>
            </w:r>
            <w:proofErr w:type="spellStart"/>
            <w:r w:rsidRPr="00AE10D1">
              <w:t>MoU</w:t>
            </w:r>
            <w:proofErr w:type="spellEnd"/>
            <w:r w:rsidRPr="00AE10D1">
              <w:t xml:space="preserve"> was last revised in </w:t>
            </w:r>
            <w:r>
              <w:t xml:space="preserve">April </w:t>
            </w:r>
            <w:r w:rsidRPr="00AE10D1">
              <w:t>201</w:t>
            </w:r>
            <w:r>
              <w:t>1</w:t>
            </w:r>
            <w:r w:rsidRPr="00AE10D1">
              <w:t xml:space="preserve"> </w:t>
            </w:r>
            <w:r>
              <w:t xml:space="preserve">for the Spring </w:t>
            </w:r>
            <w:r w:rsidRPr="00AE10D1">
              <w:t xml:space="preserve">collaboration meeting in </w:t>
            </w:r>
            <w:r w:rsidRPr="00AE4517">
              <w:t xml:space="preserve">Madison (Figure </w:t>
            </w:r>
            <w:r w:rsidR="00557CEF">
              <w:t>10</w:t>
            </w:r>
            <w:r w:rsidRPr="00AE4517">
              <w:t>),</w:t>
            </w:r>
            <w:r>
              <w:t xml:space="preserve"> </w:t>
            </w:r>
            <w:r w:rsidRPr="00AE10D1">
              <w:t xml:space="preserve">and the next revision will be posted in </w:t>
            </w:r>
            <w:r>
              <w:t xml:space="preserve">September </w:t>
            </w:r>
            <w:r w:rsidRPr="00AE10D1">
              <w:t xml:space="preserve">2011 at the </w:t>
            </w:r>
            <w:r>
              <w:t>Fall</w:t>
            </w:r>
            <w:r w:rsidRPr="00AE10D1">
              <w:t xml:space="preserve"> </w:t>
            </w:r>
            <w:r>
              <w:t>c</w:t>
            </w:r>
            <w:r w:rsidRPr="00AE10D1">
              <w:t xml:space="preserve">ollaboration meeting in </w:t>
            </w:r>
            <w:r>
              <w:t>Uppsala</w:t>
            </w:r>
            <w:r w:rsidRPr="00AE10D1">
              <w:t>.</w:t>
            </w:r>
          </w:p>
          <w:p w:rsidR="0029473D" w:rsidRDefault="0029473D" w:rsidP="0029473D">
            <w:pPr>
              <w:jc w:val="both"/>
            </w:pPr>
          </w:p>
          <w:p w:rsidR="0029473D" w:rsidRPr="00AE10D1" w:rsidRDefault="0029473D" w:rsidP="0029473D">
            <w:pPr>
              <w:jc w:val="both"/>
              <w:rPr>
                <w:u w:val="single"/>
              </w:rPr>
            </w:pPr>
            <w:r>
              <w:t>T</w:t>
            </w:r>
            <w:r w:rsidRPr="00AE10D1">
              <w:t xml:space="preserve">he revised </w:t>
            </w:r>
            <w:proofErr w:type="spellStart"/>
            <w:r w:rsidRPr="00AE10D1">
              <w:t>IceCube</w:t>
            </w:r>
            <w:proofErr w:type="spellEnd"/>
            <w:r w:rsidRPr="00AE10D1">
              <w:t xml:space="preserve"> Collaboration Governance Document (Rev 6.4) was submitted to NSF on February 23, 2011, as </w:t>
            </w:r>
            <w:r>
              <w:t xml:space="preserve">appendix to </w:t>
            </w:r>
            <w:r w:rsidRPr="00AE10D1">
              <w:t xml:space="preserve">the </w:t>
            </w:r>
            <w:proofErr w:type="spellStart"/>
            <w:r>
              <w:t>IceCube</w:t>
            </w:r>
            <w:proofErr w:type="spellEnd"/>
            <w:r>
              <w:t xml:space="preserve"> </w:t>
            </w:r>
            <w:r w:rsidRPr="00AE10D1">
              <w:t xml:space="preserve">Maintenance and Operations Plan (M&amp;OP). </w:t>
            </w:r>
          </w:p>
          <w:tbl>
            <w:tblPr>
              <w:tblW w:w="222" w:type="dxa"/>
              <w:jc w:val="right"/>
              <w:tblInd w:w="2160" w:type="dxa"/>
              <w:tblLook w:val="0000"/>
            </w:tblPr>
            <w:tblGrid>
              <w:gridCol w:w="222"/>
            </w:tblGrid>
            <w:tr w:rsidR="0029473D" w:rsidRPr="00332BD3">
              <w:trPr>
                <w:jc w:val="right"/>
              </w:trPr>
              <w:tc>
                <w:tcPr>
                  <w:tcW w:w="222" w:type="dxa"/>
                </w:tcPr>
                <w:p w:rsidR="0029473D" w:rsidRPr="00332BD3" w:rsidRDefault="0029473D" w:rsidP="0029473D">
                  <w:pPr>
                    <w:jc w:val="right"/>
                  </w:pPr>
                </w:p>
              </w:tc>
            </w:tr>
          </w:tbl>
          <w:p w:rsidR="0029473D" w:rsidRDefault="0029473D" w:rsidP="0029473D">
            <w:pPr>
              <w:tabs>
                <w:tab w:val="decimal" w:pos="8460"/>
              </w:tabs>
              <w:jc w:val="both"/>
            </w:pPr>
          </w:p>
          <w:p w:rsidR="0029473D" w:rsidRDefault="0029473D" w:rsidP="0029473D">
            <w:pPr>
              <w:pStyle w:val="I3FigureTitle"/>
              <w:spacing w:before="60" w:after="0"/>
              <w:jc w:val="left"/>
              <w:rPr>
                <w:b w:val="0"/>
                <w:i/>
                <w:color w:val="FF0000"/>
              </w:rPr>
            </w:pPr>
            <w:bookmarkStart w:id="1" w:name="_Toc286138802"/>
            <w:r>
              <w:rPr>
                <w:b w:val="0"/>
                <w:i/>
                <w:color w:val="FF0000"/>
              </w:rPr>
              <w:br w:type="page"/>
            </w:r>
          </w:p>
          <w:p w:rsidR="0029473D" w:rsidRDefault="0029473D" w:rsidP="0029473D">
            <w:pPr>
              <w:pStyle w:val="I3FigureTitle"/>
              <w:spacing w:before="60" w:after="0"/>
              <w:jc w:val="left"/>
              <w:rPr>
                <w:b w:val="0"/>
                <w:i/>
                <w:color w:val="FF0000"/>
              </w:rPr>
            </w:pPr>
          </w:p>
          <w:p w:rsidR="0029473D" w:rsidRDefault="0029473D" w:rsidP="0029473D">
            <w:pPr>
              <w:pStyle w:val="I3FigureTitle"/>
              <w:spacing w:before="60" w:after="0"/>
              <w:jc w:val="left"/>
              <w:rPr>
                <w:b w:val="0"/>
                <w:i/>
                <w:color w:val="FF0000"/>
              </w:rPr>
            </w:pPr>
          </w:p>
          <w:p w:rsidR="0029473D" w:rsidRDefault="0029473D" w:rsidP="0029473D">
            <w:pPr>
              <w:pStyle w:val="I3FigureTitle"/>
              <w:spacing w:before="60" w:after="0"/>
              <w:jc w:val="left"/>
              <w:rPr>
                <w:b w:val="0"/>
                <w:i/>
                <w:color w:val="FF0000"/>
              </w:rPr>
            </w:pPr>
          </w:p>
          <w:p w:rsidR="0029473D" w:rsidRDefault="0029473D" w:rsidP="0029473D">
            <w:pPr>
              <w:pStyle w:val="I3FigureTitle"/>
              <w:spacing w:before="60" w:after="0"/>
              <w:jc w:val="left"/>
              <w:rPr>
                <w:b w:val="0"/>
                <w:i/>
                <w:color w:val="FF0000"/>
              </w:rPr>
            </w:pPr>
          </w:p>
          <w:p w:rsidR="0029473D" w:rsidRDefault="0029473D" w:rsidP="0029473D">
            <w:pPr>
              <w:pStyle w:val="I3FigureTitle"/>
              <w:spacing w:before="60" w:after="0"/>
              <w:jc w:val="left"/>
              <w:rPr>
                <w:b w:val="0"/>
                <w:i/>
                <w:color w:val="FF0000"/>
              </w:rPr>
            </w:pPr>
          </w:p>
          <w:p w:rsidR="0029473D" w:rsidRDefault="0029473D" w:rsidP="0029473D">
            <w:pPr>
              <w:pStyle w:val="I3FigureTitle"/>
              <w:spacing w:before="60" w:after="0"/>
              <w:jc w:val="left"/>
              <w:rPr>
                <w:b w:val="0"/>
                <w:i/>
                <w:color w:val="FF0000"/>
              </w:rPr>
            </w:pPr>
          </w:p>
          <w:p w:rsidR="0029473D" w:rsidRDefault="0029473D"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29473D" w:rsidRDefault="0029473D" w:rsidP="0029473D">
            <w:pPr>
              <w:pStyle w:val="I3FigureTitle"/>
              <w:spacing w:before="60" w:after="0"/>
              <w:jc w:val="left"/>
              <w:rPr>
                <w:b w:val="0"/>
                <w:i/>
                <w:color w:val="FF0000"/>
              </w:rPr>
            </w:pPr>
          </w:p>
          <w:p w:rsidR="0029473D" w:rsidRDefault="0029473D" w:rsidP="0029473D">
            <w:pPr>
              <w:pStyle w:val="I3FigureTitle"/>
              <w:spacing w:before="60" w:after="0"/>
              <w:rPr>
                <w:rFonts w:ascii="Times New Roman" w:hAnsi="Times New Roman"/>
                <w:bCs/>
                <w:szCs w:val="20"/>
              </w:rPr>
            </w:pPr>
            <w:proofErr w:type="spellStart"/>
            <w:r w:rsidRPr="00F506A3">
              <w:rPr>
                <w:rFonts w:ascii="Times New Roman" w:hAnsi="Times New Roman"/>
                <w:bCs/>
                <w:szCs w:val="20"/>
              </w:rPr>
              <w:lastRenderedPageBreak/>
              <w:t>IceCube</w:t>
            </w:r>
            <w:proofErr w:type="spellEnd"/>
            <w:r w:rsidRPr="00F506A3">
              <w:rPr>
                <w:rFonts w:ascii="Times New Roman" w:hAnsi="Times New Roman"/>
                <w:bCs/>
                <w:szCs w:val="20"/>
              </w:rPr>
              <w:t xml:space="preserve"> M&amp;O Memorandum of Understanding</w:t>
            </w:r>
            <w:r>
              <w:rPr>
                <w:rFonts w:ascii="Times New Roman" w:hAnsi="Times New Roman"/>
                <w:bCs/>
                <w:szCs w:val="20"/>
              </w:rPr>
              <w:t xml:space="preserve">, </w:t>
            </w:r>
            <w:r w:rsidRPr="00F506A3">
              <w:rPr>
                <w:rFonts w:ascii="Times New Roman" w:hAnsi="Times New Roman"/>
                <w:bCs/>
                <w:szCs w:val="20"/>
              </w:rPr>
              <w:t>Effort and Authors Head Count Summary</w:t>
            </w:r>
            <w:bookmarkEnd w:id="1"/>
          </w:p>
          <w:p w:rsidR="0029473D" w:rsidRPr="00F506A3" w:rsidRDefault="0029473D" w:rsidP="0029473D">
            <w:pPr>
              <w:pStyle w:val="I3FigureTitle"/>
              <w:tabs>
                <w:tab w:val="left" w:pos="2513"/>
              </w:tabs>
              <w:spacing w:before="60" w:after="0"/>
              <w:jc w:val="left"/>
              <w:rPr>
                <w:rFonts w:ascii="Times New Roman" w:hAnsi="Times New Roman"/>
                <w:bCs/>
                <w:color w:val="FF0000"/>
                <w:sz w:val="8"/>
                <w:szCs w:val="8"/>
              </w:rPr>
            </w:pPr>
            <w:r>
              <w:rPr>
                <w:rFonts w:ascii="Times New Roman" w:hAnsi="Times New Roman"/>
                <w:bCs/>
                <w:color w:val="FF0000"/>
                <w:szCs w:val="20"/>
              </w:rPr>
              <w:tab/>
            </w:r>
          </w:p>
          <w:p w:rsidR="0029473D" w:rsidRPr="00735217" w:rsidRDefault="00414FE7" w:rsidP="00015BFE">
            <w:pPr>
              <w:jc w:val="center"/>
            </w:pPr>
            <w:r>
              <w:rPr>
                <w:b/>
                <w:i/>
                <w:noProof/>
                <w:color w:val="FF0000"/>
              </w:rPr>
              <w:drawing>
                <wp:inline distT="0" distB="0" distL="0" distR="0">
                  <wp:extent cx="5400040" cy="76168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400040" cy="7616825"/>
                          </a:xfrm>
                          <a:prstGeom prst="rect">
                            <a:avLst/>
                          </a:prstGeom>
                          <a:noFill/>
                          <a:ln w="9525">
                            <a:noFill/>
                            <a:miter lim="800000"/>
                            <a:headEnd/>
                            <a:tailEnd/>
                          </a:ln>
                        </pic:spPr>
                      </pic:pic>
                    </a:graphicData>
                  </a:graphic>
                </wp:inline>
              </w:drawing>
            </w:r>
          </w:p>
          <w:p w:rsidR="0029473D" w:rsidRPr="00AE4517" w:rsidRDefault="0029473D" w:rsidP="0029473D">
            <w:pPr>
              <w:pStyle w:val="I3FigureTitle"/>
              <w:spacing w:before="60" w:after="0"/>
              <w:rPr>
                <w:rFonts w:ascii="Times New Roman" w:hAnsi="Times New Roman"/>
                <w:bCs/>
                <w:szCs w:val="20"/>
              </w:rPr>
            </w:pPr>
            <w:r w:rsidRPr="00AE4517">
              <w:rPr>
                <w:rFonts w:ascii="Times New Roman" w:hAnsi="Times New Roman"/>
                <w:bCs/>
                <w:szCs w:val="20"/>
              </w:rPr>
              <w:t xml:space="preserve">Figure </w:t>
            </w:r>
            <w:r w:rsidR="00557CEF">
              <w:rPr>
                <w:rFonts w:ascii="Times New Roman" w:hAnsi="Times New Roman"/>
                <w:bCs/>
                <w:szCs w:val="20"/>
              </w:rPr>
              <w:t>10:</w:t>
            </w:r>
            <w:r w:rsidRPr="00AE4517">
              <w:rPr>
                <w:rFonts w:ascii="Times New Roman" w:hAnsi="Times New Roman"/>
                <w:bCs/>
                <w:szCs w:val="20"/>
              </w:rPr>
              <w:t xml:space="preserve"> </w:t>
            </w:r>
            <w:proofErr w:type="spellStart"/>
            <w:r w:rsidRPr="00AE4517">
              <w:rPr>
                <w:rFonts w:ascii="Times New Roman" w:hAnsi="Times New Roman"/>
                <w:bCs/>
                <w:szCs w:val="20"/>
              </w:rPr>
              <w:t>IceCube</w:t>
            </w:r>
            <w:proofErr w:type="spellEnd"/>
            <w:r w:rsidRPr="00AE4517">
              <w:rPr>
                <w:rFonts w:ascii="Times New Roman" w:hAnsi="Times New Roman"/>
                <w:bCs/>
                <w:szCs w:val="20"/>
              </w:rPr>
              <w:t xml:space="preserve"> M&amp;O </w:t>
            </w:r>
            <w:proofErr w:type="spellStart"/>
            <w:r w:rsidRPr="00AE4517">
              <w:rPr>
                <w:rFonts w:ascii="Times New Roman" w:hAnsi="Times New Roman"/>
                <w:bCs/>
                <w:szCs w:val="20"/>
              </w:rPr>
              <w:t>MoU</w:t>
            </w:r>
            <w:proofErr w:type="spellEnd"/>
            <w:r w:rsidRPr="00AE4517">
              <w:rPr>
                <w:rFonts w:ascii="Times New Roman" w:hAnsi="Times New Roman"/>
                <w:bCs/>
                <w:szCs w:val="20"/>
              </w:rPr>
              <w:t xml:space="preserve"> Summary, v10.0 April 22, 2011</w:t>
            </w:r>
          </w:p>
          <w:p w:rsidR="0029473D" w:rsidRDefault="0029473D" w:rsidP="0029473D">
            <w:pPr>
              <w:rPr>
                <w:i/>
                <w:u w:val="single"/>
              </w:rPr>
            </w:pPr>
          </w:p>
          <w:p w:rsidR="0029473D" w:rsidRPr="00AB1140" w:rsidRDefault="0029473D" w:rsidP="0029473D">
            <w:pPr>
              <w:rPr>
                <w:b/>
                <w:i/>
              </w:rPr>
            </w:pPr>
            <w:proofErr w:type="spellStart"/>
            <w:r w:rsidRPr="00AB1140">
              <w:rPr>
                <w:b/>
                <w:i/>
              </w:rPr>
              <w:t>IceCube</w:t>
            </w:r>
            <w:proofErr w:type="spellEnd"/>
            <w:r w:rsidRPr="00AB1140">
              <w:rPr>
                <w:b/>
                <w:i/>
              </w:rPr>
              <w:t xml:space="preserve"> Major Meetings and Events</w:t>
            </w:r>
          </w:p>
          <w:p w:rsidR="0029473D" w:rsidRPr="00A94142" w:rsidRDefault="0029473D" w:rsidP="0029473D">
            <w:pPr>
              <w:rPr>
                <w:i/>
                <w:sz w:val="12"/>
                <w:szCs w:val="12"/>
                <w:u w:val="single"/>
              </w:rPr>
            </w:pPr>
          </w:p>
          <w:tbl>
            <w:tblPr>
              <w:tblW w:w="9350" w:type="dxa"/>
              <w:tblInd w:w="108" w:type="dxa"/>
              <w:tblLook w:val="00BF"/>
            </w:tblPr>
            <w:tblGrid>
              <w:gridCol w:w="6782"/>
              <w:gridCol w:w="2568"/>
            </w:tblGrid>
            <w:tr w:rsidR="0029473D" w:rsidRPr="007839C5">
              <w:tc>
                <w:tcPr>
                  <w:tcW w:w="6782" w:type="dxa"/>
                </w:tcPr>
                <w:p w:rsidR="0029473D" w:rsidRPr="007839C5" w:rsidRDefault="0029473D" w:rsidP="0029473D">
                  <w:pPr>
                    <w:jc w:val="both"/>
                  </w:pPr>
                  <w:r w:rsidRPr="003F0A5D">
                    <w:t xml:space="preserve">Data Acquisition </w:t>
                  </w:r>
                  <w:r>
                    <w:t>Subs</w:t>
                  </w:r>
                  <w:r w:rsidRPr="003F0A5D">
                    <w:t>ystem</w:t>
                  </w:r>
                  <w:r>
                    <w:t xml:space="preserve"> </w:t>
                  </w:r>
                  <w:r w:rsidRPr="003F0A5D">
                    <w:t>Hardware Review</w:t>
                  </w:r>
                  <w:r w:rsidRPr="007839C5">
                    <w:t xml:space="preserve"> </w:t>
                  </w:r>
                </w:p>
              </w:tc>
              <w:tc>
                <w:tcPr>
                  <w:tcW w:w="2568" w:type="dxa"/>
                </w:tcPr>
                <w:p w:rsidR="0029473D" w:rsidRPr="007839C5" w:rsidRDefault="0029473D" w:rsidP="0029473D">
                  <w:r>
                    <w:t>August 2-4</w:t>
                  </w:r>
                  <w:r w:rsidRPr="007839C5">
                    <w:t>, 201</w:t>
                  </w:r>
                  <w:r>
                    <w:t>1</w:t>
                  </w:r>
                </w:p>
              </w:tc>
            </w:tr>
            <w:tr w:rsidR="0029473D" w:rsidRPr="007839C5">
              <w:tc>
                <w:tcPr>
                  <w:tcW w:w="6782" w:type="dxa"/>
                </w:tcPr>
                <w:p w:rsidR="0029473D" w:rsidRPr="000335F7" w:rsidRDefault="0029473D" w:rsidP="0029473D">
                  <w:pPr>
                    <w:jc w:val="both"/>
                  </w:pPr>
                  <w:r w:rsidRPr="00FE600F">
                    <w:t>Simulation Workshop</w:t>
                  </w:r>
                </w:p>
              </w:tc>
              <w:tc>
                <w:tcPr>
                  <w:tcW w:w="2568" w:type="dxa"/>
                </w:tcPr>
                <w:p w:rsidR="0029473D" w:rsidRPr="000335F7" w:rsidRDefault="0029473D" w:rsidP="0029473D">
                  <w:r w:rsidRPr="00FE600F">
                    <w:t>Aug 29-Sept 2, 2011</w:t>
                  </w:r>
                </w:p>
              </w:tc>
            </w:tr>
            <w:tr w:rsidR="0029473D" w:rsidRPr="007839C5">
              <w:tc>
                <w:tcPr>
                  <w:tcW w:w="6782" w:type="dxa"/>
                </w:tcPr>
                <w:p w:rsidR="0029473D" w:rsidRPr="000335F7" w:rsidRDefault="0029473D" w:rsidP="0029473D">
                  <w:pPr>
                    <w:jc w:val="both"/>
                  </w:pPr>
                  <w:proofErr w:type="spellStart"/>
                  <w:r w:rsidRPr="000335F7">
                    <w:t>IceCube</w:t>
                  </w:r>
                  <w:proofErr w:type="spellEnd"/>
                  <w:r>
                    <w:t xml:space="preserve"> Fall</w:t>
                  </w:r>
                  <w:r w:rsidRPr="000335F7">
                    <w:t xml:space="preserve"> Collaboration Meeting</w:t>
                  </w:r>
                  <w:r>
                    <w:t xml:space="preserve"> </w:t>
                  </w:r>
                  <w:r w:rsidRPr="00FE600F">
                    <w:t>at Uppsala University, Sweden</w:t>
                  </w:r>
                </w:p>
              </w:tc>
              <w:tc>
                <w:tcPr>
                  <w:tcW w:w="2568" w:type="dxa"/>
                </w:tcPr>
                <w:p w:rsidR="0029473D" w:rsidRPr="000335F7" w:rsidRDefault="0029473D" w:rsidP="0029473D">
                  <w:r w:rsidRPr="000335F7">
                    <w:t xml:space="preserve">September </w:t>
                  </w:r>
                  <w:r>
                    <w:t>19</w:t>
                  </w:r>
                  <w:r w:rsidRPr="000335F7">
                    <w:t>-23, 201</w:t>
                  </w:r>
                  <w:r>
                    <w:t>1</w:t>
                  </w:r>
                </w:p>
              </w:tc>
            </w:tr>
            <w:tr w:rsidR="0029473D" w:rsidRPr="007839C5">
              <w:tc>
                <w:tcPr>
                  <w:tcW w:w="6782" w:type="dxa"/>
                </w:tcPr>
                <w:p w:rsidR="0029473D" w:rsidRPr="000335F7" w:rsidRDefault="0029473D" w:rsidP="0029473D">
                  <w:pPr>
                    <w:jc w:val="both"/>
                  </w:pPr>
                  <w:proofErr w:type="spellStart"/>
                  <w:r>
                    <w:t>IceCube</w:t>
                  </w:r>
                  <w:proofErr w:type="spellEnd"/>
                  <w:r>
                    <w:t xml:space="preserve"> IOFG Meeting, Uppsala</w:t>
                  </w:r>
                </w:p>
              </w:tc>
              <w:tc>
                <w:tcPr>
                  <w:tcW w:w="2568" w:type="dxa"/>
                </w:tcPr>
                <w:p w:rsidR="0029473D" w:rsidRPr="000335F7" w:rsidRDefault="0029473D" w:rsidP="0029473D">
                  <w:r>
                    <w:t>September 21, 2011</w:t>
                  </w:r>
                </w:p>
              </w:tc>
            </w:tr>
            <w:tr w:rsidR="0029473D" w:rsidRPr="007839C5">
              <w:tc>
                <w:tcPr>
                  <w:tcW w:w="6782" w:type="dxa"/>
                </w:tcPr>
                <w:p w:rsidR="0029473D" w:rsidRDefault="0029473D" w:rsidP="0029473D">
                  <w:pPr>
                    <w:jc w:val="both"/>
                  </w:pPr>
                  <w:r w:rsidRPr="00FE600F">
                    <w:t>Detector Operations Workshop</w:t>
                  </w:r>
                  <w:r>
                    <w:t xml:space="preserve"> </w:t>
                  </w:r>
                </w:p>
              </w:tc>
              <w:tc>
                <w:tcPr>
                  <w:tcW w:w="2568" w:type="dxa"/>
                </w:tcPr>
                <w:p w:rsidR="0029473D" w:rsidRDefault="0029473D" w:rsidP="0029473D">
                  <w:r w:rsidRPr="00FE600F">
                    <w:t>October, 2011</w:t>
                  </w:r>
                </w:p>
              </w:tc>
            </w:tr>
            <w:tr w:rsidR="0029473D" w:rsidRPr="007839C5">
              <w:tc>
                <w:tcPr>
                  <w:tcW w:w="6782" w:type="dxa"/>
                </w:tcPr>
                <w:p w:rsidR="0029473D" w:rsidRPr="000335F7" w:rsidRDefault="0029473D" w:rsidP="0029473D">
                  <w:pPr>
                    <w:jc w:val="both"/>
                  </w:pPr>
                </w:p>
              </w:tc>
              <w:tc>
                <w:tcPr>
                  <w:tcW w:w="2568" w:type="dxa"/>
                </w:tcPr>
                <w:p w:rsidR="0029473D" w:rsidRPr="000335F7" w:rsidRDefault="0029473D" w:rsidP="0029473D"/>
              </w:tc>
            </w:tr>
            <w:tr w:rsidR="0029473D" w:rsidRPr="007839C5">
              <w:tc>
                <w:tcPr>
                  <w:tcW w:w="6782" w:type="dxa"/>
                </w:tcPr>
                <w:p w:rsidR="0029473D" w:rsidRPr="007839C5" w:rsidRDefault="0029473D" w:rsidP="0029473D">
                  <w:pPr>
                    <w:jc w:val="both"/>
                  </w:pPr>
                </w:p>
              </w:tc>
              <w:tc>
                <w:tcPr>
                  <w:tcW w:w="2568" w:type="dxa"/>
                </w:tcPr>
                <w:p w:rsidR="0029473D" w:rsidRPr="007839C5" w:rsidRDefault="0029473D" w:rsidP="0029473D"/>
              </w:tc>
            </w:tr>
          </w:tbl>
          <w:p w:rsidR="0029473D" w:rsidRPr="00AB1140" w:rsidRDefault="0029473D" w:rsidP="0029473D">
            <w:pPr>
              <w:pStyle w:val="Heading1"/>
              <w:numPr>
                <w:ilvl w:val="0"/>
                <w:numId w:val="0"/>
              </w:numPr>
              <w:tabs>
                <w:tab w:val="left" w:pos="440"/>
              </w:tabs>
              <w:rPr>
                <w:u w:val="none"/>
              </w:rPr>
            </w:pPr>
            <w:bookmarkStart w:id="2" w:name="_Toc286138720"/>
            <w:r w:rsidRPr="00AB1140">
              <w:rPr>
                <w:u w:val="none"/>
              </w:rPr>
              <w:t>Acronym List</w:t>
            </w:r>
            <w:bookmarkEnd w:id="2"/>
          </w:p>
          <w:p w:rsidR="0029473D" w:rsidRPr="00A94142" w:rsidRDefault="0029473D" w:rsidP="0029473D">
            <w:pPr>
              <w:rPr>
                <w:sz w:val="12"/>
                <w:szCs w:val="12"/>
              </w:rPr>
            </w:pPr>
          </w:p>
          <w:tbl>
            <w:tblPr>
              <w:tblW w:w="0" w:type="auto"/>
              <w:tblInd w:w="108" w:type="dxa"/>
              <w:tblBorders>
                <w:top w:val="single" w:sz="4" w:space="0" w:color="000000"/>
                <w:left w:val="single" w:sz="4" w:space="0" w:color="000000"/>
                <w:right w:val="single" w:sz="4" w:space="0" w:color="000000"/>
              </w:tblBorders>
              <w:tblLook w:val="01E0"/>
            </w:tblPr>
            <w:tblGrid>
              <w:gridCol w:w="9340"/>
            </w:tblGrid>
            <w:tr w:rsidR="0029473D" w:rsidRPr="00A94142">
              <w:tc>
                <w:tcPr>
                  <w:tcW w:w="9350" w:type="dxa"/>
                </w:tcPr>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430"/>
                    </w:tabs>
                    <w:spacing w:line="216" w:lineRule="auto"/>
                    <w:rPr>
                      <w:sz w:val="18"/>
                      <w:szCs w:val="18"/>
                    </w:rPr>
                  </w:pPr>
                  <w:r w:rsidRPr="00A94142">
                    <w:rPr>
                      <w:sz w:val="18"/>
                      <w:szCs w:val="18"/>
                    </w:rPr>
                    <w:t xml:space="preserve">CF       </w:t>
                  </w:r>
                  <w:r w:rsidRPr="00A94142">
                    <w:rPr>
                      <w:sz w:val="18"/>
                      <w:szCs w:val="18"/>
                    </w:rPr>
                    <w:tab/>
                    <w:t xml:space="preserve">Common Funds </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DAQ </w:t>
                  </w:r>
                  <w:r w:rsidRPr="00A94142">
                    <w:rPr>
                      <w:sz w:val="18"/>
                      <w:szCs w:val="18"/>
                    </w:rPr>
                    <w:tab/>
                  </w:r>
                  <w:r w:rsidRPr="00A94142">
                    <w:rPr>
                      <w:sz w:val="18"/>
                      <w:szCs w:val="18"/>
                    </w:rPr>
                    <w:tab/>
                    <w:t>Data Acquisition System</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DOM </w:t>
                  </w:r>
                  <w:r w:rsidRPr="00A94142">
                    <w:rPr>
                      <w:sz w:val="18"/>
                      <w:szCs w:val="18"/>
                    </w:rPr>
                    <w:tab/>
                  </w:r>
                  <w:r w:rsidRPr="00A94142">
                    <w:rPr>
                      <w:sz w:val="18"/>
                      <w:szCs w:val="18"/>
                    </w:rPr>
                    <w:tab/>
                    <w:t>Digital Optical Module</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proofErr w:type="spellStart"/>
                  <w:r w:rsidRPr="00A94142">
                    <w:rPr>
                      <w:sz w:val="18"/>
                      <w:szCs w:val="18"/>
                    </w:rPr>
                    <w:t>IceCube</w:t>
                  </w:r>
                  <w:proofErr w:type="spellEnd"/>
                  <w:r w:rsidRPr="00A94142">
                    <w:rPr>
                      <w:sz w:val="18"/>
                      <w:szCs w:val="18"/>
                    </w:rPr>
                    <w:t xml:space="preserve"> Live</w:t>
                  </w:r>
                  <w:r w:rsidRPr="00A94142">
                    <w:rPr>
                      <w:sz w:val="18"/>
                      <w:szCs w:val="18"/>
                    </w:rPr>
                    <w:tab/>
                    <w:t>The system that integrates control of all of the detector’s critical subsystems</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proofErr w:type="spellStart"/>
                  <w:r w:rsidRPr="00A94142">
                    <w:rPr>
                      <w:sz w:val="18"/>
                      <w:szCs w:val="18"/>
                    </w:rPr>
                    <w:t>IceProd</w:t>
                  </w:r>
                  <w:proofErr w:type="spellEnd"/>
                  <w:r w:rsidRPr="00A94142">
                    <w:rPr>
                      <w:sz w:val="18"/>
                      <w:szCs w:val="18"/>
                    </w:rPr>
                    <w:tab/>
                  </w:r>
                  <w:r w:rsidRPr="00A94142">
                    <w:rPr>
                      <w:sz w:val="18"/>
                      <w:szCs w:val="18"/>
                    </w:rPr>
                    <w:tab/>
                  </w:r>
                  <w:proofErr w:type="spellStart"/>
                  <w:r w:rsidRPr="00A94142">
                    <w:rPr>
                      <w:sz w:val="18"/>
                      <w:szCs w:val="18"/>
                    </w:rPr>
                    <w:t>IceCube</w:t>
                  </w:r>
                  <w:proofErr w:type="spellEnd"/>
                  <w:r w:rsidRPr="00A94142">
                    <w:rPr>
                      <w:sz w:val="18"/>
                      <w:szCs w:val="18"/>
                    </w:rPr>
                    <w:t xml:space="preserve"> Simulation production custom-made software </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proofErr w:type="spellStart"/>
                  <w:r w:rsidRPr="00A94142">
                    <w:rPr>
                      <w:sz w:val="18"/>
                      <w:szCs w:val="18"/>
                    </w:rPr>
                    <w:t>IceTray</w:t>
                  </w:r>
                  <w:proofErr w:type="spellEnd"/>
                  <w:r w:rsidRPr="00A94142">
                    <w:rPr>
                      <w:sz w:val="18"/>
                      <w:szCs w:val="18"/>
                    </w:rPr>
                    <w:t xml:space="preserve"> </w:t>
                  </w:r>
                  <w:r w:rsidRPr="00A94142">
                    <w:rPr>
                      <w:sz w:val="18"/>
                      <w:szCs w:val="18"/>
                    </w:rPr>
                    <w:tab/>
                    <w:t xml:space="preserve"> </w:t>
                  </w:r>
                  <w:r w:rsidRPr="00A94142">
                    <w:rPr>
                      <w:sz w:val="18"/>
                      <w:szCs w:val="18"/>
                    </w:rPr>
                    <w:tab/>
                  </w:r>
                  <w:proofErr w:type="spellStart"/>
                  <w:r w:rsidRPr="00A94142">
                    <w:rPr>
                      <w:sz w:val="18"/>
                      <w:szCs w:val="18"/>
                    </w:rPr>
                    <w:t>IceCube</w:t>
                  </w:r>
                  <w:proofErr w:type="spellEnd"/>
                  <w:r w:rsidRPr="00A94142">
                    <w:rPr>
                      <w:sz w:val="18"/>
                      <w:szCs w:val="18"/>
                    </w:rPr>
                    <w:t xml:space="preserve"> Core Analysis software framework is part of the </w:t>
                  </w:r>
                  <w:proofErr w:type="spellStart"/>
                  <w:r w:rsidRPr="00A94142">
                    <w:rPr>
                      <w:sz w:val="18"/>
                      <w:szCs w:val="18"/>
                    </w:rPr>
                    <w:t>IceCube</w:t>
                  </w:r>
                  <w:proofErr w:type="spellEnd"/>
                  <w:r w:rsidRPr="00A94142">
                    <w:rPr>
                      <w:sz w:val="18"/>
                      <w:szCs w:val="18"/>
                    </w:rPr>
                    <w:t xml:space="preserve"> core software library</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ICL </w:t>
                  </w:r>
                  <w:r w:rsidRPr="00A94142">
                    <w:rPr>
                      <w:sz w:val="18"/>
                      <w:szCs w:val="18"/>
                    </w:rPr>
                    <w:tab/>
                  </w:r>
                  <w:r w:rsidRPr="00A94142">
                    <w:rPr>
                      <w:sz w:val="18"/>
                      <w:szCs w:val="18"/>
                    </w:rPr>
                    <w:tab/>
                  </w:r>
                  <w:proofErr w:type="spellStart"/>
                  <w:r w:rsidRPr="00A94142">
                    <w:rPr>
                      <w:sz w:val="18"/>
                      <w:szCs w:val="18"/>
                    </w:rPr>
                    <w:t>IceCube</w:t>
                  </w:r>
                  <w:proofErr w:type="spellEnd"/>
                  <w:r w:rsidRPr="00A94142">
                    <w:rPr>
                      <w:sz w:val="18"/>
                      <w:szCs w:val="18"/>
                    </w:rPr>
                    <w:t xml:space="preserve"> Laboratory (South Pole)</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IRC   </w:t>
                  </w:r>
                  <w:r w:rsidRPr="00A94142">
                    <w:rPr>
                      <w:sz w:val="18"/>
                      <w:szCs w:val="18"/>
                    </w:rPr>
                    <w:tab/>
                  </w:r>
                  <w:r w:rsidRPr="00A94142">
                    <w:rPr>
                      <w:sz w:val="18"/>
                      <w:szCs w:val="18"/>
                    </w:rPr>
                    <w:tab/>
                  </w:r>
                  <w:proofErr w:type="spellStart"/>
                  <w:r w:rsidRPr="00A94142">
                    <w:rPr>
                      <w:sz w:val="18"/>
                      <w:szCs w:val="18"/>
                    </w:rPr>
                    <w:t>IceCube</w:t>
                  </w:r>
                  <w:proofErr w:type="spellEnd"/>
                  <w:r w:rsidRPr="00A94142">
                    <w:rPr>
                      <w:sz w:val="18"/>
                      <w:szCs w:val="18"/>
                    </w:rPr>
                    <w:t xml:space="preserve"> Research Center  </w:t>
                  </w:r>
                </w:p>
                <w:p w:rsidR="0029473D" w:rsidRPr="00636A70"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430"/>
                    </w:tabs>
                    <w:spacing w:line="216" w:lineRule="auto"/>
                    <w:rPr>
                      <w:sz w:val="18"/>
                      <w:szCs w:val="18"/>
                    </w:rPr>
                  </w:pPr>
                  <w:r w:rsidRPr="00636A70">
                    <w:rPr>
                      <w:sz w:val="18"/>
                      <w:szCs w:val="18"/>
                    </w:rPr>
                    <w:t xml:space="preserve">KSTF  </w:t>
                  </w:r>
                  <w:r>
                    <w:rPr>
                      <w:sz w:val="18"/>
                      <w:szCs w:val="18"/>
                    </w:rPr>
                    <w:t xml:space="preserve">                  </w:t>
                  </w:r>
                  <w:r w:rsidRPr="00636A70">
                    <w:rPr>
                      <w:sz w:val="18"/>
                      <w:szCs w:val="18"/>
                    </w:rPr>
                    <w:t xml:space="preserve">  Knowles Science Teaching Fellow</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430"/>
                    </w:tabs>
                    <w:spacing w:line="216" w:lineRule="auto"/>
                    <w:rPr>
                      <w:sz w:val="18"/>
                      <w:szCs w:val="18"/>
                    </w:rPr>
                  </w:pPr>
                  <w:r w:rsidRPr="00A94142">
                    <w:rPr>
                      <w:sz w:val="18"/>
                      <w:szCs w:val="18"/>
                    </w:rPr>
                    <w:t xml:space="preserve">M&amp;OP </w:t>
                  </w:r>
                  <w:r w:rsidRPr="00A94142">
                    <w:rPr>
                      <w:sz w:val="18"/>
                      <w:szCs w:val="18"/>
                    </w:rPr>
                    <w:tab/>
                    <w:t>Maintenance &amp; Operations Plan</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proofErr w:type="spellStart"/>
                  <w:r w:rsidRPr="00A94142">
                    <w:rPr>
                      <w:sz w:val="18"/>
                      <w:szCs w:val="18"/>
                    </w:rPr>
                    <w:t>MoU</w:t>
                  </w:r>
                  <w:proofErr w:type="spellEnd"/>
                  <w:r w:rsidRPr="00A94142">
                    <w:rPr>
                      <w:sz w:val="18"/>
                      <w:szCs w:val="18"/>
                    </w:rPr>
                    <w:tab/>
                    <w:t xml:space="preserve">     </w:t>
                  </w:r>
                  <w:r w:rsidRPr="00A94142">
                    <w:rPr>
                      <w:sz w:val="18"/>
                      <w:szCs w:val="18"/>
                    </w:rPr>
                    <w:tab/>
                    <w:t>Memorandum of Understanding between UW-Madison and all collaborating institutions</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proofErr w:type="spellStart"/>
                  <w:r w:rsidRPr="00A94142">
                    <w:rPr>
                      <w:sz w:val="18"/>
                      <w:szCs w:val="18"/>
                    </w:rPr>
                    <w:t>PnF</w:t>
                  </w:r>
                  <w:proofErr w:type="spellEnd"/>
                  <w:r w:rsidRPr="00A94142">
                    <w:rPr>
                      <w:sz w:val="18"/>
                      <w:szCs w:val="18"/>
                    </w:rPr>
                    <w:t xml:space="preserve"> </w:t>
                  </w:r>
                  <w:r w:rsidRPr="00A94142">
                    <w:rPr>
                      <w:sz w:val="18"/>
                      <w:szCs w:val="18"/>
                    </w:rPr>
                    <w:tab/>
                  </w:r>
                  <w:r w:rsidRPr="00A94142">
                    <w:rPr>
                      <w:sz w:val="18"/>
                      <w:szCs w:val="18"/>
                    </w:rPr>
                    <w:tab/>
                    <w:t>Process and Filtering</w:t>
                  </w:r>
                </w:p>
                <w:p w:rsidR="0029473D" w:rsidRPr="00636A70"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636A70">
                    <w:rPr>
                      <w:sz w:val="18"/>
                      <w:szCs w:val="18"/>
                    </w:rPr>
                    <w:t xml:space="preserve">RPSC          </w:t>
                  </w:r>
                  <w:r>
                    <w:rPr>
                      <w:sz w:val="18"/>
                      <w:szCs w:val="18"/>
                    </w:rPr>
                    <w:t xml:space="preserve">         </w:t>
                  </w:r>
                  <w:r w:rsidRPr="00636A70">
                    <w:rPr>
                      <w:sz w:val="18"/>
                      <w:szCs w:val="18"/>
                    </w:rPr>
                    <w:t xml:space="preserve">   Raytheon Polar Services Company</w:t>
                  </w:r>
                </w:p>
                <w:p w:rsidR="0029473D" w:rsidRPr="00636A70"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636A70">
                    <w:rPr>
                      <w:sz w:val="18"/>
                      <w:szCs w:val="18"/>
                    </w:rPr>
                    <w:t xml:space="preserve">SAC                        </w:t>
                  </w:r>
                  <w:r w:rsidRPr="00636A70">
                    <w:rPr>
                      <w:bCs/>
                      <w:iCs/>
                      <w:sz w:val="18"/>
                      <w:szCs w:val="18"/>
                    </w:rPr>
                    <w:t>Scientific Advisory Committee</w:t>
                  </w:r>
                </w:p>
                <w:p w:rsidR="0029473D" w:rsidRPr="00636A70"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636A70">
                    <w:rPr>
                      <w:sz w:val="18"/>
                      <w:szCs w:val="18"/>
                    </w:rPr>
                    <w:t xml:space="preserve">SCAP                      </w:t>
                  </w:r>
                  <w:r w:rsidRPr="00636A70">
                    <w:rPr>
                      <w:bCs/>
                      <w:iCs/>
                      <w:sz w:val="18"/>
                      <w:szCs w:val="18"/>
                    </w:rPr>
                    <w:t>Software &amp; Computing Advisory Panel</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SPS </w:t>
                  </w:r>
                  <w:r w:rsidRPr="00A94142">
                    <w:rPr>
                      <w:sz w:val="18"/>
                      <w:szCs w:val="18"/>
                    </w:rPr>
                    <w:tab/>
                  </w:r>
                  <w:r w:rsidRPr="00A94142">
                    <w:rPr>
                      <w:sz w:val="18"/>
                      <w:szCs w:val="18"/>
                    </w:rPr>
                    <w:tab/>
                    <w:t>South Pole System</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TDRSS  </w:t>
                  </w:r>
                  <w:r w:rsidRPr="00A94142">
                    <w:rPr>
                      <w:sz w:val="18"/>
                      <w:szCs w:val="18"/>
                    </w:rPr>
                    <w:tab/>
                  </w:r>
                  <w:r w:rsidRPr="00A94142">
                    <w:rPr>
                      <w:sz w:val="18"/>
                      <w:szCs w:val="18"/>
                    </w:rPr>
                    <w:tab/>
                    <w:t xml:space="preserve">The Tracking and Data Relay Satellite System is a network of communications satellites </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color w:val="FF0000"/>
                      <w:sz w:val="18"/>
                      <w:szCs w:val="18"/>
                    </w:rPr>
                  </w:pPr>
                  <w:r w:rsidRPr="00A94142">
                    <w:rPr>
                      <w:sz w:val="18"/>
                      <w:szCs w:val="18"/>
                    </w:rPr>
                    <w:t xml:space="preserve">TFT Board      </w:t>
                  </w:r>
                  <w:r w:rsidRPr="00A94142">
                    <w:rPr>
                      <w:sz w:val="18"/>
                      <w:szCs w:val="18"/>
                    </w:rPr>
                    <w:tab/>
                    <w:t>Trigger Filter and Transmit Board</w:t>
                  </w:r>
                </w:p>
              </w:tc>
            </w:tr>
          </w:tbl>
          <w:p w:rsidR="0029473D" w:rsidRPr="00332BD3" w:rsidRDefault="0029473D" w:rsidP="0029473D"/>
        </w:tc>
        <w:tc>
          <w:tcPr>
            <w:tcW w:w="236" w:type="dxa"/>
          </w:tcPr>
          <w:p w:rsidR="0029473D" w:rsidRPr="00332BD3" w:rsidRDefault="0029473D">
            <w:pPr>
              <w:jc w:val="right"/>
            </w:pPr>
          </w:p>
        </w:tc>
      </w:tr>
    </w:tbl>
    <w:p w:rsidR="0029473D" w:rsidRPr="00332BD3" w:rsidRDefault="0029473D" w:rsidP="0029473D">
      <w:pPr>
        <w:tabs>
          <w:tab w:val="decimal" w:pos="8460"/>
        </w:tabs>
        <w:jc w:val="both"/>
      </w:pPr>
    </w:p>
    <w:sectPr w:rsidR="0029473D" w:rsidRPr="00332BD3" w:rsidSect="0029473D">
      <w:headerReference w:type="default" r:id="rId25"/>
      <w:footerReference w:type="default" r:id="rId26"/>
      <w:pgSz w:w="12240" w:h="15840" w:code="1"/>
      <w:pgMar w:top="1440" w:right="1440" w:bottom="1440" w:left="1440" w:header="720" w:footer="864" w:gutter="0"/>
      <w:cols w:sep="1"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0E4" w:rsidRDefault="009060E4">
      <w:r>
        <w:separator/>
      </w:r>
    </w:p>
  </w:endnote>
  <w:endnote w:type="continuationSeparator" w:id="0">
    <w:p w:rsidR="009060E4" w:rsidRDefault="009060E4">
      <w:r>
        <w:continuationSeparator/>
      </w:r>
    </w:p>
  </w:endnote>
  <w:endnote w:id="1">
    <w:p w:rsidR="003E5700" w:rsidRPr="009272D3" w:rsidRDefault="003E5700" w:rsidP="004210A8">
      <w:pPr>
        <w:pStyle w:val="I3FigureTitle"/>
        <w:spacing w:after="0"/>
        <w:jc w:val="left"/>
        <w:rPr>
          <w:rFonts w:ascii="Times New Roman" w:hAnsi="Times New Roman"/>
          <w:b w:val="0"/>
          <w:bCs/>
          <w:i/>
          <w:iCs/>
          <w:szCs w:val="20"/>
        </w:rPr>
      </w:pPr>
      <w:r>
        <w:rPr>
          <w:rStyle w:val="EndnoteReference"/>
        </w:rPr>
        <w:t>*</w:t>
      </w:r>
      <w:r>
        <w:t xml:space="preserve"> </w:t>
      </w:r>
      <w:r w:rsidRPr="009272D3">
        <w:rPr>
          <w:rFonts w:ascii="Times New Roman" w:hAnsi="Times New Roman"/>
          <w:b w:val="0"/>
          <w:bCs/>
          <w:i/>
          <w:iCs/>
          <w:szCs w:val="20"/>
        </w:rPr>
        <w:t xml:space="preserve">Based on </w:t>
      </w:r>
      <w:proofErr w:type="spellStart"/>
      <w:r w:rsidRPr="009272D3">
        <w:rPr>
          <w:rFonts w:ascii="Times New Roman" w:hAnsi="Times New Roman"/>
          <w:b w:val="0"/>
          <w:bCs/>
          <w:i/>
          <w:iCs/>
          <w:szCs w:val="20"/>
        </w:rPr>
        <w:t>IceCube</w:t>
      </w:r>
      <w:proofErr w:type="spellEnd"/>
      <w:r w:rsidRPr="009272D3">
        <w:rPr>
          <w:rFonts w:ascii="Times New Roman" w:hAnsi="Times New Roman"/>
          <w:b w:val="0"/>
          <w:bCs/>
          <w:i/>
          <w:iCs/>
          <w:szCs w:val="20"/>
        </w:rPr>
        <w:t xml:space="preserve"> Institutional Memorandum of Understanding v8.3</w:t>
      </w:r>
    </w:p>
    <w:p w:rsidR="003E5700" w:rsidRDefault="003E5700">
      <w:pPr>
        <w:pStyle w:val="EndnoteText"/>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auto"/>
    <w:pitch w:val="variable"/>
    <w:sig w:usb0="00000003" w:usb1="00000000" w:usb2="00000000" w:usb3="00000000" w:csb0="00000001" w:csb1="00000000"/>
  </w:font>
  <w:font w:name="Times New Roman Bold MS">
    <w:altName w:val="Times New Roman"/>
    <w:panose1 w:val="00000000000000000000"/>
    <w:charset w:val="00"/>
    <w:family w:val="roman"/>
    <w:notTrueType/>
    <w:pitch w:val="default"/>
    <w:sig w:usb0="00000003" w:usb1="00000000" w:usb2="00000000" w:usb3="00000000" w:csb0="00000001" w:csb1="00000000"/>
  </w:font>
  <w:font w:name="Arial MT">
    <w:altName w:val="Courier"/>
    <w:charset w:val="00"/>
    <w:family w:val="auto"/>
    <w:pitch w:val="variable"/>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00000001" w:usb1="00000000" w:usb2="01000407"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700" w:rsidRDefault="003E5700">
    <w:pPr>
      <w:pStyle w:val="Footer"/>
    </w:pPr>
    <w:r>
      <w:rPr>
        <w:rStyle w:val="PageNumber"/>
        <w:i/>
      </w:rPr>
      <w:t>FY11_Annual_RPT</w:t>
    </w:r>
    <w:r>
      <w:tab/>
      <w:t xml:space="preserve">            </w:t>
    </w:r>
    <w:r w:rsidR="00395832">
      <w:rPr>
        <w:rStyle w:val="PageNumber"/>
      </w:rPr>
      <w:fldChar w:fldCharType="begin"/>
    </w:r>
    <w:r>
      <w:rPr>
        <w:rStyle w:val="PageNumber"/>
      </w:rPr>
      <w:instrText xml:space="preserve"> PAGE </w:instrText>
    </w:r>
    <w:r w:rsidR="00395832">
      <w:rPr>
        <w:rStyle w:val="PageNumber"/>
      </w:rPr>
      <w:fldChar w:fldCharType="separate"/>
    </w:r>
    <w:r w:rsidR="00FE210F">
      <w:rPr>
        <w:rStyle w:val="PageNumber"/>
        <w:noProof/>
      </w:rPr>
      <w:t>19</w:t>
    </w:r>
    <w:r w:rsidR="00395832">
      <w:rPr>
        <w:rStyle w:val="PageNumber"/>
      </w:rPr>
      <w:fldChar w:fldCharType="end"/>
    </w:r>
  </w:p>
  <w:p w:rsidR="003E5700" w:rsidRDefault="003E5700">
    <w:r>
      <w:rPr>
        <w:rStyle w:val="PageNumbe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0E4" w:rsidRDefault="009060E4">
      <w:r>
        <w:separator/>
      </w:r>
    </w:p>
  </w:footnote>
  <w:footnote w:type="continuationSeparator" w:id="0">
    <w:p w:rsidR="009060E4" w:rsidRDefault="009060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700" w:rsidRDefault="003E5700">
    <w:pPr>
      <w:pStyle w:val="Header"/>
      <w:tabs>
        <w:tab w:val="clear" w:pos="4320"/>
        <w:tab w:val="clear" w:pos="8640"/>
        <w:tab w:val="right" w:pos="9350"/>
      </w:tabs>
    </w:pPr>
    <w:proofErr w:type="spellStart"/>
    <w:r>
      <w:t>IceCube</w:t>
    </w:r>
    <w:proofErr w:type="spellEnd"/>
    <w:r>
      <w:t xml:space="preserve"> Maintenance &amp; Operations                 FY11 Annual Report: Oct 2010 – September 2011</w:t>
    </w:r>
  </w:p>
  <w:p w:rsidR="003E5700" w:rsidRDefault="003E5700">
    <w:pPr>
      <w:pStyle w:val="Header"/>
      <w:tabs>
        <w:tab w:val="clear" w:pos="4320"/>
      </w:tabs>
    </w:pPr>
    <w:r>
      <w:t xml:space="preserve">Cooperative Agreement: ANT-0937462                                                                 </w:t>
    </w:r>
    <w:r w:rsidR="007207E1">
      <w:t>August 29, 2011</w:t>
    </w:r>
  </w:p>
  <w:p w:rsidR="003E5700" w:rsidRDefault="003E5700">
    <w:pPr>
      <w:pStyle w:val="Header"/>
      <w:tabs>
        <w:tab w:val="clear" w:pos="432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126F2"/>
    <w:multiLevelType w:val="hybridMultilevel"/>
    <w:tmpl w:val="98880CB4"/>
    <w:lvl w:ilvl="0" w:tplc="78D03EC8">
      <w:start w:val="1"/>
      <w:numFmt w:val="bullet"/>
      <w:lvlText w:val=""/>
      <w:lvlJc w:val="left"/>
      <w:pPr>
        <w:tabs>
          <w:tab w:val="num" w:pos="720"/>
        </w:tabs>
        <w:ind w:left="720" w:hanging="360"/>
      </w:pPr>
      <w:rPr>
        <w:rFonts w:ascii="Wingdings" w:hAnsi="Wingdings" w:hint="default"/>
      </w:rPr>
    </w:lvl>
    <w:lvl w:ilvl="1" w:tplc="FD008736" w:tentative="1">
      <w:start w:val="1"/>
      <w:numFmt w:val="bullet"/>
      <w:lvlText w:val="o"/>
      <w:lvlJc w:val="left"/>
      <w:pPr>
        <w:tabs>
          <w:tab w:val="num" w:pos="1440"/>
        </w:tabs>
        <w:ind w:left="1440" w:hanging="360"/>
      </w:pPr>
      <w:rPr>
        <w:rFonts w:ascii="Courier New" w:hAnsi="Courier New" w:hint="default"/>
      </w:rPr>
    </w:lvl>
    <w:lvl w:ilvl="2" w:tplc="9B3CF636" w:tentative="1">
      <w:start w:val="1"/>
      <w:numFmt w:val="bullet"/>
      <w:lvlText w:val=""/>
      <w:lvlJc w:val="left"/>
      <w:pPr>
        <w:tabs>
          <w:tab w:val="num" w:pos="2160"/>
        </w:tabs>
        <w:ind w:left="2160" w:hanging="360"/>
      </w:pPr>
      <w:rPr>
        <w:rFonts w:ascii="Wingdings" w:hAnsi="Wingdings" w:hint="default"/>
      </w:rPr>
    </w:lvl>
    <w:lvl w:ilvl="3" w:tplc="16B6AB52" w:tentative="1">
      <w:start w:val="1"/>
      <w:numFmt w:val="bullet"/>
      <w:lvlText w:val=""/>
      <w:lvlJc w:val="left"/>
      <w:pPr>
        <w:tabs>
          <w:tab w:val="num" w:pos="2880"/>
        </w:tabs>
        <w:ind w:left="2880" w:hanging="360"/>
      </w:pPr>
      <w:rPr>
        <w:rFonts w:ascii="Symbol" w:hAnsi="Symbol" w:hint="default"/>
      </w:rPr>
    </w:lvl>
    <w:lvl w:ilvl="4" w:tplc="FEFCA4F4" w:tentative="1">
      <w:start w:val="1"/>
      <w:numFmt w:val="bullet"/>
      <w:lvlText w:val="o"/>
      <w:lvlJc w:val="left"/>
      <w:pPr>
        <w:tabs>
          <w:tab w:val="num" w:pos="3600"/>
        </w:tabs>
        <w:ind w:left="3600" w:hanging="360"/>
      </w:pPr>
      <w:rPr>
        <w:rFonts w:ascii="Courier New" w:hAnsi="Courier New" w:hint="default"/>
      </w:rPr>
    </w:lvl>
    <w:lvl w:ilvl="5" w:tplc="A4E21884" w:tentative="1">
      <w:start w:val="1"/>
      <w:numFmt w:val="bullet"/>
      <w:lvlText w:val=""/>
      <w:lvlJc w:val="left"/>
      <w:pPr>
        <w:tabs>
          <w:tab w:val="num" w:pos="4320"/>
        </w:tabs>
        <w:ind w:left="4320" w:hanging="360"/>
      </w:pPr>
      <w:rPr>
        <w:rFonts w:ascii="Wingdings" w:hAnsi="Wingdings" w:hint="default"/>
      </w:rPr>
    </w:lvl>
    <w:lvl w:ilvl="6" w:tplc="D4069F3C" w:tentative="1">
      <w:start w:val="1"/>
      <w:numFmt w:val="bullet"/>
      <w:lvlText w:val=""/>
      <w:lvlJc w:val="left"/>
      <w:pPr>
        <w:tabs>
          <w:tab w:val="num" w:pos="5040"/>
        </w:tabs>
        <w:ind w:left="5040" w:hanging="360"/>
      </w:pPr>
      <w:rPr>
        <w:rFonts w:ascii="Symbol" w:hAnsi="Symbol" w:hint="default"/>
      </w:rPr>
    </w:lvl>
    <w:lvl w:ilvl="7" w:tplc="70CA6A8A" w:tentative="1">
      <w:start w:val="1"/>
      <w:numFmt w:val="bullet"/>
      <w:lvlText w:val="o"/>
      <w:lvlJc w:val="left"/>
      <w:pPr>
        <w:tabs>
          <w:tab w:val="num" w:pos="5760"/>
        </w:tabs>
        <w:ind w:left="5760" w:hanging="360"/>
      </w:pPr>
      <w:rPr>
        <w:rFonts w:ascii="Courier New" w:hAnsi="Courier New" w:hint="default"/>
      </w:rPr>
    </w:lvl>
    <w:lvl w:ilvl="8" w:tplc="9D1E0A54" w:tentative="1">
      <w:start w:val="1"/>
      <w:numFmt w:val="bullet"/>
      <w:lvlText w:val=""/>
      <w:lvlJc w:val="left"/>
      <w:pPr>
        <w:tabs>
          <w:tab w:val="num" w:pos="6480"/>
        </w:tabs>
        <w:ind w:left="6480" w:hanging="360"/>
      </w:pPr>
      <w:rPr>
        <w:rFonts w:ascii="Wingdings" w:hAnsi="Wingdings" w:hint="default"/>
      </w:rPr>
    </w:lvl>
  </w:abstractNum>
  <w:abstractNum w:abstractNumId="1">
    <w:nsid w:val="1A9E56DF"/>
    <w:multiLevelType w:val="hybridMultilevel"/>
    <w:tmpl w:val="FB3E0A40"/>
    <w:lvl w:ilvl="0" w:tplc="2E3898C0">
      <w:start w:val="1"/>
      <w:numFmt w:val="bullet"/>
      <w:lvlText w:val=""/>
      <w:lvlJc w:val="left"/>
      <w:pPr>
        <w:tabs>
          <w:tab w:val="num" w:pos="720"/>
        </w:tabs>
        <w:ind w:left="720" w:hanging="360"/>
      </w:pPr>
      <w:rPr>
        <w:rFonts w:ascii="Symbol" w:hAnsi="Symbol" w:hint="default"/>
      </w:rPr>
    </w:lvl>
    <w:lvl w:ilvl="1" w:tplc="ACD4D19E" w:tentative="1">
      <w:start w:val="1"/>
      <w:numFmt w:val="bullet"/>
      <w:lvlText w:val="o"/>
      <w:lvlJc w:val="left"/>
      <w:pPr>
        <w:tabs>
          <w:tab w:val="num" w:pos="1440"/>
        </w:tabs>
        <w:ind w:left="1440" w:hanging="360"/>
      </w:pPr>
      <w:rPr>
        <w:rFonts w:ascii="Courier New" w:hAnsi="Courier New" w:cs="Calibri" w:hint="default"/>
      </w:rPr>
    </w:lvl>
    <w:lvl w:ilvl="2" w:tplc="203E6E6E" w:tentative="1">
      <w:start w:val="1"/>
      <w:numFmt w:val="bullet"/>
      <w:lvlText w:val=""/>
      <w:lvlJc w:val="left"/>
      <w:pPr>
        <w:tabs>
          <w:tab w:val="num" w:pos="2160"/>
        </w:tabs>
        <w:ind w:left="2160" w:hanging="360"/>
      </w:pPr>
      <w:rPr>
        <w:rFonts w:ascii="Wingdings" w:hAnsi="Wingdings" w:hint="default"/>
      </w:rPr>
    </w:lvl>
    <w:lvl w:ilvl="3" w:tplc="EB70E6B4" w:tentative="1">
      <w:start w:val="1"/>
      <w:numFmt w:val="bullet"/>
      <w:lvlText w:val=""/>
      <w:lvlJc w:val="left"/>
      <w:pPr>
        <w:tabs>
          <w:tab w:val="num" w:pos="2880"/>
        </w:tabs>
        <w:ind w:left="2880" w:hanging="360"/>
      </w:pPr>
      <w:rPr>
        <w:rFonts w:ascii="Symbol" w:hAnsi="Symbol" w:hint="default"/>
      </w:rPr>
    </w:lvl>
    <w:lvl w:ilvl="4" w:tplc="34587030" w:tentative="1">
      <w:start w:val="1"/>
      <w:numFmt w:val="bullet"/>
      <w:lvlText w:val="o"/>
      <w:lvlJc w:val="left"/>
      <w:pPr>
        <w:tabs>
          <w:tab w:val="num" w:pos="3600"/>
        </w:tabs>
        <w:ind w:left="3600" w:hanging="360"/>
      </w:pPr>
      <w:rPr>
        <w:rFonts w:ascii="Courier New" w:hAnsi="Courier New" w:cs="Calibri" w:hint="default"/>
      </w:rPr>
    </w:lvl>
    <w:lvl w:ilvl="5" w:tplc="4C62E4E2" w:tentative="1">
      <w:start w:val="1"/>
      <w:numFmt w:val="bullet"/>
      <w:lvlText w:val=""/>
      <w:lvlJc w:val="left"/>
      <w:pPr>
        <w:tabs>
          <w:tab w:val="num" w:pos="4320"/>
        </w:tabs>
        <w:ind w:left="4320" w:hanging="360"/>
      </w:pPr>
      <w:rPr>
        <w:rFonts w:ascii="Wingdings" w:hAnsi="Wingdings" w:hint="default"/>
      </w:rPr>
    </w:lvl>
    <w:lvl w:ilvl="6" w:tplc="51A45B88" w:tentative="1">
      <w:start w:val="1"/>
      <w:numFmt w:val="bullet"/>
      <w:lvlText w:val=""/>
      <w:lvlJc w:val="left"/>
      <w:pPr>
        <w:tabs>
          <w:tab w:val="num" w:pos="5040"/>
        </w:tabs>
        <w:ind w:left="5040" w:hanging="360"/>
      </w:pPr>
      <w:rPr>
        <w:rFonts w:ascii="Symbol" w:hAnsi="Symbol" w:hint="default"/>
      </w:rPr>
    </w:lvl>
    <w:lvl w:ilvl="7" w:tplc="FCE21EC6" w:tentative="1">
      <w:start w:val="1"/>
      <w:numFmt w:val="bullet"/>
      <w:lvlText w:val="o"/>
      <w:lvlJc w:val="left"/>
      <w:pPr>
        <w:tabs>
          <w:tab w:val="num" w:pos="5760"/>
        </w:tabs>
        <w:ind w:left="5760" w:hanging="360"/>
      </w:pPr>
      <w:rPr>
        <w:rFonts w:ascii="Courier New" w:hAnsi="Courier New" w:cs="Calibri" w:hint="default"/>
      </w:rPr>
    </w:lvl>
    <w:lvl w:ilvl="8" w:tplc="DDFE03E6" w:tentative="1">
      <w:start w:val="1"/>
      <w:numFmt w:val="bullet"/>
      <w:lvlText w:val=""/>
      <w:lvlJc w:val="left"/>
      <w:pPr>
        <w:tabs>
          <w:tab w:val="num" w:pos="6480"/>
        </w:tabs>
        <w:ind w:left="6480" w:hanging="360"/>
      </w:pPr>
      <w:rPr>
        <w:rFonts w:ascii="Wingdings" w:hAnsi="Wingdings" w:hint="default"/>
      </w:rPr>
    </w:lvl>
  </w:abstractNum>
  <w:abstractNum w:abstractNumId="2">
    <w:nsid w:val="21322C0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23745C48"/>
    <w:multiLevelType w:val="hybridMultilevel"/>
    <w:tmpl w:val="F0C40EFA"/>
    <w:lvl w:ilvl="0" w:tplc="A6E42C04">
      <w:start w:val="1"/>
      <w:numFmt w:val="bullet"/>
      <w:lvlText w:val=""/>
      <w:lvlJc w:val="left"/>
      <w:pPr>
        <w:ind w:left="720" w:hanging="360"/>
      </w:pPr>
      <w:rPr>
        <w:rFonts w:ascii="Symbol" w:hAnsi="Symbol" w:hint="default"/>
      </w:rPr>
    </w:lvl>
    <w:lvl w:ilvl="1" w:tplc="1C2E8AF0" w:tentative="1">
      <w:start w:val="1"/>
      <w:numFmt w:val="bullet"/>
      <w:lvlText w:val="o"/>
      <w:lvlJc w:val="left"/>
      <w:pPr>
        <w:ind w:left="1440" w:hanging="360"/>
      </w:pPr>
      <w:rPr>
        <w:rFonts w:ascii="Courier New" w:hAnsi="Courier New" w:hint="default"/>
      </w:rPr>
    </w:lvl>
    <w:lvl w:ilvl="2" w:tplc="BD446C9A" w:tentative="1">
      <w:start w:val="1"/>
      <w:numFmt w:val="bullet"/>
      <w:lvlText w:val=""/>
      <w:lvlJc w:val="left"/>
      <w:pPr>
        <w:ind w:left="2160" w:hanging="360"/>
      </w:pPr>
      <w:rPr>
        <w:rFonts w:ascii="Wingdings" w:hAnsi="Wingdings" w:hint="default"/>
      </w:rPr>
    </w:lvl>
    <w:lvl w:ilvl="3" w:tplc="D7B0F660" w:tentative="1">
      <w:start w:val="1"/>
      <w:numFmt w:val="bullet"/>
      <w:lvlText w:val=""/>
      <w:lvlJc w:val="left"/>
      <w:pPr>
        <w:ind w:left="2880" w:hanging="360"/>
      </w:pPr>
      <w:rPr>
        <w:rFonts w:ascii="Symbol" w:hAnsi="Symbol" w:hint="default"/>
      </w:rPr>
    </w:lvl>
    <w:lvl w:ilvl="4" w:tplc="6C1E3F36" w:tentative="1">
      <w:start w:val="1"/>
      <w:numFmt w:val="bullet"/>
      <w:lvlText w:val="o"/>
      <w:lvlJc w:val="left"/>
      <w:pPr>
        <w:ind w:left="3600" w:hanging="360"/>
      </w:pPr>
      <w:rPr>
        <w:rFonts w:ascii="Courier New" w:hAnsi="Courier New" w:hint="default"/>
      </w:rPr>
    </w:lvl>
    <w:lvl w:ilvl="5" w:tplc="7FBA909C" w:tentative="1">
      <w:start w:val="1"/>
      <w:numFmt w:val="bullet"/>
      <w:lvlText w:val=""/>
      <w:lvlJc w:val="left"/>
      <w:pPr>
        <w:ind w:left="4320" w:hanging="360"/>
      </w:pPr>
      <w:rPr>
        <w:rFonts w:ascii="Wingdings" w:hAnsi="Wingdings" w:hint="default"/>
      </w:rPr>
    </w:lvl>
    <w:lvl w:ilvl="6" w:tplc="5B4C03DE" w:tentative="1">
      <w:start w:val="1"/>
      <w:numFmt w:val="bullet"/>
      <w:lvlText w:val=""/>
      <w:lvlJc w:val="left"/>
      <w:pPr>
        <w:ind w:left="5040" w:hanging="360"/>
      </w:pPr>
      <w:rPr>
        <w:rFonts w:ascii="Symbol" w:hAnsi="Symbol" w:hint="default"/>
      </w:rPr>
    </w:lvl>
    <w:lvl w:ilvl="7" w:tplc="DBEEF82A" w:tentative="1">
      <w:start w:val="1"/>
      <w:numFmt w:val="bullet"/>
      <w:lvlText w:val="o"/>
      <w:lvlJc w:val="left"/>
      <w:pPr>
        <w:ind w:left="5760" w:hanging="360"/>
      </w:pPr>
      <w:rPr>
        <w:rFonts w:ascii="Courier New" w:hAnsi="Courier New" w:hint="default"/>
      </w:rPr>
    </w:lvl>
    <w:lvl w:ilvl="8" w:tplc="134A551A" w:tentative="1">
      <w:start w:val="1"/>
      <w:numFmt w:val="bullet"/>
      <w:lvlText w:val=""/>
      <w:lvlJc w:val="left"/>
      <w:pPr>
        <w:ind w:left="6480" w:hanging="360"/>
      </w:pPr>
      <w:rPr>
        <w:rFonts w:ascii="Wingdings" w:hAnsi="Wingdings" w:hint="default"/>
      </w:rPr>
    </w:lvl>
  </w:abstractNum>
  <w:abstractNum w:abstractNumId="4">
    <w:nsid w:val="277031D5"/>
    <w:multiLevelType w:val="hybridMultilevel"/>
    <w:tmpl w:val="98880CB4"/>
    <w:lvl w:ilvl="0" w:tplc="777A1C98">
      <w:start w:val="1"/>
      <w:numFmt w:val="bullet"/>
      <w:lvlText w:val=""/>
      <w:lvlJc w:val="left"/>
      <w:pPr>
        <w:tabs>
          <w:tab w:val="num" w:pos="720"/>
        </w:tabs>
        <w:ind w:left="720" w:hanging="360"/>
      </w:pPr>
      <w:rPr>
        <w:rFonts w:ascii="Wingdings" w:hAnsi="Wingdings" w:hint="default"/>
      </w:rPr>
    </w:lvl>
    <w:lvl w:ilvl="1" w:tplc="39D6596A" w:tentative="1">
      <w:start w:val="1"/>
      <w:numFmt w:val="bullet"/>
      <w:lvlText w:val="o"/>
      <w:lvlJc w:val="left"/>
      <w:pPr>
        <w:tabs>
          <w:tab w:val="num" w:pos="1440"/>
        </w:tabs>
        <w:ind w:left="1440" w:hanging="360"/>
      </w:pPr>
      <w:rPr>
        <w:rFonts w:ascii="Courier New" w:hAnsi="Courier New" w:hint="default"/>
      </w:rPr>
    </w:lvl>
    <w:lvl w:ilvl="2" w:tplc="C5EEAF82" w:tentative="1">
      <w:start w:val="1"/>
      <w:numFmt w:val="bullet"/>
      <w:lvlText w:val=""/>
      <w:lvlJc w:val="left"/>
      <w:pPr>
        <w:tabs>
          <w:tab w:val="num" w:pos="2160"/>
        </w:tabs>
        <w:ind w:left="2160" w:hanging="360"/>
      </w:pPr>
      <w:rPr>
        <w:rFonts w:ascii="Wingdings" w:hAnsi="Wingdings" w:hint="default"/>
      </w:rPr>
    </w:lvl>
    <w:lvl w:ilvl="3" w:tplc="8E886918" w:tentative="1">
      <w:start w:val="1"/>
      <w:numFmt w:val="bullet"/>
      <w:lvlText w:val=""/>
      <w:lvlJc w:val="left"/>
      <w:pPr>
        <w:tabs>
          <w:tab w:val="num" w:pos="2880"/>
        </w:tabs>
        <w:ind w:left="2880" w:hanging="360"/>
      </w:pPr>
      <w:rPr>
        <w:rFonts w:ascii="Symbol" w:hAnsi="Symbol" w:hint="default"/>
      </w:rPr>
    </w:lvl>
    <w:lvl w:ilvl="4" w:tplc="2538252C" w:tentative="1">
      <w:start w:val="1"/>
      <w:numFmt w:val="bullet"/>
      <w:lvlText w:val="o"/>
      <w:lvlJc w:val="left"/>
      <w:pPr>
        <w:tabs>
          <w:tab w:val="num" w:pos="3600"/>
        </w:tabs>
        <w:ind w:left="3600" w:hanging="360"/>
      </w:pPr>
      <w:rPr>
        <w:rFonts w:ascii="Courier New" w:hAnsi="Courier New" w:hint="default"/>
      </w:rPr>
    </w:lvl>
    <w:lvl w:ilvl="5" w:tplc="4DB8DB56" w:tentative="1">
      <w:start w:val="1"/>
      <w:numFmt w:val="bullet"/>
      <w:lvlText w:val=""/>
      <w:lvlJc w:val="left"/>
      <w:pPr>
        <w:tabs>
          <w:tab w:val="num" w:pos="4320"/>
        </w:tabs>
        <w:ind w:left="4320" w:hanging="360"/>
      </w:pPr>
      <w:rPr>
        <w:rFonts w:ascii="Wingdings" w:hAnsi="Wingdings" w:hint="default"/>
      </w:rPr>
    </w:lvl>
    <w:lvl w:ilvl="6" w:tplc="2530176A" w:tentative="1">
      <w:start w:val="1"/>
      <w:numFmt w:val="bullet"/>
      <w:lvlText w:val=""/>
      <w:lvlJc w:val="left"/>
      <w:pPr>
        <w:tabs>
          <w:tab w:val="num" w:pos="5040"/>
        </w:tabs>
        <w:ind w:left="5040" w:hanging="360"/>
      </w:pPr>
      <w:rPr>
        <w:rFonts w:ascii="Symbol" w:hAnsi="Symbol" w:hint="default"/>
      </w:rPr>
    </w:lvl>
    <w:lvl w:ilvl="7" w:tplc="BA18BE2C" w:tentative="1">
      <w:start w:val="1"/>
      <w:numFmt w:val="bullet"/>
      <w:lvlText w:val="o"/>
      <w:lvlJc w:val="left"/>
      <w:pPr>
        <w:tabs>
          <w:tab w:val="num" w:pos="5760"/>
        </w:tabs>
        <w:ind w:left="5760" w:hanging="360"/>
      </w:pPr>
      <w:rPr>
        <w:rFonts w:ascii="Courier New" w:hAnsi="Courier New" w:hint="default"/>
      </w:rPr>
    </w:lvl>
    <w:lvl w:ilvl="8" w:tplc="30C420EA" w:tentative="1">
      <w:start w:val="1"/>
      <w:numFmt w:val="bullet"/>
      <w:lvlText w:val=""/>
      <w:lvlJc w:val="left"/>
      <w:pPr>
        <w:tabs>
          <w:tab w:val="num" w:pos="6480"/>
        </w:tabs>
        <w:ind w:left="6480" w:hanging="360"/>
      </w:pPr>
      <w:rPr>
        <w:rFonts w:ascii="Wingdings" w:hAnsi="Wingdings" w:hint="default"/>
      </w:rPr>
    </w:lvl>
  </w:abstractNum>
  <w:abstractNum w:abstractNumId="5">
    <w:nsid w:val="34D16144"/>
    <w:multiLevelType w:val="hybridMultilevel"/>
    <w:tmpl w:val="60761BC0"/>
    <w:lvl w:ilvl="0" w:tplc="F6189C0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05085C"/>
    <w:multiLevelType w:val="hybridMultilevel"/>
    <w:tmpl w:val="DC5C582C"/>
    <w:lvl w:ilvl="0" w:tplc="5AA87CBE">
      <w:start w:val="1"/>
      <w:numFmt w:val="bullet"/>
      <w:lvlText w:val=""/>
      <w:lvlJc w:val="left"/>
      <w:pPr>
        <w:tabs>
          <w:tab w:val="num" w:pos="720"/>
        </w:tabs>
        <w:ind w:left="720" w:hanging="360"/>
      </w:pPr>
      <w:rPr>
        <w:rFonts w:ascii="Wingdings" w:hAnsi="Wingdings" w:hint="default"/>
      </w:rPr>
    </w:lvl>
    <w:lvl w:ilvl="1" w:tplc="0BE0DB4C" w:tentative="1">
      <w:start w:val="1"/>
      <w:numFmt w:val="bullet"/>
      <w:lvlText w:val="o"/>
      <w:lvlJc w:val="left"/>
      <w:pPr>
        <w:tabs>
          <w:tab w:val="num" w:pos="1440"/>
        </w:tabs>
        <w:ind w:left="1440" w:hanging="360"/>
      </w:pPr>
      <w:rPr>
        <w:rFonts w:ascii="Courier New" w:hAnsi="Courier New" w:hint="default"/>
      </w:rPr>
    </w:lvl>
    <w:lvl w:ilvl="2" w:tplc="75F46C00" w:tentative="1">
      <w:start w:val="1"/>
      <w:numFmt w:val="bullet"/>
      <w:lvlText w:val=""/>
      <w:lvlJc w:val="left"/>
      <w:pPr>
        <w:tabs>
          <w:tab w:val="num" w:pos="2160"/>
        </w:tabs>
        <w:ind w:left="2160" w:hanging="360"/>
      </w:pPr>
      <w:rPr>
        <w:rFonts w:ascii="Wingdings" w:hAnsi="Wingdings" w:hint="default"/>
      </w:rPr>
    </w:lvl>
    <w:lvl w:ilvl="3" w:tplc="DC1A4B5E" w:tentative="1">
      <w:start w:val="1"/>
      <w:numFmt w:val="bullet"/>
      <w:lvlText w:val=""/>
      <w:lvlJc w:val="left"/>
      <w:pPr>
        <w:tabs>
          <w:tab w:val="num" w:pos="2880"/>
        </w:tabs>
        <w:ind w:left="2880" w:hanging="360"/>
      </w:pPr>
      <w:rPr>
        <w:rFonts w:ascii="Symbol" w:hAnsi="Symbol" w:hint="default"/>
      </w:rPr>
    </w:lvl>
    <w:lvl w:ilvl="4" w:tplc="AA867012" w:tentative="1">
      <w:start w:val="1"/>
      <w:numFmt w:val="bullet"/>
      <w:lvlText w:val="o"/>
      <w:lvlJc w:val="left"/>
      <w:pPr>
        <w:tabs>
          <w:tab w:val="num" w:pos="3600"/>
        </w:tabs>
        <w:ind w:left="3600" w:hanging="360"/>
      </w:pPr>
      <w:rPr>
        <w:rFonts w:ascii="Courier New" w:hAnsi="Courier New" w:hint="default"/>
      </w:rPr>
    </w:lvl>
    <w:lvl w:ilvl="5" w:tplc="BCB27BA6" w:tentative="1">
      <w:start w:val="1"/>
      <w:numFmt w:val="bullet"/>
      <w:lvlText w:val=""/>
      <w:lvlJc w:val="left"/>
      <w:pPr>
        <w:tabs>
          <w:tab w:val="num" w:pos="4320"/>
        </w:tabs>
        <w:ind w:left="4320" w:hanging="360"/>
      </w:pPr>
      <w:rPr>
        <w:rFonts w:ascii="Wingdings" w:hAnsi="Wingdings" w:hint="default"/>
      </w:rPr>
    </w:lvl>
    <w:lvl w:ilvl="6" w:tplc="31F4A8EC" w:tentative="1">
      <w:start w:val="1"/>
      <w:numFmt w:val="bullet"/>
      <w:lvlText w:val=""/>
      <w:lvlJc w:val="left"/>
      <w:pPr>
        <w:tabs>
          <w:tab w:val="num" w:pos="5040"/>
        </w:tabs>
        <w:ind w:left="5040" w:hanging="360"/>
      </w:pPr>
      <w:rPr>
        <w:rFonts w:ascii="Symbol" w:hAnsi="Symbol" w:hint="default"/>
      </w:rPr>
    </w:lvl>
    <w:lvl w:ilvl="7" w:tplc="E172684C" w:tentative="1">
      <w:start w:val="1"/>
      <w:numFmt w:val="bullet"/>
      <w:lvlText w:val="o"/>
      <w:lvlJc w:val="left"/>
      <w:pPr>
        <w:tabs>
          <w:tab w:val="num" w:pos="5760"/>
        </w:tabs>
        <w:ind w:left="5760" w:hanging="360"/>
      </w:pPr>
      <w:rPr>
        <w:rFonts w:ascii="Courier New" w:hAnsi="Courier New" w:hint="default"/>
      </w:rPr>
    </w:lvl>
    <w:lvl w:ilvl="8" w:tplc="C87E441C" w:tentative="1">
      <w:start w:val="1"/>
      <w:numFmt w:val="bullet"/>
      <w:lvlText w:val=""/>
      <w:lvlJc w:val="left"/>
      <w:pPr>
        <w:tabs>
          <w:tab w:val="num" w:pos="6480"/>
        </w:tabs>
        <w:ind w:left="6480" w:hanging="360"/>
      </w:pPr>
      <w:rPr>
        <w:rFonts w:ascii="Wingdings" w:hAnsi="Wingdings" w:hint="default"/>
      </w:rPr>
    </w:lvl>
  </w:abstractNum>
  <w:abstractNum w:abstractNumId="7">
    <w:nsid w:val="3CC875FB"/>
    <w:multiLevelType w:val="hybridMultilevel"/>
    <w:tmpl w:val="C46AB78E"/>
    <w:lvl w:ilvl="0" w:tplc="51D8314C">
      <w:start w:val="1"/>
      <w:numFmt w:val="bullet"/>
      <w:lvlText w:val=""/>
      <w:lvlJc w:val="left"/>
      <w:pPr>
        <w:ind w:left="720" w:hanging="360"/>
      </w:pPr>
      <w:rPr>
        <w:rFonts w:ascii="Symbol" w:hAnsi="Symbol" w:hint="default"/>
      </w:rPr>
    </w:lvl>
    <w:lvl w:ilvl="1" w:tplc="93C2DF10" w:tentative="1">
      <w:start w:val="1"/>
      <w:numFmt w:val="bullet"/>
      <w:lvlText w:val="o"/>
      <w:lvlJc w:val="left"/>
      <w:pPr>
        <w:ind w:left="1440" w:hanging="360"/>
      </w:pPr>
      <w:rPr>
        <w:rFonts w:ascii="Courier New" w:hAnsi="Courier New" w:hint="default"/>
      </w:rPr>
    </w:lvl>
    <w:lvl w:ilvl="2" w:tplc="21C28E10" w:tentative="1">
      <w:start w:val="1"/>
      <w:numFmt w:val="bullet"/>
      <w:lvlText w:val=""/>
      <w:lvlJc w:val="left"/>
      <w:pPr>
        <w:ind w:left="2160" w:hanging="360"/>
      </w:pPr>
      <w:rPr>
        <w:rFonts w:ascii="Wingdings" w:hAnsi="Wingdings" w:hint="default"/>
      </w:rPr>
    </w:lvl>
    <w:lvl w:ilvl="3" w:tplc="7FA07FBA" w:tentative="1">
      <w:start w:val="1"/>
      <w:numFmt w:val="bullet"/>
      <w:lvlText w:val=""/>
      <w:lvlJc w:val="left"/>
      <w:pPr>
        <w:ind w:left="2880" w:hanging="360"/>
      </w:pPr>
      <w:rPr>
        <w:rFonts w:ascii="Symbol" w:hAnsi="Symbol" w:hint="default"/>
      </w:rPr>
    </w:lvl>
    <w:lvl w:ilvl="4" w:tplc="996EB3C0" w:tentative="1">
      <w:start w:val="1"/>
      <w:numFmt w:val="bullet"/>
      <w:lvlText w:val="o"/>
      <w:lvlJc w:val="left"/>
      <w:pPr>
        <w:ind w:left="3600" w:hanging="360"/>
      </w:pPr>
      <w:rPr>
        <w:rFonts w:ascii="Courier New" w:hAnsi="Courier New" w:hint="default"/>
      </w:rPr>
    </w:lvl>
    <w:lvl w:ilvl="5" w:tplc="7CE4ABE2" w:tentative="1">
      <w:start w:val="1"/>
      <w:numFmt w:val="bullet"/>
      <w:lvlText w:val=""/>
      <w:lvlJc w:val="left"/>
      <w:pPr>
        <w:ind w:left="4320" w:hanging="360"/>
      </w:pPr>
      <w:rPr>
        <w:rFonts w:ascii="Wingdings" w:hAnsi="Wingdings" w:hint="default"/>
      </w:rPr>
    </w:lvl>
    <w:lvl w:ilvl="6" w:tplc="83A86BE0" w:tentative="1">
      <w:start w:val="1"/>
      <w:numFmt w:val="bullet"/>
      <w:lvlText w:val=""/>
      <w:lvlJc w:val="left"/>
      <w:pPr>
        <w:ind w:left="5040" w:hanging="360"/>
      </w:pPr>
      <w:rPr>
        <w:rFonts w:ascii="Symbol" w:hAnsi="Symbol" w:hint="default"/>
      </w:rPr>
    </w:lvl>
    <w:lvl w:ilvl="7" w:tplc="FD1CBC88" w:tentative="1">
      <w:start w:val="1"/>
      <w:numFmt w:val="bullet"/>
      <w:lvlText w:val="o"/>
      <w:lvlJc w:val="left"/>
      <w:pPr>
        <w:ind w:left="5760" w:hanging="360"/>
      </w:pPr>
      <w:rPr>
        <w:rFonts w:ascii="Courier New" w:hAnsi="Courier New" w:hint="default"/>
      </w:rPr>
    </w:lvl>
    <w:lvl w:ilvl="8" w:tplc="1E0AB718" w:tentative="1">
      <w:start w:val="1"/>
      <w:numFmt w:val="bullet"/>
      <w:lvlText w:val=""/>
      <w:lvlJc w:val="left"/>
      <w:pPr>
        <w:ind w:left="6480" w:hanging="360"/>
      </w:pPr>
      <w:rPr>
        <w:rFonts w:ascii="Wingdings" w:hAnsi="Wingdings" w:hint="default"/>
      </w:rPr>
    </w:lvl>
  </w:abstractNum>
  <w:abstractNum w:abstractNumId="8">
    <w:nsid w:val="42671E4D"/>
    <w:multiLevelType w:val="hybridMultilevel"/>
    <w:tmpl w:val="CE983B68"/>
    <w:lvl w:ilvl="0" w:tplc="4E686706">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2FC617F"/>
    <w:multiLevelType w:val="hybridMultilevel"/>
    <w:tmpl w:val="3CC2552C"/>
    <w:lvl w:ilvl="0" w:tplc="856CDFAE">
      <w:start w:val="1"/>
      <w:numFmt w:val="bullet"/>
      <w:lvlText w:val=""/>
      <w:lvlJc w:val="left"/>
      <w:pPr>
        <w:ind w:left="720" w:hanging="360"/>
      </w:pPr>
      <w:rPr>
        <w:rFonts w:ascii="Symbol" w:hAnsi="Symbol" w:hint="default"/>
      </w:rPr>
    </w:lvl>
    <w:lvl w:ilvl="1" w:tplc="A5E6F55C" w:tentative="1">
      <w:start w:val="1"/>
      <w:numFmt w:val="bullet"/>
      <w:lvlText w:val="o"/>
      <w:lvlJc w:val="left"/>
      <w:pPr>
        <w:ind w:left="1440" w:hanging="360"/>
      </w:pPr>
      <w:rPr>
        <w:rFonts w:ascii="Courier New" w:hAnsi="Courier New" w:hint="default"/>
      </w:rPr>
    </w:lvl>
    <w:lvl w:ilvl="2" w:tplc="8A94F21E" w:tentative="1">
      <w:start w:val="1"/>
      <w:numFmt w:val="bullet"/>
      <w:lvlText w:val=""/>
      <w:lvlJc w:val="left"/>
      <w:pPr>
        <w:ind w:left="2160" w:hanging="360"/>
      </w:pPr>
      <w:rPr>
        <w:rFonts w:ascii="Wingdings" w:hAnsi="Wingdings" w:hint="default"/>
      </w:rPr>
    </w:lvl>
    <w:lvl w:ilvl="3" w:tplc="247C164E" w:tentative="1">
      <w:start w:val="1"/>
      <w:numFmt w:val="bullet"/>
      <w:lvlText w:val=""/>
      <w:lvlJc w:val="left"/>
      <w:pPr>
        <w:ind w:left="2880" w:hanging="360"/>
      </w:pPr>
      <w:rPr>
        <w:rFonts w:ascii="Symbol" w:hAnsi="Symbol" w:hint="default"/>
      </w:rPr>
    </w:lvl>
    <w:lvl w:ilvl="4" w:tplc="EF4CF9FA" w:tentative="1">
      <w:start w:val="1"/>
      <w:numFmt w:val="bullet"/>
      <w:lvlText w:val="o"/>
      <w:lvlJc w:val="left"/>
      <w:pPr>
        <w:ind w:left="3600" w:hanging="360"/>
      </w:pPr>
      <w:rPr>
        <w:rFonts w:ascii="Courier New" w:hAnsi="Courier New" w:hint="default"/>
      </w:rPr>
    </w:lvl>
    <w:lvl w:ilvl="5" w:tplc="B5B46A92" w:tentative="1">
      <w:start w:val="1"/>
      <w:numFmt w:val="bullet"/>
      <w:lvlText w:val=""/>
      <w:lvlJc w:val="left"/>
      <w:pPr>
        <w:ind w:left="4320" w:hanging="360"/>
      </w:pPr>
      <w:rPr>
        <w:rFonts w:ascii="Wingdings" w:hAnsi="Wingdings" w:hint="default"/>
      </w:rPr>
    </w:lvl>
    <w:lvl w:ilvl="6" w:tplc="F4621C08" w:tentative="1">
      <w:start w:val="1"/>
      <w:numFmt w:val="bullet"/>
      <w:lvlText w:val=""/>
      <w:lvlJc w:val="left"/>
      <w:pPr>
        <w:ind w:left="5040" w:hanging="360"/>
      </w:pPr>
      <w:rPr>
        <w:rFonts w:ascii="Symbol" w:hAnsi="Symbol" w:hint="default"/>
      </w:rPr>
    </w:lvl>
    <w:lvl w:ilvl="7" w:tplc="D222D956" w:tentative="1">
      <w:start w:val="1"/>
      <w:numFmt w:val="bullet"/>
      <w:lvlText w:val="o"/>
      <w:lvlJc w:val="left"/>
      <w:pPr>
        <w:ind w:left="5760" w:hanging="360"/>
      </w:pPr>
      <w:rPr>
        <w:rFonts w:ascii="Courier New" w:hAnsi="Courier New" w:hint="default"/>
      </w:rPr>
    </w:lvl>
    <w:lvl w:ilvl="8" w:tplc="3870B14E" w:tentative="1">
      <w:start w:val="1"/>
      <w:numFmt w:val="bullet"/>
      <w:lvlText w:val=""/>
      <w:lvlJc w:val="left"/>
      <w:pPr>
        <w:ind w:left="6480" w:hanging="360"/>
      </w:pPr>
      <w:rPr>
        <w:rFonts w:ascii="Wingdings" w:hAnsi="Wingdings" w:hint="default"/>
      </w:rPr>
    </w:lvl>
  </w:abstractNum>
  <w:abstractNum w:abstractNumId="10">
    <w:nsid w:val="57FF21FB"/>
    <w:multiLevelType w:val="hybridMultilevel"/>
    <w:tmpl w:val="BC1872DA"/>
    <w:lvl w:ilvl="0" w:tplc="2380549E">
      <w:start w:val="1"/>
      <w:numFmt w:val="bullet"/>
      <w:lvlText w:val=""/>
      <w:lvlJc w:val="left"/>
      <w:pPr>
        <w:tabs>
          <w:tab w:val="num" w:pos="720"/>
        </w:tabs>
        <w:ind w:left="720" w:hanging="360"/>
      </w:pPr>
      <w:rPr>
        <w:rFonts w:ascii="Symbol" w:hAnsi="Symbol" w:hint="default"/>
      </w:rPr>
    </w:lvl>
    <w:lvl w:ilvl="1" w:tplc="CB5E48CE" w:tentative="1">
      <w:start w:val="1"/>
      <w:numFmt w:val="bullet"/>
      <w:lvlText w:val="o"/>
      <w:lvlJc w:val="left"/>
      <w:pPr>
        <w:tabs>
          <w:tab w:val="num" w:pos="1440"/>
        </w:tabs>
        <w:ind w:left="1440" w:hanging="360"/>
      </w:pPr>
      <w:rPr>
        <w:rFonts w:ascii="Courier New" w:hAnsi="Courier New" w:cs="Calibri" w:hint="default"/>
      </w:rPr>
    </w:lvl>
    <w:lvl w:ilvl="2" w:tplc="99607444" w:tentative="1">
      <w:start w:val="1"/>
      <w:numFmt w:val="bullet"/>
      <w:lvlText w:val=""/>
      <w:lvlJc w:val="left"/>
      <w:pPr>
        <w:tabs>
          <w:tab w:val="num" w:pos="2160"/>
        </w:tabs>
        <w:ind w:left="2160" w:hanging="360"/>
      </w:pPr>
      <w:rPr>
        <w:rFonts w:ascii="Wingdings" w:hAnsi="Wingdings" w:hint="default"/>
      </w:rPr>
    </w:lvl>
    <w:lvl w:ilvl="3" w:tplc="E5544DE8" w:tentative="1">
      <w:start w:val="1"/>
      <w:numFmt w:val="bullet"/>
      <w:lvlText w:val=""/>
      <w:lvlJc w:val="left"/>
      <w:pPr>
        <w:tabs>
          <w:tab w:val="num" w:pos="2880"/>
        </w:tabs>
        <w:ind w:left="2880" w:hanging="360"/>
      </w:pPr>
      <w:rPr>
        <w:rFonts w:ascii="Symbol" w:hAnsi="Symbol" w:hint="default"/>
      </w:rPr>
    </w:lvl>
    <w:lvl w:ilvl="4" w:tplc="1F6A873C" w:tentative="1">
      <w:start w:val="1"/>
      <w:numFmt w:val="bullet"/>
      <w:lvlText w:val="o"/>
      <w:lvlJc w:val="left"/>
      <w:pPr>
        <w:tabs>
          <w:tab w:val="num" w:pos="3600"/>
        </w:tabs>
        <w:ind w:left="3600" w:hanging="360"/>
      </w:pPr>
      <w:rPr>
        <w:rFonts w:ascii="Courier New" w:hAnsi="Courier New" w:cs="Calibri" w:hint="default"/>
      </w:rPr>
    </w:lvl>
    <w:lvl w:ilvl="5" w:tplc="ABF8E4F2" w:tentative="1">
      <w:start w:val="1"/>
      <w:numFmt w:val="bullet"/>
      <w:lvlText w:val=""/>
      <w:lvlJc w:val="left"/>
      <w:pPr>
        <w:tabs>
          <w:tab w:val="num" w:pos="4320"/>
        </w:tabs>
        <w:ind w:left="4320" w:hanging="360"/>
      </w:pPr>
      <w:rPr>
        <w:rFonts w:ascii="Wingdings" w:hAnsi="Wingdings" w:hint="default"/>
      </w:rPr>
    </w:lvl>
    <w:lvl w:ilvl="6" w:tplc="9724E7B2" w:tentative="1">
      <w:start w:val="1"/>
      <w:numFmt w:val="bullet"/>
      <w:lvlText w:val=""/>
      <w:lvlJc w:val="left"/>
      <w:pPr>
        <w:tabs>
          <w:tab w:val="num" w:pos="5040"/>
        </w:tabs>
        <w:ind w:left="5040" w:hanging="360"/>
      </w:pPr>
      <w:rPr>
        <w:rFonts w:ascii="Symbol" w:hAnsi="Symbol" w:hint="default"/>
      </w:rPr>
    </w:lvl>
    <w:lvl w:ilvl="7" w:tplc="5382F66A" w:tentative="1">
      <w:start w:val="1"/>
      <w:numFmt w:val="bullet"/>
      <w:lvlText w:val="o"/>
      <w:lvlJc w:val="left"/>
      <w:pPr>
        <w:tabs>
          <w:tab w:val="num" w:pos="5760"/>
        </w:tabs>
        <w:ind w:left="5760" w:hanging="360"/>
      </w:pPr>
      <w:rPr>
        <w:rFonts w:ascii="Courier New" w:hAnsi="Courier New" w:cs="Calibri" w:hint="default"/>
      </w:rPr>
    </w:lvl>
    <w:lvl w:ilvl="8" w:tplc="FCAE5E8A" w:tentative="1">
      <w:start w:val="1"/>
      <w:numFmt w:val="bullet"/>
      <w:lvlText w:val=""/>
      <w:lvlJc w:val="left"/>
      <w:pPr>
        <w:tabs>
          <w:tab w:val="num" w:pos="6480"/>
        </w:tabs>
        <w:ind w:left="6480" w:hanging="360"/>
      </w:pPr>
      <w:rPr>
        <w:rFonts w:ascii="Wingdings" w:hAnsi="Wingdings" w:hint="default"/>
      </w:rPr>
    </w:lvl>
  </w:abstractNum>
  <w:abstractNum w:abstractNumId="11">
    <w:nsid w:val="66FC1AAE"/>
    <w:multiLevelType w:val="hybridMultilevel"/>
    <w:tmpl w:val="106422DE"/>
    <w:lvl w:ilvl="0" w:tplc="E3D2730C">
      <w:numFmt w:val="bullet"/>
      <w:lvlText w:val="-"/>
      <w:lvlJc w:val="left"/>
      <w:pPr>
        <w:tabs>
          <w:tab w:val="num" w:pos="1080"/>
        </w:tabs>
        <w:ind w:left="1080" w:hanging="360"/>
      </w:pPr>
      <w:rPr>
        <w:rFonts w:ascii="Times New Roman" w:eastAsia="Times New Roman" w:hAnsi="Times New Roman" w:cs="Times New Roman" w:hint="default"/>
      </w:rPr>
    </w:lvl>
    <w:lvl w:ilvl="1" w:tplc="30C41A0E" w:tentative="1">
      <w:start w:val="1"/>
      <w:numFmt w:val="bullet"/>
      <w:lvlText w:val="o"/>
      <w:lvlJc w:val="left"/>
      <w:pPr>
        <w:tabs>
          <w:tab w:val="num" w:pos="1800"/>
        </w:tabs>
        <w:ind w:left="1800" w:hanging="360"/>
      </w:pPr>
      <w:rPr>
        <w:rFonts w:ascii="Courier New" w:hAnsi="Courier New" w:hint="default"/>
      </w:rPr>
    </w:lvl>
    <w:lvl w:ilvl="2" w:tplc="FF527702" w:tentative="1">
      <w:start w:val="1"/>
      <w:numFmt w:val="bullet"/>
      <w:lvlText w:val=""/>
      <w:lvlJc w:val="left"/>
      <w:pPr>
        <w:tabs>
          <w:tab w:val="num" w:pos="2520"/>
        </w:tabs>
        <w:ind w:left="2520" w:hanging="360"/>
      </w:pPr>
      <w:rPr>
        <w:rFonts w:ascii="Wingdings" w:hAnsi="Wingdings" w:hint="default"/>
      </w:rPr>
    </w:lvl>
    <w:lvl w:ilvl="3" w:tplc="1480E1DE" w:tentative="1">
      <w:start w:val="1"/>
      <w:numFmt w:val="bullet"/>
      <w:lvlText w:val=""/>
      <w:lvlJc w:val="left"/>
      <w:pPr>
        <w:tabs>
          <w:tab w:val="num" w:pos="3240"/>
        </w:tabs>
        <w:ind w:left="3240" w:hanging="360"/>
      </w:pPr>
      <w:rPr>
        <w:rFonts w:ascii="Symbol" w:hAnsi="Symbol" w:hint="default"/>
      </w:rPr>
    </w:lvl>
    <w:lvl w:ilvl="4" w:tplc="8EA24B8C" w:tentative="1">
      <w:start w:val="1"/>
      <w:numFmt w:val="bullet"/>
      <w:lvlText w:val="o"/>
      <w:lvlJc w:val="left"/>
      <w:pPr>
        <w:tabs>
          <w:tab w:val="num" w:pos="3960"/>
        </w:tabs>
        <w:ind w:left="3960" w:hanging="360"/>
      </w:pPr>
      <w:rPr>
        <w:rFonts w:ascii="Courier New" w:hAnsi="Courier New" w:hint="default"/>
      </w:rPr>
    </w:lvl>
    <w:lvl w:ilvl="5" w:tplc="86AC09DA" w:tentative="1">
      <w:start w:val="1"/>
      <w:numFmt w:val="bullet"/>
      <w:lvlText w:val=""/>
      <w:lvlJc w:val="left"/>
      <w:pPr>
        <w:tabs>
          <w:tab w:val="num" w:pos="4680"/>
        </w:tabs>
        <w:ind w:left="4680" w:hanging="360"/>
      </w:pPr>
      <w:rPr>
        <w:rFonts w:ascii="Wingdings" w:hAnsi="Wingdings" w:hint="default"/>
      </w:rPr>
    </w:lvl>
    <w:lvl w:ilvl="6" w:tplc="6986D48C" w:tentative="1">
      <w:start w:val="1"/>
      <w:numFmt w:val="bullet"/>
      <w:lvlText w:val=""/>
      <w:lvlJc w:val="left"/>
      <w:pPr>
        <w:tabs>
          <w:tab w:val="num" w:pos="5400"/>
        </w:tabs>
        <w:ind w:left="5400" w:hanging="360"/>
      </w:pPr>
      <w:rPr>
        <w:rFonts w:ascii="Symbol" w:hAnsi="Symbol" w:hint="default"/>
      </w:rPr>
    </w:lvl>
    <w:lvl w:ilvl="7" w:tplc="BD9CAB44" w:tentative="1">
      <w:start w:val="1"/>
      <w:numFmt w:val="bullet"/>
      <w:lvlText w:val="o"/>
      <w:lvlJc w:val="left"/>
      <w:pPr>
        <w:tabs>
          <w:tab w:val="num" w:pos="6120"/>
        </w:tabs>
        <w:ind w:left="6120" w:hanging="360"/>
      </w:pPr>
      <w:rPr>
        <w:rFonts w:ascii="Courier New" w:hAnsi="Courier New" w:hint="default"/>
      </w:rPr>
    </w:lvl>
    <w:lvl w:ilvl="8" w:tplc="E0C2FCBE" w:tentative="1">
      <w:start w:val="1"/>
      <w:numFmt w:val="bullet"/>
      <w:lvlText w:val=""/>
      <w:lvlJc w:val="left"/>
      <w:pPr>
        <w:tabs>
          <w:tab w:val="num" w:pos="6840"/>
        </w:tabs>
        <w:ind w:left="6840" w:hanging="360"/>
      </w:pPr>
      <w:rPr>
        <w:rFonts w:ascii="Wingdings" w:hAnsi="Wingdings" w:hint="default"/>
      </w:rPr>
    </w:lvl>
  </w:abstractNum>
  <w:abstractNum w:abstractNumId="12">
    <w:nsid w:val="680555F5"/>
    <w:multiLevelType w:val="hybridMultilevel"/>
    <w:tmpl w:val="B2503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91350D9"/>
    <w:multiLevelType w:val="hybridMultilevel"/>
    <w:tmpl w:val="CDB65E84"/>
    <w:lvl w:ilvl="0" w:tplc="4E686706">
      <w:start w:val="1"/>
      <w:numFmt w:val="bullet"/>
      <w:lvlText w:val=""/>
      <w:lvlJc w:val="left"/>
      <w:pPr>
        <w:tabs>
          <w:tab w:val="num" w:pos="36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BB7275D"/>
    <w:multiLevelType w:val="hybridMultilevel"/>
    <w:tmpl w:val="9DA07DE4"/>
    <w:lvl w:ilvl="0" w:tplc="822EA0E2">
      <w:start w:val="1"/>
      <w:numFmt w:val="bullet"/>
      <w:lvlText w:val=""/>
      <w:lvlJc w:val="left"/>
      <w:pPr>
        <w:ind w:left="720" w:hanging="360"/>
      </w:pPr>
      <w:rPr>
        <w:rFonts w:ascii="Symbol" w:hAnsi="Symbol" w:hint="default"/>
      </w:rPr>
    </w:lvl>
    <w:lvl w:ilvl="1" w:tplc="85C8E082" w:tentative="1">
      <w:start w:val="1"/>
      <w:numFmt w:val="bullet"/>
      <w:lvlText w:val="o"/>
      <w:lvlJc w:val="left"/>
      <w:pPr>
        <w:ind w:left="1440" w:hanging="360"/>
      </w:pPr>
      <w:rPr>
        <w:rFonts w:ascii="Courier New" w:hAnsi="Courier New" w:hint="default"/>
      </w:rPr>
    </w:lvl>
    <w:lvl w:ilvl="2" w:tplc="95241610" w:tentative="1">
      <w:start w:val="1"/>
      <w:numFmt w:val="bullet"/>
      <w:lvlText w:val=""/>
      <w:lvlJc w:val="left"/>
      <w:pPr>
        <w:ind w:left="2160" w:hanging="360"/>
      </w:pPr>
      <w:rPr>
        <w:rFonts w:ascii="Wingdings" w:hAnsi="Wingdings" w:hint="default"/>
      </w:rPr>
    </w:lvl>
    <w:lvl w:ilvl="3" w:tplc="BE30CB2E" w:tentative="1">
      <w:start w:val="1"/>
      <w:numFmt w:val="bullet"/>
      <w:lvlText w:val=""/>
      <w:lvlJc w:val="left"/>
      <w:pPr>
        <w:ind w:left="2880" w:hanging="360"/>
      </w:pPr>
      <w:rPr>
        <w:rFonts w:ascii="Symbol" w:hAnsi="Symbol" w:hint="default"/>
      </w:rPr>
    </w:lvl>
    <w:lvl w:ilvl="4" w:tplc="403C894C" w:tentative="1">
      <w:start w:val="1"/>
      <w:numFmt w:val="bullet"/>
      <w:lvlText w:val="o"/>
      <w:lvlJc w:val="left"/>
      <w:pPr>
        <w:ind w:left="3600" w:hanging="360"/>
      </w:pPr>
      <w:rPr>
        <w:rFonts w:ascii="Courier New" w:hAnsi="Courier New" w:hint="default"/>
      </w:rPr>
    </w:lvl>
    <w:lvl w:ilvl="5" w:tplc="95020E7A" w:tentative="1">
      <w:start w:val="1"/>
      <w:numFmt w:val="bullet"/>
      <w:lvlText w:val=""/>
      <w:lvlJc w:val="left"/>
      <w:pPr>
        <w:ind w:left="4320" w:hanging="360"/>
      </w:pPr>
      <w:rPr>
        <w:rFonts w:ascii="Wingdings" w:hAnsi="Wingdings" w:hint="default"/>
      </w:rPr>
    </w:lvl>
    <w:lvl w:ilvl="6" w:tplc="C7EAE9BE" w:tentative="1">
      <w:start w:val="1"/>
      <w:numFmt w:val="bullet"/>
      <w:lvlText w:val=""/>
      <w:lvlJc w:val="left"/>
      <w:pPr>
        <w:ind w:left="5040" w:hanging="360"/>
      </w:pPr>
      <w:rPr>
        <w:rFonts w:ascii="Symbol" w:hAnsi="Symbol" w:hint="default"/>
      </w:rPr>
    </w:lvl>
    <w:lvl w:ilvl="7" w:tplc="C5C251CC" w:tentative="1">
      <w:start w:val="1"/>
      <w:numFmt w:val="bullet"/>
      <w:lvlText w:val="o"/>
      <w:lvlJc w:val="left"/>
      <w:pPr>
        <w:ind w:left="5760" w:hanging="360"/>
      </w:pPr>
      <w:rPr>
        <w:rFonts w:ascii="Courier New" w:hAnsi="Courier New" w:hint="default"/>
      </w:rPr>
    </w:lvl>
    <w:lvl w:ilvl="8" w:tplc="7CB81918" w:tentative="1">
      <w:start w:val="1"/>
      <w:numFmt w:val="bullet"/>
      <w:lvlText w:val=""/>
      <w:lvlJc w:val="left"/>
      <w:pPr>
        <w:ind w:left="6480" w:hanging="360"/>
      </w:pPr>
      <w:rPr>
        <w:rFonts w:ascii="Wingdings" w:hAnsi="Wingdings" w:hint="default"/>
      </w:rPr>
    </w:lvl>
  </w:abstractNum>
  <w:abstractNum w:abstractNumId="15">
    <w:nsid w:val="7855376A"/>
    <w:multiLevelType w:val="hybridMultilevel"/>
    <w:tmpl w:val="FD08E192"/>
    <w:lvl w:ilvl="0" w:tplc="0700DC26">
      <w:start w:val="1"/>
      <w:numFmt w:val="bullet"/>
      <w:lvlText w:val=""/>
      <w:lvlJc w:val="left"/>
      <w:pPr>
        <w:tabs>
          <w:tab w:val="num" w:pos="720"/>
        </w:tabs>
        <w:ind w:left="720" w:hanging="360"/>
      </w:pPr>
      <w:rPr>
        <w:rFonts w:ascii="Wingdings" w:hAnsi="Wingdings" w:hint="default"/>
      </w:rPr>
    </w:lvl>
    <w:lvl w:ilvl="1" w:tplc="1952D0C4" w:tentative="1">
      <w:start w:val="1"/>
      <w:numFmt w:val="bullet"/>
      <w:lvlText w:val="o"/>
      <w:lvlJc w:val="left"/>
      <w:pPr>
        <w:tabs>
          <w:tab w:val="num" w:pos="1440"/>
        </w:tabs>
        <w:ind w:left="1440" w:hanging="360"/>
      </w:pPr>
      <w:rPr>
        <w:rFonts w:ascii="Courier New" w:hAnsi="Courier New" w:hint="default"/>
      </w:rPr>
    </w:lvl>
    <w:lvl w:ilvl="2" w:tplc="75B03F6E" w:tentative="1">
      <w:start w:val="1"/>
      <w:numFmt w:val="bullet"/>
      <w:lvlText w:val=""/>
      <w:lvlJc w:val="left"/>
      <w:pPr>
        <w:tabs>
          <w:tab w:val="num" w:pos="2160"/>
        </w:tabs>
        <w:ind w:left="2160" w:hanging="360"/>
      </w:pPr>
      <w:rPr>
        <w:rFonts w:ascii="Wingdings" w:hAnsi="Wingdings" w:hint="default"/>
      </w:rPr>
    </w:lvl>
    <w:lvl w:ilvl="3" w:tplc="AD1A4EC8" w:tentative="1">
      <w:start w:val="1"/>
      <w:numFmt w:val="bullet"/>
      <w:lvlText w:val=""/>
      <w:lvlJc w:val="left"/>
      <w:pPr>
        <w:tabs>
          <w:tab w:val="num" w:pos="2880"/>
        </w:tabs>
        <w:ind w:left="2880" w:hanging="360"/>
      </w:pPr>
      <w:rPr>
        <w:rFonts w:ascii="Symbol" w:hAnsi="Symbol" w:hint="default"/>
      </w:rPr>
    </w:lvl>
    <w:lvl w:ilvl="4" w:tplc="C3B0C930" w:tentative="1">
      <w:start w:val="1"/>
      <w:numFmt w:val="bullet"/>
      <w:lvlText w:val="o"/>
      <w:lvlJc w:val="left"/>
      <w:pPr>
        <w:tabs>
          <w:tab w:val="num" w:pos="3600"/>
        </w:tabs>
        <w:ind w:left="3600" w:hanging="360"/>
      </w:pPr>
      <w:rPr>
        <w:rFonts w:ascii="Courier New" w:hAnsi="Courier New" w:hint="default"/>
      </w:rPr>
    </w:lvl>
    <w:lvl w:ilvl="5" w:tplc="E15665D8" w:tentative="1">
      <w:start w:val="1"/>
      <w:numFmt w:val="bullet"/>
      <w:lvlText w:val=""/>
      <w:lvlJc w:val="left"/>
      <w:pPr>
        <w:tabs>
          <w:tab w:val="num" w:pos="4320"/>
        </w:tabs>
        <w:ind w:left="4320" w:hanging="360"/>
      </w:pPr>
      <w:rPr>
        <w:rFonts w:ascii="Wingdings" w:hAnsi="Wingdings" w:hint="default"/>
      </w:rPr>
    </w:lvl>
    <w:lvl w:ilvl="6" w:tplc="AF6AF0A8" w:tentative="1">
      <w:start w:val="1"/>
      <w:numFmt w:val="bullet"/>
      <w:lvlText w:val=""/>
      <w:lvlJc w:val="left"/>
      <w:pPr>
        <w:tabs>
          <w:tab w:val="num" w:pos="5040"/>
        </w:tabs>
        <w:ind w:left="5040" w:hanging="360"/>
      </w:pPr>
      <w:rPr>
        <w:rFonts w:ascii="Symbol" w:hAnsi="Symbol" w:hint="default"/>
      </w:rPr>
    </w:lvl>
    <w:lvl w:ilvl="7" w:tplc="082010CE" w:tentative="1">
      <w:start w:val="1"/>
      <w:numFmt w:val="bullet"/>
      <w:lvlText w:val="o"/>
      <w:lvlJc w:val="left"/>
      <w:pPr>
        <w:tabs>
          <w:tab w:val="num" w:pos="5760"/>
        </w:tabs>
        <w:ind w:left="5760" w:hanging="360"/>
      </w:pPr>
      <w:rPr>
        <w:rFonts w:ascii="Courier New" w:hAnsi="Courier New" w:hint="default"/>
      </w:rPr>
    </w:lvl>
    <w:lvl w:ilvl="8" w:tplc="2E22540E" w:tentative="1">
      <w:start w:val="1"/>
      <w:numFmt w:val="bullet"/>
      <w:lvlText w:val=""/>
      <w:lvlJc w:val="left"/>
      <w:pPr>
        <w:tabs>
          <w:tab w:val="num" w:pos="6480"/>
        </w:tabs>
        <w:ind w:left="6480" w:hanging="360"/>
      </w:pPr>
      <w:rPr>
        <w:rFonts w:ascii="Wingdings" w:hAnsi="Wingdings" w:hint="default"/>
      </w:rPr>
    </w:lvl>
  </w:abstractNum>
  <w:abstractNum w:abstractNumId="16">
    <w:nsid w:val="7D310C1C"/>
    <w:multiLevelType w:val="multilevel"/>
    <w:tmpl w:val="65CE1AAE"/>
    <w:lvl w:ilvl="0">
      <w:start w:val="1"/>
      <w:numFmt w:val="decimal"/>
      <w:pStyle w:val="Heading1"/>
      <w:lvlText w:val="%1"/>
      <w:lvlJc w:val="left"/>
      <w:pPr>
        <w:tabs>
          <w:tab w:val="num" w:pos="432"/>
        </w:tabs>
        <w:ind w:left="432" w:hanging="432"/>
      </w:pPr>
      <w:rPr>
        <w:rFonts w:hint="default"/>
      </w:rPr>
    </w:lvl>
    <w:lvl w:ilvl="1">
      <w:start w:val="2"/>
      <w:numFmt w:val="decimal"/>
      <w:pStyle w:val="Heading2"/>
      <w:lvlText w:val="%1.%2"/>
      <w:lvlJc w:val="left"/>
      <w:pPr>
        <w:tabs>
          <w:tab w:val="num" w:pos="576"/>
        </w:tabs>
        <w:ind w:left="576" w:hanging="576"/>
      </w:pPr>
      <w:rPr>
        <w:rFonts w:hint="default"/>
      </w:rPr>
    </w:lvl>
    <w:lvl w:ilvl="2">
      <w:start w:val="3"/>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6"/>
  </w:num>
  <w:num w:numId="2">
    <w:abstractNumId w:val="11"/>
  </w:num>
  <w:num w:numId="3">
    <w:abstractNumId w:val="1"/>
  </w:num>
  <w:num w:numId="4">
    <w:abstractNumId w:val="10"/>
  </w:num>
  <w:num w:numId="5">
    <w:abstractNumId w:val="2"/>
  </w:num>
  <w:num w:numId="6">
    <w:abstractNumId w:val="6"/>
  </w:num>
  <w:num w:numId="7">
    <w:abstractNumId w:val="15"/>
  </w:num>
  <w:num w:numId="8">
    <w:abstractNumId w:val="4"/>
  </w:num>
  <w:num w:numId="9">
    <w:abstractNumId w:val="0"/>
  </w:num>
  <w:num w:numId="10">
    <w:abstractNumId w:val="9"/>
  </w:num>
  <w:num w:numId="11">
    <w:abstractNumId w:val="7"/>
  </w:num>
  <w:num w:numId="12">
    <w:abstractNumId w:val="3"/>
  </w:num>
  <w:num w:numId="13">
    <w:abstractNumId w:val="14"/>
  </w:num>
  <w:num w:numId="14">
    <w:abstractNumId w:val="12"/>
  </w:num>
  <w:num w:numId="15">
    <w:abstractNumId w:val="13"/>
  </w:num>
  <w:num w:numId="16">
    <w:abstractNumId w:val="8"/>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20"/>
  <w:doNotHyphenateCaps/>
  <w:drawingGridHorizontalSpacing w:val="187"/>
  <w:drawingGridVerticalSpacing w:val="187"/>
  <w:characterSpacingControl w:val="doNotCompress"/>
  <w:hdrShapeDefaults>
    <o:shapedefaults v:ext="edit" spidmax="14338"/>
  </w:hdrShapeDefaults>
  <w:footnotePr>
    <w:footnote w:id="-1"/>
    <w:footnote w:id="0"/>
  </w:footnotePr>
  <w:endnotePr>
    <w:endnote w:id="-1"/>
    <w:endnote w:id="0"/>
  </w:endnotePr>
  <w:compat/>
  <w:rsids>
    <w:rsidRoot w:val="003C5B56"/>
    <w:rsid w:val="00015BFE"/>
    <w:rsid w:val="002432EF"/>
    <w:rsid w:val="0029473D"/>
    <w:rsid w:val="0031035C"/>
    <w:rsid w:val="00395832"/>
    <w:rsid w:val="003C5B56"/>
    <w:rsid w:val="003E5700"/>
    <w:rsid w:val="00414FE7"/>
    <w:rsid w:val="004210A8"/>
    <w:rsid w:val="0045310F"/>
    <w:rsid w:val="00474C87"/>
    <w:rsid w:val="00525984"/>
    <w:rsid w:val="00557CEF"/>
    <w:rsid w:val="0057091E"/>
    <w:rsid w:val="00582095"/>
    <w:rsid w:val="00603241"/>
    <w:rsid w:val="00671069"/>
    <w:rsid w:val="006A604F"/>
    <w:rsid w:val="007207E1"/>
    <w:rsid w:val="00742150"/>
    <w:rsid w:val="0089154F"/>
    <w:rsid w:val="008F4548"/>
    <w:rsid w:val="009060E4"/>
    <w:rsid w:val="00977A8A"/>
    <w:rsid w:val="00A51978"/>
    <w:rsid w:val="00A65DD9"/>
    <w:rsid w:val="00AE1857"/>
    <w:rsid w:val="00AF5D45"/>
    <w:rsid w:val="00C661B0"/>
    <w:rsid w:val="00CC4092"/>
    <w:rsid w:val="00D15E7B"/>
    <w:rsid w:val="00D26819"/>
    <w:rsid w:val="00DF290E"/>
    <w:rsid w:val="00E26861"/>
    <w:rsid w:val="00E92024"/>
    <w:rsid w:val="00F35117"/>
    <w:rsid w:val="00FA6159"/>
    <w:rsid w:val="00FE21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819"/>
    <w:rPr>
      <w:rFonts w:ascii="Times New Roman" w:eastAsia="Times New Roman" w:hAnsi="Times New Roman"/>
      <w:sz w:val="24"/>
    </w:rPr>
  </w:style>
  <w:style w:type="paragraph" w:styleId="Heading1">
    <w:name w:val="heading 1"/>
    <w:basedOn w:val="Normal"/>
    <w:next w:val="Normal"/>
    <w:qFormat/>
    <w:rsid w:val="00D26819"/>
    <w:pPr>
      <w:keepNext/>
      <w:numPr>
        <w:numId w:val="1"/>
      </w:numPr>
      <w:outlineLvl w:val="0"/>
    </w:pPr>
    <w:rPr>
      <w:b/>
      <w:i/>
      <w:u w:val="single"/>
    </w:rPr>
  </w:style>
  <w:style w:type="paragraph" w:styleId="Heading2">
    <w:name w:val="heading 2"/>
    <w:basedOn w:val="Normal"/>
    <w:next w:val="Normal"/>
    <w:qFormat/>
    <w:rsid w:val="00D26819"/>
    <w:pPr>
      <w:keepNext/>
      <w:numPr>
        <w:ilvl w:val="1"/>
        <w:numId w:val="1"/>
      </w:numPr>
      <w:outlineLvl w:val="1"/>
    </w:pPr>
    <w:rPr>
      <w:b/>
      <w:i/>
      <w:u w:val="single"/>
    </w:rPr>
  </w:style>
  <w:style w:type="paragraph" w:styleId="Heading3">
    <w:name w:val="heading 3"/>
    <w:basedOn w:val="Normal"/>
    <w:next w:val="Normal"/>
    <w:qFormat/>
    <w:rsid w:val="00D26819"/>
    <w:pPr>
      <w:keepNext/>
      <w:numPr>
        <w:ilvl w:val="2"/>
        <w:numId w:val="1"/>
      </w:numPr>
      <w:spacing w:after="120"/>
      <w:outlineLvl w:val="2"/>
    </w:pPr>
    <w:rPr>
      <w:b/>
      <w:u w:val="single"/>
    </w:rPr>
  </w:style>
  <w:style w:type="paragraph" w:styleId="Heading4">
    <w:name w:val="heading 4"/>
    <w:basedOn w:val="Normal"/>
    <w:next w:val="Normal"/>
    <w:qFormat/>
    <w:rsid w:val="00D26819"/>
    <w:pPr>
      <w:keepNext/>
      <w:numPr>
        <w:ilvl w:val="3"/>
        <w:numId w:val="1"/>
      </w:numPr>
      <w:outlineLvl w:val="3"/>
    </w:pPr>
    <w:rPr>
      <w:b/>
      <w:i/>
    </w:rPr>
  </w:style>
  <w:style w:type="paragraph" w:styleId="Heading5">
    <w:name w:val="heading 5"/>
    <w:basedOn w:val="Normal"/>
    <w:next w:val="Normal"/>
    <w:qFormat/>
    <w:rsid w:val="00D26819"/>
    <w:pPr>
      <w:keepNext/>
      <w:numPr>
        <w:ilvl w:val="4"/>
        <w:numId w:val="1"/>
      </w:numPr>
      <w:outlineLvl w:val="4"/>
    </w:pPr>
    <w:rPr>
      <w:u w:val="single"/>
    </w:rPr>
  </w:style>
  <w:style w:type="paragraph" w:styleId="Heading6">
    <w:name w:val="heading 6"/>
    <w:basedOn w:val="Normal"/>
    <w:next w:val="Normal"/>
    <w:qFormat/>
    <w:rsid w:val="00D26819"/>
    <w:pPr>
      <w:keepNext/>
      <w:numPr>
        <w:ilvl w:val="5"/>
        <w:numId w:val="1"/>
      </w:numPr>
      <w:outlineLvl w:val="5"/>
    </w:pPr>
    <w:rPr>
      <w:b/>
      <w:sz w:val="36"/>
    </w:rPr>
  </w:style>
  <w:style w:type="paragraph" w:styleId="Heading7">
    <w:name w:val="heading 7"/>
    <w:basedOn w:val="Normal"/>
    <w:next w:val="Normal"/>
    <w:qFormat/>
    <w:rsid w:val="00D26819"/>
    <w:pPr>
      <w:keepNext/>
      <w:numPr>
        <w:ilvl w:val="6"/>
        <w:numId w:val="1"/>
      </w:numPr>
      <w:spacing w:after="120"/>
      <w:outlineLvl w:val="6"/>
    </w:pPr>
    <w:rPr>
      <w:rFonts w:ascii="Arial" w:hAnsi="Arial"/>
      <w:b/>
    </w:rPr>
  </w:style>
  <w:style w:type="paragraph" w:styleId="Heading8">
    <w:name w:val="heading 8"/>
    <w:basedOn w:val="Normal"/>
    <w:next w:val="Normal"/>
    <w:qFormat/>
    <w:rsid w:val="00D26819"/>
    <w:pPr>
      <w:keepNext/>
      <w:numPr>
        <w:ilvl w:val="7"/>
        <w:numId w:val="1"/>
      </w:numPr>
      <w:outlineLvl w:val="7"/>
    </w:pPr>
    <w:rPr>
      <w:b/>
    </w:rPr>
  </w:style>
  <w:style w:type="paragraph" w:styleId="Heading9">
    <w:name w:val="heading 9"/>
    <w:basedOn w:val="Normal"/>
    <w:next w:val="Normal"/>
    <w:qFormat/>
    <w:rsid w:val="00D26819"/>
    <w:pPr>
      <w:keepNext/>
      <w:numPr>
        <w:ilvl w:val="8"/>
        <w:numId w:val="1"/>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6819"/>
    <w:rPr>
      <w:b/>
      <w:i/>
    </w:rPr>
  </w:style>
  <w:style w:type="character" w:customStyle="1" w:styleId="Char1">
    <w:name w:val="Char1"/>
    <w:basedOn w:val="DefaultParagraphFont"/>
    <w:rsid w:val="00D26819"/>
    <w:rPr>
      <w:rFonts w:ascii="Times New Roman" w:eastAsia="Times New Roman" w:hAnsi="Times New Roman"/>
      <w:b/>
      <w:i/>
      <w:sz w:val="24"/>
    </w:rPr>
  </w:style>
  <w:style w:type="paragraph" w:customStyle="1" w:styleId="xl22">
    <w:name w:val="xl22"/>
    <w:basedOn w:val="Normal"/>
    <w:rsid w:val="00D26819"/>
    <w:pPr>
      <w:pBdr>
        <w:top w:val="single" w:sz="12" w:space="0" w:color="auto"/>
        <w:left w:val="single" w:sz="12" w:space="0" w:color="auto"/>
      </w:pBdr>
      <w:spacing w:before="100" w:beforeAutospacing="1" w:after="100" w:afterAutospacing="1"/>
    </w:pPr>
    <w:rPr>
      <w:rFonts w:ascii="Arial Unicode MS" w:eastAsia="Arial Unicode MS" w:hAnsi="Arial Unicode MS"/>
    </w:rPr>
  </w:style>
  <w:style w:type="paragraph" w:customStyle="1" w:styleId="xl23">
    <w:name w:val="xl23"/>
    <w:basedOn w:val="Normal"/>
    <w:rsid w:val="00D26819"/>
    <w:pPr>
      <w:pBdr>
        <w:left w:val="single" w:sz="12" w:space="0" w:color="auto"/>
      </w:pBdr>
      <w:spacing w:before="100" w:beforeAutospacing="1" w:after="100" w:afterAutospacing="1"/>
    </w:pPr>
    <w:rPr>
      <w:rFonts w:ascii="Arial Unicode MS" w:eastAsia="Arial Unicode MS" w:hAnsi="Arial Unicode MS"/>
    </w:rPr>
  </w:style>
  <w:style w:type="paragraph" w:customStyle="1" w:styleId="xl24">
    <w:name w:val="xl24"/>
    <w:basedOn w:val="Normal"/>
    <w:rsid w:val="00D26819"/>
    <w:pPr>
      <w:pBdr>
        <w:left w:val="single" w:sz="12" w:space="0" w:color="auto"/>
        <w:bottom w:val="single" w:sz="12" w:space="0" w:color="auto"/>
      </w:pBdr>
      <w:spacing w:before="100" w:beforeAutospacing="1" w:after="100" w:afterAutospacing="1"/>
    </w:pPr>
    <w:rPr>
      <w:rFonts w:ascii="Arial Unicode MS" w:eastAsia="Arial Unicode MS" w:hAnsi="Arial Unicode MS"/>
    </w:rPr>
  </w:style>
  <w:style w:type="paragraph" w:customStyle="1" w:styleId="xl25">
    <w:name w:val="xl25"/>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6">
    <w:name w:val="xl26"/>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7">
    <w:name w:val="xl27"/>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8">
    <w:name w:val="xl28"/>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9">
    <w:name w:val="xl29"/>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0">
    <w:name w:val="xl30"/>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1">
    <w:name w:val="xl31"/>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2">
    <w:name w:val="xl32"/>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3">
    <w:name w:val="xl33"/>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jc w:val="center"/>
    </w:pPr>
    <w:rPr>
      <w:rFonts w:ascii="Arial Unicode MS" w:eastAsia="Arial Unicode MS" w:hAnsi="Arial Unicode MS"/>
    </w:rPr>
  </w:style>
  <w:style w:type="paragraph" w:customStyle="1" w:styleId="xl34">
    <w:name w:val="xl34"/>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pPr>
    <w:rPr>
      <w:rFonts w:ascii="Arial Unicode MS" w:eastAsia="Arial Unicode MS" w:hAnsi="Arial Unicode MS"/>
    </w:rPr>
  </w:style>
  <w:style w:type="paragraph" w:customStyle="1" w:styleId="xl35">
    <w:name w:val="xl35"/>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6">
    <w:name w:val="xl36"/>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7">
    <w:name w:val="xl37"/>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8">
    <w:name w:val="xl3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9">
    <w:name w:val="xl39"/>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0">
    <w:name w:val="xl40"/>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1">
    <w:name w:val="xl41"/>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2">
    <w:name w:val="xl42"/>
    <w:basedOn w:val="Normal"/>
    <w:rsid w:val="00D26819"/>
    <w:pPr>
      <w:pBdr>
        <w:top w:val="single" w:sz="12" w:space="0" w:color="auto"/>
        <w:bottom w:val="single" w:sz="12" w:space="0" w:color="auto"/>
        <w:right w:val="double" w:sz="6" w:space="0" w:color="auto"/>
      </w:pBdr>
      <w:spacing w:before="100" w:beforeAutospacing="1" w:after="100" w:afterAutospacing="1"/>
    </w:pPr>
    <w:rPr>
      <w:rFonts w:ascii="Arial" w:eastAsia="Arial Unicode MS" w:hAnsi="Arial"/>
      <w:b/>
    </w:rPr>
  </w:style>
  <w:style w:type="paragraph" w:customStyle="1" w:styleId="xl43">
    <w:name w:val="xl43"/>
    <w:basedOn w:val="Normal"/>
    <w:rsid w:val="00D26819"/>
    <w:pPr>
      <w:pBdr>
        <w:top w:val="single" w:sz="12" w:space="0" w:color="auto"/>
        <w:left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4">
    <w:name w:val="xl44"/>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5">
    <w:name w:val="xl45"/>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6">
    <w:name w:val="xl46"/>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7">
    <w:name w:val="xl47"/>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styleId="BodyTextIndent">
    <w:name w:val="Body Text Indent"/>
    <w:basedOn w:val="Normal"/>
    <w:semiHidden/>
    <w:rsid w:val="00D26819"/>
    <w:rPr>
      <w:sz w:val="20"/>
    </w:rPr>
  </w:style>
  <w:style w:type="character" w:styleId="Hyperlink">
    <w:name w:val="Hyperlink"/>
    <w:basedOn w:val="DefaultParagraphFont"/>
    <w:rsid w:val="00D26819"/>
    <w:rPr>
      <w:color w:val="0000FF"/>
      <w:u w:val="single"/>
    </w:rPr>
  </w:style>
  <w:style w:type="character" w:styleId="FollowedHyperlink">
    <w:name w:val="FollowedHyperlink"/>
    <w:basedOn w:val="DefaultParagraphFont"/>
    <w:semiHidden/>
    <w:rsid w:val="00D26819"/>
    <w:rPr>
      <w:color w:val="800080"/>
      <w:u w:val="single"/>
    </w:rPr>
  </w:style>
  <w:style w:type="paragraph" w:styleId="BodyText3">
    <w:name w:val="Body Text 3"/>
    <w:basedOn w:val="Normal"/>
    <w:semiHidden/>
    <w:rsid w:val="00D26819"/>
    <w:rPr>
      <w:b/>
    </w:rPr>
  </w:style>
  <w:style w:type="paragraph" w:customStyle="1" w:styleId="HTMLBody">
    <w:name w:val="HTML Body"/>
    <w:rsid w:val="00D26819"/>
    <w:rPr>
      <w:rFonts w:ascii="Arial" w:eastAsia="Times New Roman" w:hAnsi="Arial"/>
    </w:rPr>
  </w:style>
  <w:style w:type="paragraph" w:customStyle="1" w:styleId="xl48">
    <w:name w:val="xl4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49">
    <w:name w:val="xl49"/>
    <w:basedOn w:val="Normal"/>
    <w:rsid w:val="00D26819"/>
    <w:pPr>
      <w:pBdr>
        <w:left w:val="single" w:sz="12" w:space="0" w:color="auto"/>
        <w:bottom w:val="single" w:sz="12" w:space="0" w:color="auto"/>
        <w:right w:val="single" w:sz="12" w:space="0" w:color="auto"/>
      </w:pBdr>
      <w:spacing w:before="100" w:beforeAutospacing="1" w:after="100" w:afterAutospacing="1"/>
    </w:pPr>
    <w:rPr>
      <w:rFonts w:ascii="Arial" w:eastAsia="Arial Unicode MS" w:hAnsi="Arial"/>
      <w:b/>
      <w:i/>
    </w:rPr>
  </w:style>
  <w:style w:type="paragraph" w:styleId="Title">
    <w:name w:val="Title"/>
    <w:basedOn w:val="Normal"/>
    <w:qFormat/>
    <w:rsid w:val="00D26819"/>
    <w:pPr>
      <w:jc w:val="center"/>
    </w:pPr>
    <w:rPr>
      <w:rFonts w:ascii="Arial" w:hAnsi="Arial"/>
      <w:b/>
      <w:sz w:val="28"/>
    </w:rPr>
  </w:style>
  <w:style w:type="paragraph" w:styleId="BodyTextIndent2">
    <w:name w:val="Body Text Indent 2"/>
    <w:basedOn w:val="Normal"/>
    <w:semiHidden/>
    <w:rsid w:val="00D26819"/>
    <w:pPr>
      <w:ind w:left="1440"/>
    </w:pPr>
    <w:rPr>
      <w:rFonts w:ascii="Times" w:hAnsi="Times"/>
    </w:rPr>
  </w:style>
  <w:style w:type="paragraph" w:styleId="Header">
    <w:name w:val="header"/>
    <w:basedOn w:val="Normal"/>
    <w:semiHidden/>
    <w:rsid w:val="00D26819"/>
    <w:pPr>
      <w:tabs>
        <w:tab w:val="center" w:pos="4320"/>
        <w:tab w:val="right" w:pos="8640"/>
      </w:tabs>
    </w:pPr>
    <w:rPr>
      <w:rFonts w:ascii="Times" w:hAnsi="Times"/>
    </w:rPr>
  </w:style>
  <w:style w:type="paragraph" w:styleId="BodyTextIndent3">
    <w:name w:val="Body Text Indent 3"/>
    <w:basedOn w:val="Normal"/>
    <w:semiHidden/>
    <w:rsid w:val="00D26819"/>
    <w:pPr>
      <w:tabs>
        <w:tab w:val="left" w:pos="4320"/>
      </w:tabs>
      <w:spacing w:after="120"/>
      <w:ind w:left="360"/>
    </w:pPr>
    <w:rPr>
      <w:rFonts w:ascii="Times" w:hAnsi="Times"/>
    </w:rPr>
  </w:style>
  <w:style w:type="paragraph" w:styleId="Footer">
    <w:name w:val="footer"/>
    <w:basedOn w:val="Normal"/>
    <w:semiHidden/>
    <w:rsid w:val="00D26819"/>
    <w:pPr>
      <w:tabs>
        <w:tab w:val="center" w:pos="4320"/>
        <w:tab w:val="right" w:pos="8640"/>
      </w:tabs>
    </w:pPr>
    <w:rPr>
      <w:rFonts w:ascii="Palatino" w:hAnsi="Palatino"/>
    </w:rPr>
  </w:style>
  <w:style w:type="character" w:styleId="PageNumber">
    <w:name w:val="page number"/>
    <w:basedOn w:val="DefaultParagraphFont"/>
    <w:semiHidden/>
    <w:rsid w:val="00D26819"/>
  </w:style>
  <w:style w:type="character" w:customStyle="1" w:styleId="Style1">
    <w:name w:val="Style1"/>
    <w:basedOn w:val="DefaultParagraphFont"/>
    <w:rsid w:val="00D26819"/>
    <w:rPr>
      <w:rFonts w:ascii="Times" w:hAnsi="Times"/>
      <w:color w:val="000000"/>
      <w:sz w:val="24"/>
    </w:rPr>
  </w:style>
  <w:style w:type="character" w:styleId="CommentReference">
    <w:name w:val="annotation reference"/>
    <w:basedOn w:val="DefaultParagraphFont"/>
    <w:semiHidden/>
    <w:rsid w:val="00D26819"/>
    <w:rPr>
      <w:sz w:val="18"/>
    </w:rPr>
  </w:style>
  <w:style w:type="paragraph" w:styleId="CommentText">
    <w:name w:val="annotation text"/>
    <w:basedOn w:val="Normal"/>
    <w:link w:val="CommentTextChar"/>
    <w:semiHidden/>
    <w:rsid w:val="00D26819"/>
  </w:style>
  <w:style w:type="paragraph" w:styleId="PlainText">
    <w:name w:val="Plain Text"/>
    <w:basedOn w:val="Normal"/>
    <w:semiHidden/>
    <w:rsid w:val="00D26819"/>
    <w:rPr>
      <w:rFonts w:ascii="Courier New" w:hAnsi="Courier New"/>
      <w:sz w:val="20"/>
    </w:rPr>
  </w:style>
  <w:style w:type="paragraph" w:styleId="TOC1">
    <w:name w:val="toc 1"/>
    <w:basedOn w:val="Normal"/>
    <w:next w:val="Normal"/>
    <w:autoRedefine/>
    <w:semiHidden/>
    <w:rsid w:val="00D26819"/>
    <w:pPr>
      <w:spacing w:before="240" w:after="120"/>
    </w:pPr>
    <w:rPr>
      <w:rFonts w:ascii="Times" w:hAnsi="Times"/>
      <w:b/>
      <w:sz w:val="20"/>
    </w:rPr>
  </w:style>
  <w:style w:type="paragraph" w:styleId="TOC2">
    <w:name w:val="toc 2"/>
    <w:basedOn w:val="Normal"/>
    <w:next w:val="Normal"/>
    <w:autoRedefine/>
    <w:semiHidden/>
    <w:rsid w:val="00D26819"/>
    <w:pPr>
      <w:spacing w:before="120"/>
      <w:ind w:left="240"/>
    </w:pPr>
    <w:rPr>
      <w:rFonts w:ascii="Times" w:hAnsi="Times"/>
      <w:i/>
      <w:sz w:val="20"/>
    </w:rPr>
  </w:style>
  <w:style w:type="paragraph" w:styleId="TOC3">
    <w:name w:val="toc 3"/>
    <w:basedOn w:val="Normal"/>
    <w:next w:val="Normal"/>
    <w:autoRedefine/>
    <w:semiHidden/>
    <w:rsid w:val="00D26819"/>
    <w:pPr>
      <w:ind w:left="480"/>
    </w:pPr>
    <w:rPr>
      <w:rFonts w:ascii="Times" w:hAnsi="Times"/>
      <w:sz w:val="20"/>
    </w:rPr>
  </w:style>
  <w:style w:type="paragraph" w:styleId="TOC4">
    <w:name w:val="toc 4"/>
    <w:basedOn w:val="Normal"/>
    <w:next w:val="Normal"/>
    <w:autoRedefine/>
    <w:semiHidden/>
    <w:rsid w:val="00D26819"/>
    <w:pPr>
      <w:ind w:left="720"/>
    </w:pPr>
    <w:rPr>
      <w:rFonts w:ascii="Times" w:hAnsi="Times"/>
      <w:sz w:val="20"/>
    </w:rPr>
  </w:style>
  <w:style w:type="paragraph" w:styleId="TOC5">
    <w:name w:val="toc 5"/>
    <w:basedOn w:val="Normal"/>
    <w:next w:val="Normal"/>
    <w:autoRedefine/>
    <w:semiHidden/>
    <w:rsid w:val="00D26819"/>
    <w:pPr>
      <w:ind w:left="960"/>
    </w:pPr>
    <w:rPr>
      <w:rFonts w:ascii="Times" w:hAnsi="Times"/>
      <w:sz w:val="20"/>
    </w:rPr>
  </w:style>
  <w:style w:type="paragraph" w:styleId="TOC6">
    <w:name w:val="toc 6"/>
    <w:basedOn w:val="Normal"/>
    <w:next w:val="Normal"/>
    <w:autoRedefine/>
    <w:semiHidden/>
    <w:rsid w:val="00D26819"/>
    <w:pPr>
      <w:ind w:left="1200"/>
    </w:pPr>
    <w:rPr>
      <w:rFonts w:ascii="Times" w:hAnsi="Times"/>
      <w:sz w:val="20"/>
    </w:rPr>
  </w:style>
  <w:style w:type="paragraph" w:styleId="TOC7">
    <w:name w:val="toc 7"/>
    <w:basedOn w:val="Normal"/>
    <w:next w:val="Normal"/>
    <w:autoRedefine/>
    <w:semiHidden/>
    <w:rsid w:val="00D26819"/>
    <w:pPr>
      <w:ind w:left="1440"/>
    </w:pPr>
    <w:rPr>
      <w:rFonts w:ascii="Times" w:hAnsi="Times"/>
      <w:sz w:val="20"/>
    </w:rPr>
  </w:style>
  <w:style w:type="paragraph" w:styleId="TOC8">
    <w:name w:val="toc 8"/>
    <w:basedOn w:val="Normal"/>
    <w:next w:val="Normal"/>
    <w:autoRedefine/>
    <w:semiHidden/>
    <w:rsid w:val="00D26819"/>
    <w:pPr>
      <w:ind w:left="1680"/>
    </w:pPr>
    <w:rPr>
      <w:rFonts w:ascii="Times" w:hAnsi="Times"/>
      <w:sz w:val="20"/>
    </w:rPr>
  </w:style>
  <w:style w:type="paragraph" w:styleId="TOC9">
    <w:name w:val="toc 9"/>
    <w:basedOn w:val="Normal"/>
    <w:next w:val="Normal"/>
    <w:autoRedefine/>
    <w:semiHidden/>
    <w:rsid w:val="00D26819"/>
    <w:pPr>
      <w:ind w:left="1920"/>
    </w:pPr>
    <w:rPr>
      <w:rFonts w:ascii="Times" w:hAnsi="Times"/>
      <w:sz w:val="20"/>
    </w:rPr>
  </w:style>
  <w:style w:type="paragraph" w:styleId="BodyText2">
    <w:name w:val="Body Text 2"/>
    <w:basedOn w:val="Normal"/>
    <w:semiHidden/>
    <w:rsid w:val="00D26819"/>
    <w:pPr>
      <w:spacing w:before="120"/>
      <w:ind w:right="-780"/>
    </w:pPr>
  </w:style>
  <w:style w:type="paragraph" w:styleId="BlockText">
    <w:name w:val="Block Text"/>
    <w:basedOn w:val="Normal"/>
    <w:semiHidden/>
    <w:rsid w:val="00D26819"/>
    <w:pPr>
      <w:ind w:left="360" w:right="360"/>
    </w:pPr>
    <w:rPr>
      <w:rFonts w:eastAsia="Times"/>
    </w:rPr>
  </w:style>
  <w:style w:type="paragraph" w:styleId="HTMLPreformatted">
    <w:name w:val="HTML Preformatted"/>
    <w:basedOn w:val="Normal"/>
    <w:link w:val="HTMLPreformattedChar"/>
    <w:rsid w:val="00D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paragraph" w:customStyle="1" w:styleId="CM9">
    <w:name w:val="CM9"/>
    <w:basedOn w:val="Normal"/>
    <w:next w:val="Normal"/>
    <w:rsid w:val="00D26819"/>
    <w:pPr>
      <w:widowControl w:val="0"/>
      <w:autoSpaceDE w:val="0"/>
      <w:autoSpaceDN w:val="0"/>
      <w:adjustRightInd w:val="0"/>
      <w:spacing w:after="275"/>
    </w:pPr>
    <w:rPr>
      <w:rFonts w:ascii="Times New Roman Bold MS" w:hAnsi="Times New Roman Bold MS"/>
    </w:rPr>
  </w:style>
  <w:style w:type="paragraph" w:customStyle="1" w:styleId="Default">
    <w:name w:val="Default"/>
    <w:rsid w:val="00D26819"/>
    <w:pPr>
      <w:widowControl w:val="0"/>
      <w:autoSpaceDE w:val="0"/>
      <w:autoSpaceDN w:val="0"/>
      <w:adjustRightInd w:val="0"/>
    </w:pPr>
    <w:rPr>
      <w:rFonts w:ascii="Arial MT" w:eastAsia="Times New Roman" w:hAnsi="Arial MT"/>
      <w:color w:val="000000"/>
      <w:sz w:val="24"/>
    </w:rPr>
  </w:style>
  <w:style w:type="paragraph" w:customStyle="1" w:styleId="CM1">
    <w:name w:val="CM1"/>
    <w:basedOn w:val="Default"/>
    <w:next w:val="Default"/>
    <w:rsid w:val="00D26819"/>
    <w:pPr>
      <w:spacing w:line="276" w:lineRule="atLeast"/>
    </w:pPr>
    <w:rPr>
      <w:color w:val="auto"/>
    </w:rPr>
  </w:style>
  <w:style w:type="paragraph" w:styleId="Caption">
    <w:name w:val="caption"/>
    <w:basedOn w:val="Normal"/>
    <w:next w:val="Normal"/>
    <w:qFormat/>
    <w:rsid w:val="00D26819"/>
    <w:rPr>
      <w:rFonts w:eastAsia="MS Mincho"/>
      <w:b/>
      <w:sz w:val="20"/>
      <w:lang w:eastAsia="ja-JP"/>
    </w:rPr>
  </w:style>
  <w:style w:type="paragraph" w:styleId="BalloonText">
    <w:name w:val="Balloon Text"/>
    <w:basedOn w:val="Normal"/>
    <w:semiHidden/>
    <w:rsid w:val="00D26819"/>
    <w:rPr>
      <w:rFonts w:ascii="Tahoma" w:hAnsi="Tahoma" w:cs="Wingdings"/>
      <w:sz w:val="16"/>
      <w:szCs w:val="16"/>
    </w:rPr>
  </w:style>
  <w:style w:type="paragraph" w:customStyle="1" w:styleId="MediumGrid1-Accent21">
    <w:name w:val="Medium Grid 1 - Accent 21"/>
    <w:basedOn w:val="Normal"/>
    <w:qFormat/>
    <w:rsid w:val="00D26819"/>
    <w:pPr>
      <w:spacing w:after="200"/>
      <w:ind w:left="720"/>
      <w:contextualSpacing/>
    </w:pPr>
    <w:rPr>
      <w:rFonts w:ascii="Cambria" w:eastAsia="Cambria" w:hAnsi="Cambria"/>
      <w:szCs w:val="24"/>
    </w:rPr>
  </w:style>
  <w:style w:type="character" w:customStyle="1" w:styleId="Char">
    <w:name w:val="Char"/>
    <w:basedOn w:val="DefaultParagraphFont"/>
    <w:rsid w:val="00D26819"/>
    <w:rPr>
      <w:rFonts w:ascii="Times New Roman" w:eastAsia="Times New Roman" w:hAnsi="Times New Roman"/>
      <w:sz w:val="24"/>
      <w:szCs w:val="24"/>
    </w:rPr>
  </w:style>
  <w:style w:type="paragraph" w:styleId="FootnoteText">
    <w:name w:val="footnote text"/>
    <w:basedOn w:val="Normal"/>
    <w:semiHidden/>
    <w:rsid w:val="00D26819"/>
    <w:rPr>
      <w:szCs w:val="24"/>
    </w:rPr>
  </w:style>
  <w:style w:type="character" w:styleId="FootnoteReference">
    <w:name w:val="footnote reference"/>
    <w:basedOn w:val="DefaultParagraphFont"/>
    <w:semiHidden/>
    <w:rsid w:val="00D26819"/>
    <w:rPr>
      <w:rFonts w:cs="Times New Roman"/>
      <w:vertAlign w:val="superscript"/>
    </w:rPr>
  </w:style>
  <w:style w:type="paragraph" w:customStyle="1" w:styleId="Body">
    <w:name w:val="Body"/>
    <w:rsid w:val="00332BD3"/>
    <w:rPr>
      <w:rFonts w:ascii="Helvetica" w:eastAsia="ヒラギノ角ゴ Pro W3" w:hAnsi="Helvetica"/>
      <w:color w:val="000000"/>
      <w:sz w:val="24"/>
    </w:rPr>
  </w:style>
  <w:style w:type="character" w:customStyle="1" w:styleId="pageheadsubline">
    <w:name w:val="pageheadsubline"/>
    <w:basedOn w:val="DefaultParagraphFont"/>
    <w:rsid w:val="00C22A8B"/>
  </w:style>
  <w:style w:type="character" w:customStyle="1" w:styleId="BodyTextChar">
    <w:name w:val="Body Text Char"/>
    <w:basedOn w:val="DefaultParagraphFont"/>
    <w:link w:val="BodyText"/>
    <w:rsid w:val="00C22A8B"/>
    <w:rPr>
      <w:rFonts w:ascii="Times New Roman" w:eastAsia="Times New Roman" w:hAnsi="Times New Roman"/>
      <w:b/>
      <w:i/>
      <w:sz w:val="24"/>
    </w:rPr>
  </w:style>
  <w:style w:type="paragraph" w:customStyle="1" w:styleId="I3FigureTitle">
    <w:name w:val="I3 Figure Title"/>
    <w:basedOn w:val="Normal"/>
    <w:qFormat/>
    <w:rsid w:val="00C22A8B"/>
    <w:pPr>
      <w:spacing w:after="80"/>
      <w:jc w:val="center"/>
    </w:pPr>
    <w:rPr>
      <w:rFonts w:ascii="Arial" w:eastAsia="Calibri" w:hAnsi="Arial"/>
      <w:b/>
      <w:sz w:val="20"/>
      <w:szCs w:val="22"/>
    </w:rPr>
  </w:style>
  <w:style w:type="paragraph" w:styleId="CommentSubject">
    <w:name w:val="annotation subject"/>
    <w:basedOn w:val="CommentText"/>
    <w:next w:val="CommentText"/>
    <w:link w:val="CommentSubjectChar"/>
    <w:uiPriority w:val="99"/>
    <w:semiHidden/>
    <w:unhideWhenUsed/>
    <w:rsid w:val="00066946"/>
    <w:rPr>
      <w:b/>
      <w:bCs/>
      <w:sz w:val="20"/>
    </w:rPr>
  </w:style>
  <w:style w:type="character" w:customStyle="1" w:styleId="CommentTextChar">
    <w:name w:val="Comment Text Char"/>
    <w:basedOn w:val="DefaultParagraphFont"/>
    <w:link w:val="CommentText"/>
    <w:semiHidden/>
    <w:rsid w:val="00066946"/>
    <w:rPr>
      <w:rFonts w:ascii="Times New Roman" w:eastAsia="Times New Roman" w:hAnsi="Times New Roman"/>
      <w:sz w:val="24"/>
    </w:rPr>
  </w:style>
  <w:style w:type="character" w:customStyle="1" w:styleId="CommentSubjectChar">
    <w:name w:val="Comment Subject Char"/>
    <w:basedOn w:val="CommentTextChar"/>
    <w:link w:val="CommentSubject"/>
    <w:rsid w:val="00066946"/>
  </w:style>
  <w:style w:type="character" w:customStyle="1" w:styleId="HTMLPreformattedChar">
    <w:name w:val="HTML Preformatted Char"/>
    <w:basedOn w:val="DefaultParagraphFont"/>
    <w:link w:val="HTMLPreformatted"/>
    <w:locked/>
    <w:rsid w:val="00DE740F"/>
    <w:rPr>
      <w:rFonts w:ascii="Arial Unicode MS" w:eastAsia="Arial Unicode MS" w:hAnsi="Arial Unicode MS"/>
    </w:rPr>
  </w:style>
  <w:style w:type="paragraph" w:styleId="EndnoteText">
    <w:name w:val="endnote text"/>
    <w:basedOn w:val="Normal"/>
    <w:link w:val="EndnoteTextChar"/>
    <w:rsid w:val="004210A8"/>
    <w:rPr>
      <w:szCs w:val="24"/>
    </w:rPr>
  </w:style>
  <w:style w:type="character" w:customStyle="1" w:styleId="EndnoteTextChar">
    <w:name w:val="Endnote Text Char"/>
    <w:basedOn w:val="DefaultParagraphFont"/>
    <w:link w:val="EndnoteText"/>
    <w:rsid w:val="004210A8"/>
    <w:rPr>
      <w:rFonts w:ascii="Times New Roman" w:eastAsia="Times New Roman" w:hAnsi="Times New Roman"/>
      <w:sz w:val="24"/>
      <w:szCs w:val="24"/>
    </w:rPr>
  </w:style>
  <w:style w:type="character" w:styleId="EndnoteReference">
    <w:name w:val="endnote reference"/>
    <w:basedOn w:val="DefaultParagraphFont"/>
    <w:rsid w:val="004210A8"/>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guardian.co.uk/science/2011/jan/23/neutrino-cosmic-rays-south-pole"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pbs.org/newshour/rundown/2011/01/what-is-a-neutrino-and-why-should-anyone-but-a-particle-physicist-care.html"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shingtonpost.com/wp-dyn/content/article/2011/02/07/AR2011020703606.html" TargetMode="Externa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www.world-science.org/forum/life-south-pole-scott-freija-descamps-amundsen-antarctica/"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www.cbc.ca/technology/story/2011/01/17/antarctica-physics-lab.html"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nsf.gov/news/special_reports/science_nation/icecube.jsp" TargetMode="External"/><Relationship Id="rId14" Type="http://schemas.openxmlformats.org/officeDocument/2006/relationships/hyperlink" Target="http://spectrum.ieee.org/aerospace/astrophysics/icecube-the-polar-particle-hunter"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9E753-CEB3-482A-9747-F5B1570B2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19</Pages>
  <Words>5780</Words>
  <Characters>32947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Randall C. Iliff</Company>
  <LinksUpToDate>false</LinksUpToDate>
  <CharactersWithSpaces>38650</CharactersWithSpaces>
  <SharedDoc>false</SharedDoc>
  <HyperlinkBase/>
  <HLinks>
    <vt:vector size="42" baseType="variant">
      <vt:variant>
        <vt:i4>5832715</vt:i4>
      </vt:variant>
      <vt:variant>
        <vt:i4>21</vt:i4>
      </vt:variant>
      <vt:variant>
        <vt:i4>0</vt:i4>
      </vt:variant>
      <vt:variant>
        <vt:i4>5</vt:i4>
      </vt:variant>
      <vt:variant>
        <vt:lpwstr>http://www.world-science.org/forum/life-south-pole-scott-freija-descamps-amundsen-antarctica/</vt:lpwstr>
      </vt:variant>
      <vt:variant>
        <vt:lpwstr/>
      </vt:variant>
      <vt:variant>
        <vt:i4>655382</vt:i4>
      </vt:variant>
      <vt:variant>
        <vt:i4>18</vt:i4>
      </vt:variant>
      <vt:variant>
        <vt:i4>0</vt:i4>
      </vt:variant>
      <vt:variant>
        <vt:i4>5</vt:i4>
      </vt:variant>
      <vt:variant>
        <vt:lpwstr>http://spectrum.ieee.org/aerospace/astrophysics/icecube-the-polar-particle-hunter</vt:lpwstr>
      </vt:variant>
      <vt:variant>
        <vt:lpwstr/>
      </vt:variant>
      <vt:variant>
        <vt:i4>4325378</vt:i4>
      </vt:variant>
      <vt:variant>
        <vt:i4>15</vt:i4>
      </vt:variant>
      <vt:variant>
        <vt:i4>0</vt:i4>
      </vt:variant>
      <vt:variant>
        <vt:i4>5</vt:i4>
      </vt:variant>
      <vt:variant>
        <vt:lpwstr>http://www.guardian.co.uk/science/2011/jan/23/neutrino-cosmic-rays-south-pole</vt:lpwstr>
      </vt:variant>
      <vt:variant>
        <vt:lpwstr/>
      </vt:variant>
      <vt:variant>
        <vt:i4>7733309</vt:i4>
      </vt:variant>
      <vt:variant>
        <vt:i4>12</vt:i4>
      </vt:variant>
      <vt:variant>
        <vt:i4>0</vt:i4>
      </vt:variant>
      <vt:variant>
        <vt:i4>5</vt:i4>
      </vt:variant>
      <vt:variant>
        <vt:lpwstr>http://www.pbs.org/newshour/rundown/2011/01/what-is-a-neutrino-and-why-should-anyone-but-a-particle-physicist-care.html</vt:lpwstr>
      </vt:variant>
      <vt:variant>
        <vt:lpwstr/>
      </vt:variant>
      <vt:variant>
        <vt:i4>1310792</vt:i4>
      </vt:variant>
      <vt:variant>
        <vt:i4>9</vt:i4>
      </vt:variant>
      <vt:variant>
        <vt:i4>0</vt:i4>
      </vt:variant>
      <vt:variant>
        <vt:i4>5</vt:i4>
      </vt:variant>
      <vt:variant>
        <vt:lpwstr>http://www.washingtonpost.com/wp-dyn/content/article/2011/02/07/AR2011020703606.html</vt:lpwstr>
      </vt:variant>
      <vt:variant>
        <vt:lpwstr/>
      </vt:variant>
      <vt:variant>
        <vt:i4>589843</vt:i4>
      </vt:variant>
      <vt:variant>
        <vt:i4>6</vt:i4>
      </vt:variant>
      <vt:variant>
        <vt:i4>0</vt:i4>
      </vt:variant>
      <vt:variant>
        <vt:i4>5</vt:i4>
      </vt:variant>
      <vt:variant>
        <vt:lpwstr>http://www.cbc.ca/technology/story/2011/01/17/antarctica-physics-lab.html</vt:lpwstr>
      </vt:variant>
      <vt:variant>
        <vt:lpwstr/>
      </vt:variant>
      <vt:variant>
        <vt:i4>2228287</vt:i4>
      </vt:variant>
      <vt:variant>
        <vt:i4>3</vt:i4>
      </vt:variant>
      <vt:variant>
        <vt:i4>0</vt:i4>
      </vt:variant>
      <vt:variant>
        <vt:i4>5</vt:i4>
      </vt:variant>
      <vt:variant>
        <vt:lpwstr>http://www.nsf.gov/news/special_reports/science_nation/icecube.jsp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Iliff</dc:creator>
  <cp:lastModifiedBy>catherine</cp:lastModifiedBy>
  <cp:revision>14</cp:revision>
  <cp:lastPrinted>2011-03-28T18:41:00Z</cp:lastPrinted>
  <dcterms:created xsi:type="dcterms:W3CDTF">2011-08-29T16:23:00Z</dcterms:created>
  <dcterms:modified xsi:type="dcterms:W3CDTF">2011-10-21T21:24:00Z</dcterms:modified>
</cp:coreProperties>
</file>