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9A" w:rsidRPr="006B1679" w:rsidRDefault="0039349A"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IceCube Institutional Memorandum Of Understanding (MOU)</w:t>
      </w:r>
    </w:p>
    <w:p w:rsidR="0039349A" w:rsidRPr="006B1679" w:rsidRDefault="0039349A" w:rsidP="00905EBF">
      <w:pPr>
        <w:spacing w:after="0"/>
        <w:jc w:val="center"/>
        <w:rPr>
          <w:rFonts w:ascii="Times New Roman" w:hAnsi="Times New Roman" w:cs="Times New Roman"/>
          <w:b/>
          <w:bCs/>
          <w:color w:val="000000"/>
          <w:u w:val="single"/>
        </w:rPr>
      </w:pPr>
      <w:r w:rsidRPr="006B1679">
        <w:rPr>
          <w:rFonts w:ascii="Times New Roman" w:hAnsi="Times New Roman" w:cs="Times New Roman"/>
          <w:b/>
          <w:bCs/>
          <w:color w:val="000000"/>
          <w:u w:val="single"/>
        </w:rPr>
        <w:t>Scope of Work</w:t>
      </w:r>
    </w:p>
    <w:p w:rsidR="0039349A" w:rsidRPr="006B1679" w:rsidRDefault="0039349A" w:rsidP="00B01170">
      <w:pPr>
        <w:pStyle w:val="FootnoteText"/>
        <w:rPr>
          <w:rFonts w:cs="Times New Roman"/>
          <w:color w:val="000000"/>
          <w:sz w:val="22"/>
          <w:szCs w:val="22"/>
        </w:rPr>
      </w:pPr>
      <w:r w:rsidRPr="006B1679">
        <w:rPr>
          <w:color w:val="000000"/>
          <w:sz w:val="22"/>
          <w:szCs w:val="22"/>
        </w:rPr>
        <w:t xml:space="preserve">  </w:t>
      </w:r>
      <w:r w:rsidR="00987CEB" w:rsidRPr="00987CEB">
        <w:rPr>
          <w:noProof/>
          <w:lang w:eastAsia="ja-JP"/>
        </w:rPr>
        <w:pict>
          <v:shapetype id="_x0000_t202" coordsize="21600,21600" o:spt="202" path="m,l,21600r21600,l21600,xe">
            <v:stroke joinstyle="miter"/>
            <v:path gradientshapeok="t" o:connecttype="rect"/>
          </v:shapetype>
          <v:shape id="Text Box 2" o:spid="_x0000_s1026" type="#_x0000_t202" style="position:absolute;margin-left:-9pt;margin-top:12.85pt;width:468pt;height:54pt;z-index:1;visibility:visible;mso-position-horizontal-relative:text;mso-position-vertical-relative:text">
            <v:textbox>
              <w:txbxContent>
                <w:p w:rsidR="0039349A" w:rsidRPr="00CF1A87" w:rsidRDefault="0039349A" w:rsidP="00B01170">
                  <w:pPr>
                    <w:spacing w:after="0"/>
                    <w:jc w:val="center"/>
                    <w:rPr>
                      <w:rFonts w:ascii="Times New Roman" w:hAnsi="Times New Roman" w:cs="Times New Roman"/>
                      <w:b/>
                      <w:bCs/>
                      <w:sz w:val="32"/>
                      <w:szCs w:val="32"/>
                    </w:rPr>
                  </w:pPr>
                  <w:r>
                    <w:rPr>
                      <w:rFonts w:ascii="Times New Roman" w:hAnsi="Times New Roman" w:cs="Times New Roman"/>
                      <w:b/>
                      <w:bCs/>
                      <w:sz w:val="32"/>
                      <w:szCs w:val="32"/>
                    </w:rPr>
                    <w:t xml:space="preserve">Chiba </w:t>
                  </w:r>
                  <w:r w:rsidRPr="00CF1A87">
                    <w:rPr>
                      <w:rFonts w:ascii="Times New Roman" w:hAnsi="Times New Roman" w:cs="Times New Roman"/>
                      <w:b/>
                      <w:bCs/>
                      <w:sz w:val="32"/>
                      <w:szCs w:val="32"/>
                    </w:rPr>
                    <w:t>University</w:t>
                  </w:r>
                </w:p>
                <w:p w:rsidR="0039349A" w:rsidRPr="00CF1A87" w:rsidRDefault="0039349A" w:rsidP="00B01170">
                  <w:pPr>
                    <w:spacing w:after="0"/>
                    <w:jc w:val="center"/>
                    <w:rPr>
                      <w:rFonts w:ascii="Times New Roman" w:hAnsi="Times New Roman" w:cs="Times New Roman"/>
                      <w:b/>
                      <w:bCs/>
                    </w:rPr>
                  </w:pPr>
                  <w:r>
                    <w:rPr>
                      <w:rFonts w:ascii="Times New Roman" w:hAnsi="Times New Roman" w:cs="Times New Roman"/>
                      <w:b/>
                      <w:bCs/>
                    </w:rPr>
                    <w:t>Shigeru Yoshida</w:t>
                  </w:r>
                </w:p>
                <w:p w:rsidR="0039349A" w:rsidRPr="00FE3A94" w:rsidRDefault="0039349A" w:rsidP="009565AF">
                  <w:pPr>
                    <w:pStyle w:val="FootnoteText"/>
                    <w:jc w:val="center"/>
                    <w:rPr>
                      <w:rFonts w:cs="Times New Roman"/>
                      <w:sz w:val="22"/>
                      <w:szCs w:val="22"/>
                    </w:rPr>
                  </w:pPr>
                  <w:r w:rsidRPr="00CF1A87">
                    <w:rPr>
                      <w:rFonts w:ascii="Times New Roman" w:hAnsi="Times New Roman" w:cs="Times New Roman"/>
                      <w:b/>
                      <w:bCs/>
                      <w:sz w:val="24"/>
                      <w:szCs w:val="24"/>
                    </w:rPr>
                    <w:t>Ph.D Scientists</w:t>
                  </w:r>
                  <w:r w:rsidRPr="00CF1A87">
                    <w:rPr>
                      <w:rFonts w:ascii="Times New Roman" w:hAnsi="Times New Roman" w:cs="Times New Roman"/>
                      <w:sz w:val="24"/>
                      <w:szCs w:val="24"/>
                    </w:rPr>
                    <w:t xml:space="preserve"> (Faculty   Scientist/Post Doc   Grads)</w:t>
                  </w:r>
                  <w:r>
                    <w:rPr>
                      <w:rFonts w:ascii="Times New Roman" w:hAnsi="Times New Roman" w:cs="Times New Roman"/>
                    </w:rPr>
                    <w:t xml:space="preserve"> </w:t>
                  </w:r>
                  <w:r w:rsidRPr="00FE3A94">
                    <w:rPr>
                      <w:rFonts w:ascii="Times New Roman" w:hAnsi="Times New Roman" w:cs="Times New Roman"/>
                    </w:rPr>
                    <w:t>:</w:t>
                  </w:r>
                  <w:r w:rsidRPr="00FE3A94">
                    <w:rPr>
                      <w:rFonts w:ascii="Times New Roman" w:hAnsi="Times New Roman" w:cs="Times New Roman"/>
                      <w:b/>
                      <w:bCs/>
                    </w:rPr>
                    <w:t xml:space="preserve">       </w:t>
                  </w:r>
                  <w:r>
                    <w:rPr>
                      <w:rFonts w:ascii="Times New Roman" w:hAnsi="Times New Roman" w:cs="Times New Roman"/>
                      <w:b/>
                      <w:bCs/>
                      <w:lang w:eastAsia="ja-JP"/>
                    </w:rPr>
                    <w:t>7</w:t>
                  </w:r>
                  <w:r w:rsidRPr="00FE3A94">
                    <w:rPr>
                      <w:rFonts w:ascii="Times New Roman" w:hAnsi="Times New Roman" w:cs="Times New Roman"/>
                      <w:b/>
                      <w:bCs/>
                      <w:lang w:eastAsia="ja-JP"/>
                    </w:rPr>
                    <w:t xml:space="preserve"> </w:t>
                  </w:r>
                  <w:r w:rsidRPr="00FE3A94">
                    <w:rPr>
                      <w:rFonts w:ascii="Times New Roman" w:hAnsi="Times New Roman" w:cs="Times New Roman"/>
                    </w:rPr>
                    <w:t>(</w:t>
                  </w:r>
                  <w:r w:rsidRPr="00FE3A94">
                    <w:rPr>
                      <w:rFonts w:ascii="Times New Roman" w:hAnsi="Times New Roman" w:cs="Times New Roman"/>
                      <w:lang w:eastAsia="ja-JP"/>
                    </w:rPr>
                    <w:t xml:space="preserve">2 </w:t>
                  </w:r>
                  <w:r w:rsidR="009565AF">
                    <w:rPr>
                      <w:rFonts w:ascii="Times New Roman" w:hAnsi="Times New Roman" w:cs="Times New Roman"/>
                      <w:lang w:eastAsia="ja-JP"/>
                    </w:rPr>
                    <w:t>5</w:t>
                  </w:r>
                  <w:r w:rsidRPr="00FE3A94">
                    <w:rPr>
                      <w:rFonts w:ascii="Times New Roman" w:hAnsi="Times New Roman" w:cs="Times New Roman"/>
                    </w:rPr>
                    <w:t xml:space="preserve"> </w:t>
                  </w:r>
                  <w:r>
                    <w:rPr>
                      <w:rFonts w:ascii="Times New Roman" w:hAnsi="Times New Roman" w:cs="Times New Roman"/>
                      <w:lang w:eastAsia="ja-JP"/>
                    </w:rPr>
                    <w:t>2</w:t>
                  </w:r>
                  <w:r w:rsidRPr="00FE3A94">
                    <w:rPr>
                      <w:rFonts w:ascii="Times New Roman" w:hAnsi="Times New Roman" w:cs="Times New Roman"/>
                    </w:rPr>
                    <w:t>)</w:t>
                  </w:r>
                </w:p>
                <w:p w:rsidR="0039349A" w:rsidRPr="00B01170" w:rsidRDefault="0039349A" w:rsidP="00B01170">
                  <w:pPr>
                    <w:jc w:val="center"/>
                    <w:rPr>
                      <w:rFonts w:cs="Times New Roman"/>
                    </w:rPr>
                  </w:pPr>
                </w:p>
              </w:txbxContent>
            </v:textbox>
            <w10:wrap type="square"/>
          </v:shape>
        </w:pict>
      </w:r>
    </w:p>
    <w:tbl>
      <w:tblPr>
        <w:tblW w:w="10866" w:type="dxa"/>
        <w:tblInd w:w="-106" w:type="dxa"/>
        <w:tblLayout w:type="fixed"/>
        <w:tblLook w:val="0000"/>
      </w:tblPr>
      <w:tblGrid>
        <w:gridCol w:w="720"/>
        <w:gridCol w:w="1226"/>
        <w:gridCol w:w="1440"/>
        <w:gridCol w:w="2880"/>
        <w:gridCol w:w="720"/>
        <w:gridCol w:w="720"/>
        <w:gridCol w:w="720"/>
        <w:gridCol w:w="720"/>
        <w:gridCol w:w="900"/>
        <w:gridCol w:w="820"/>
      </w:tblGrid>
      <w:tr w:rsidR="0039349A" w:rsidRPr="00CC61D9">
        <w:trPr>
          <w:trHeight w:val="480"/>
        </w:trPr>
        <w:tc>
          <w:tcPr>
            <w:tcW w:w="720" w:type="dxa"/>
            <w:vMerge w:val="restart"/>
            <w:tcBorders>
              <w:top w:val="single" w:sz="4" w:space="0" w:color="000000"/>
              <w:left w:val="single" w:sz="4" w:space="0" w:color="000000"/>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Labor Cat.</w:t>
            </w:r>
          </w:p>
        </w:tc>
        <w:tc>
          <w:tcPr>
            <w:tcW w:w="1226" w:type="dxa"/>
            <w:vMerge w:val="restart"/>
            <w:tcBorders>
              <w:top w:val="single" w:sz="4" w:space="0" w:color="000000"/>
              <w:left w:val="single" w:sz="4" w:space="0" w:color="000000"/>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Names</w:t>
            </w:r>
          </w:p>
        </w:tc>
        <w:tc>
          <w:tcPr>
            <w:tcW w:w="1440" w:type="dxa"/>
            <w:vMerge w:val="restart"/>
            <w:tcBorders>
              <w:top w:val="single" w:sz="4" w:space="0" w:color="000000"/>
              <w:left w:val="single" w:sz="4" w:space="0" w:color="000000"/>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L3</w:t>
            </w:r>
          </w:p>
        </w:tc>
        <w:tc>
          <w:tcPr>
            <w:tcW w:w="2880" w:type="dxa"/>
            <w:vMerge w:val="restart"/>
            <w:tcBorders>
              <w:top w:val="single" w:sz="4" w:space="0" w:color="000000"/>
              <w:left w:val="single" w:sz="4" w:space="0" w:color="000000"/>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Tasks</w:t>
            </w:r>
          </w:p>
        </w:tc>
        <w:tc>
          <w:tcPr>
            <w:tcW w:w="720" w:type="dxa"/>
            <w:tcBorders>
              <w:top w:val="single" w:sz="4" w:space="0" w:color="000000"/>
              <w:left w:val="nil"/>
              <w:bottom w:val="single" w:sz="4" w:space="0" w:color="000000"/>
              <w:right w:val="nil"/>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2.1</w:t>
            </w:r>
          </w:p>
        </w:tc>
        <w:tc>
          <w:tcPr>
            <w:tcW w:w="720" w:type="dxa"/>
            <w:tcBorders>
              <w:top w:val="single" w:sz="4" w:space="0" w:color="000000"/>
              <w:left w:val="nil"/>
              <w:bottom w:val="single" w:sz="4" w:space="0" w:color="000000"/>
              <w:right w:val="nil"/>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2.2</w:t>
            </w:r>
          </w:p>
        </w:tc>
        <w:tc>
          <w:tcPr>
            <w:tcW w:w="720" w:type="dxa"/>
            <w:tcBorders>
              <w:top w:val="single" w:sz="4" w:space="0" w:color="000000"/>
              <w:left w:val="nil"/>
              <w:bottom w:val="single" w:sz="4" w:space="0" w:color="000000"/>
              <w:right w:val="nil"/>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2.3</w:t>
            </w:r>
          </w:p>
        </w:tc>
        <w:tc>
          <w:tcPr>
            <w:tcW w:w="720" w:type="dxa"/>
            <w:tcBorders>
              <w:top w:val="single" w:sz="4" w:space="0" w:color="000000"/>
              <w:left w:val="nil"/>
              <w:bottom w:val="single" w:sz="4" w:space="0" w:color="000000"/>
              <w:right w:val="nil"/>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2.4</w:t>
            </w:r>
          </w:p>
        </w:tc>
        <w:tc>
          <w:tcPr>
            <w:tcW w:w="900" w:type="dxa"/>
            <w:tcBorders>
              <w:top w:val="single" w:sz="4" w:space="0" w:color="000000"/>
              <w:left w:val="nil"/>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WBS 2.5</w:t>
            </w:r>
          </w:p>
        </w:tc>
        <w:tc>
          <w:tcPr>
            <w:tcW w:w="820" w:type="dxa"/>
            <w:vMerge w:val="restart"/>
            <w:tcBorders>
              <w:top w:val="single" w:sz="4" w:space="0" w:color="000000"/>
              <w:left w:val="single" w:sz="4" w:space="0" w:color="000000"/>
              <w:bottom w:val="single" w:sz="4" w:space="0" w:color="000000"/>
              <w:right w:val="single" w:sz="4" w:space="0" w:color="000000"/>
            </w:tcBorders>
          </w:tcPr>
          <w:p w:rsidR="0039349A" w:rsidRPr="00CC61D9" w:rsidRDefault="0039349A" w:rsidP="00B01170">
            <w:pPr>
              <w:spacing w:after="0"/>
              <w:jc w:val="center"/>
              <w:rPr>
                <w:rFonts w:ascii="Times New Roman" w:hAnsi="Times New Roman" w:cs="Times New Roman"/>
                <w:b/>
                <w:bCs/>
                <w:color w:val="000000"/>
                <w:sz w:val="18"/>
                <w:szCs w:val="18"/>
              </w:rPr>
            </w:pPr>
            <w:r w:rsidRPr="00CC61D9">
              <w:rPr>
                <w:rFonts w:ascii="Times New Roman" w:hAnsi="Times New Roman" w:cs="Times New Roman"/>
                <w:b/>
                <w:bCs/>
                <w:color w:val="000000"/>
                <w:sz w:val="18"/>
                <w:szCs w:val="18"/>
              </w:rPr>
              <w:t>Grand Total</w:t>
            </w:r>
          </w:p>
        </w:tc>
      </w:tr>
      <w:tr w:rsidR="0039349A" w:rsidRPr="00CC61D9">
        <w:trPr>
          <w:trHeight w:val="1274"/>
        </w:trPr>
        <w:tc>
          <w:tcPr>
            <w:tcW w:w="720" w:type="dxa"/>
            <w:vMerge/>
            <w:tcBorders>
              <w:top w:val="single" w:sz="4" w:space="0" w:color="000000"/>
              <w:left w:val="single" w:sz="4" w:space="0" w:color="000000"/>
              <w:bottom w:val="single" w:sz="4" w:space="0" w:color="000000"/>
              <w:right w:val="single" w:sz="4" w:space="0" w:color="000000"/>
            </w:tcBorders>
            <w:vAlign w:val="center"/>
          </w:tcPr>
          <w:p w:rsidR="0039349A" w:rsidRPr="00CC61D9" w:rsidRDefault="0039349A" w:rsidP="00B01170">
            <w:pPr>
              <w:spacing w:after="0"/>
              <w:rPr>
                <w:rFonts w:ascii="Times New Roman" w:hAnsi="Times New Roman" w:cs="Times New Roman"/>
                <w:b/>
                <w:bCs/>
                <w:color w:val="000000"/>
                <w:sz w:val="18"/>
                <w:szCs w:val="18"/>
              </w:rPr>
            </w:pPr>
          </w:p>
        </w:tc>
        <w:tc>
          <w:tcPr>
            <w:tcW w:w="1226" w:type="dxa"/>
            <w:vMerge/>
            <w:tcBorders>
              <w:top w:val="single" w:sz="4" w:space="0" w:color="000000"/>
              <w:left w:val="single" w:sz="4" w:space="0" w:color="000000"/>
              <w:bottom w:val="single" w:sz="4" w:space="0" w:color="000000"/>
              <w:right w:val="single" w:sz="4" w:space="0" w:color="000000"/>
            </w:tcBorders>
            <w:vAlign w:val="center"/>
          </w:tcPr>
          <w:p w:rsidR="0039349A" w:rsidRPr="00CC61D9" w:rsidRDefault="0039349A" w:rsidP="00B01170">
            <w:pPr>
              <w:spacing w:after="0"/>
              <w:rPr>
                <w:rFonts w:ascii="Times New Roman" w:hAnsi="Times New Roman" w:cs="Times New Roman"/>
                <w:b/>
                <w:bCs/>
                <w:color w:val="000000"/>
                <w:sz w:val="18"/>
                <w:szCs w:val="18"/>
              </w:rPr>
            </w:pPr>
          </w:p>
        </w:tc>
        <w:tc>
          <w:tcPr>
            <w:tcW w:w="1440" w:type="dxa"/>
            <w:vMerge/>
            <w:tcBorders>
              <w:top w:val="single" w:sz="4" w:space="0" w:color="000000"/>
              <w:left w:val="single" w:sz="4" w:space="0" w:color="000000"/>
              <w:bottom w:val="single" w:sz="4" w:space="0" w:color="000000"/>
              <w:right w:val="single" w:sz="4" w:space="0" w:color="000000"/>
            </w:tcBorders>
            <w:vAlign w:val="center"/>
          </w:tcPr>
          <w:p w:rsidR="0039349A" w:rsidRPr="00CC61D9" w:rsidRDefault="0039349A" w:rsidP="00B01170">
            <w:pPr>
              <w:spacing w:after="0"/>
              <w:rPr>
                <w:rFonts w:ascii="Times New Roman" w:hAnsi="Times New Roman" w:cs="Times New Roman"/>
                <w:b/>
                <w:bCs/>
                <w:color w:val="000000"/>
                <w:sz w:val="18"/>
                <w:szCs w:val="18"/>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rsidR="0039349A" w:rsidRPr="00CC61D9" w:rsidRDefault="0039349A" w:rsidP="00B01170">
            <w:pPr>
              <w:spacing w:after="0"/>
              <w:rPr>
                <w:rFonts w:ascii="Times New Roman" w:hAnsi="Times New Roman" w:cs="Times New Roman"/>
                <w:b/>
                <w:bCs/>
                <w:color w:val="000000"/>
                <w:sz w:val="18"/>
                <w:szCs w:val="18"/>
              </w:rPr>
            </w:pPr>
          </w:p>
        </w:tc>
        <w:tc>
          <w:tcPr>
            <w:tcW w:w="720" w:type="dxa"/>
            <w:tcBorders>
              <w:top w:val="single" w:sz="4" w:space="0" w:color="000000"/>
              <w:left w:val="nil"/>
              <w:bottom w:val="single" w:sz="4" w:space="0" w:color="auto"/>
              <w:right w:val="nil"/>
            </w:tcBorders>
            <w:textDirection w:val="btLr"/>
            <w:vAlign w:val="center"/>
          </w:tcPr>
          <w:p w:rsidR="0039349A" w:rsidRPr="00CC61D9" w:rsidRDefault="0039349A"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Program Management</w:t>
            </w:r>
          </w:p>
        </w:tc>
        <w:tc>
          <w:tcPr>
            <w:tcW w:w="720" w:type="dxa"/>
            <w:tcBorders>
              <w:top w:val="single" w:sz="4" w:space="0" w:color="000000"/>
              <w:left w:val="nil"/>
              <w:bottom w:val="single" w:sz="4" w:space="0" w:color="auto"/>
              <w:right w:val="nil"/>
            </w:tcBorders>
            <w:textDirection w:val="btLr"/>
            <w:vAlign w:val="center"/>
          </w:tcPr>
          <w:p w:rsidR="0039349A" w:rsidRPr="00CC61D9" w:rsidRDefault="0039349A"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Detector Maintenance &amp; Operations</w:t>
            </w:r>
          </w:p>
        </w:tc>
        <w:tc>
          <w:tcPr>
            <w:tcW w:w="720" w:type="dxa"/>
            <w:tcBorders>
              <w:top w:val="single" w:sz="4" w:space="0" w:color="000000"/>
              <w:left w:val="nil"/>
              <w:bottom w:val="single" w:sz="4" w:space="0" w:color="auto"/>
              <w:right w:val="nil"/>
            </w:tcBorders>
            <w:textDirection w:val="btLr"/>
            <w:vAlign w:val="center"/>
          </w:tcPr>
          <w:p w:rsidR="0039349A" w:rsidRPr="00CC61D9" w:rsidRDefault="0039349A"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Computing &amp; Data Management</w:t>
            </w:r>
          </w:p>
        </w:tc>
        <w:tc>
          <w:tcPr>
            <w:tcW w:w="720" w:type="dxa"/>
            <w:tcBorders>
              <w:top w:val="single" w:sz="4" w:space="0" w:color="000000"/>
              <w:left w:val="nil"/>
              <w:bottom w:val="single" w:sz="4" w:space="0" w:color="auto"/>
              <w:right w:val="nil"/>
            </w:tcBorders>
            <w:textDirection w:val="btLr"/>
            <w:vAlign w:val="center"/>
          </w:tcPr>
          <w:p w:rsidR="0039349A" w:rsidRPr="00CC61D9" w:rsidRDefault="0039349A"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Triggering &amp; Filtering</w:t>
            </w:r>
          </w:p>
        </w:tc>
        <w:tc>
          <w:tcPr>
            <w:tcW w:w="900" w:type="dxa"/>
            <w:tcBorders>
              <w:top w:val="single" w:sz="4" w:space="0" w:color="000000"/>
              <w:left w:val="nil"/>
              <w:bottom w:val="single" w:sz="4" w:space="0" w:color="auto"/>
              <w:right w:val="nil"/>
            </w:tcBorders>
            <w:textDirection w:val="btLr"/>
            <w:vAlign w:val="center"/>
          </w:tcPr>
          <w:p w:rsidR="0039349A" w:rsidRPr="00CC61D9" w:rsidRDefault="0039349A" w:rsidP="00B01170">
            <w:pPr>
              <w:spacing w:after="0"/>
              <w:jc w:val="center"/>
              <w:rPr>
                <w:rFonts w:ascii="Times New Roman" w:hAnsi="Times New Roman" w:cs="Times New Roman"/>
                <w:color w:val="000000"/>
                <w:sz w:val="18"/>
                <w:szCs w:val="18"/>
              </w:rPr>
            </w:pPr>
            <w:r w:rsidRPr="00CC61D9">
              <w:rPr>
                <w:rFonts w:ascii="Times New Roman" w:hAnsi="Times New Roman" w:cs="Times New Roman"/>
                <w:color w:val="000000"/>
                <w:sz w:val="18"/>
                <w:szCs w:val="18"/>
              </w:rPr>
              <w:t>Data Quality, Reconstruction &amp; Simulation Tools</w:t>
            </w:r>
          </w:p>
        </w:tc>
        <w:tc>
          <w:tcPr>
            <w:tcW w:w="820" w:type="dxa"/>
            <w:vMerge/>
            <w:tcBorders>
              <w:top w:val="single" w:sz="4" w:space="0" w:color="000000"/>
              <w:left w:val="single" w:sz="4" w:space="0" w:color="000000"/>
              <w:bottom w:val="single" w:sz="4" w:space="0" w:color="000000"/>
              <w:right w:val="single" w:sz="4" w:space="0" w:color="000000"/>
            </w:tcBorders>
            <w:vAlign w:val="center"/>
          </w:tcPr>
          <w:p w:rsidR="0039349A" w:rsidRPr="00CC61D9" w:rsidRDefault="0039349A" w:rsidP="00B01170">
            <w:pPr>
              <w:spacing w:after="0"/>
              <w:rPr>
                <w:rFonts w:ascii="Times New Roman" w:hAnsi="Times New Roman" w:cs="Times New Roman"/>
                <w:b/>
                <w:bCs/>
                <w:color w:val="000000"/>
                <w:sz w:val="18"/>
                <w:szCs w:val="18"/>
              </w:rPr>
            </w:pPr>
          </w:p>
        </w:tc>
      </w:tr>
      <w:tr w:rsidR="0039349A" w:rsidRPr="00CC61D9">
        <w:trPr>
          <w:trHeight w:val="182"/>
        </w:trPr>
        <w:tc>
          <w:tcPr>
            <w:tcW w:w="720" w:type="dxa"/>
            <w:vMerge w:val="restart"/>
            <w:tcBorders>
              <w:top w:val="nil"/>
              <w:left w:val="single" w:sz="4" w:space="0" w:color="000000"/>
              <w:right w:val="nil"/>
            </w:tcBorders>
            <w:noWrap/>
          </w:tcPr>
          <w:p w:rsidR="0039349A" w:rsidRPr="00CC61D9" w:rsidRDefault="0039349A" w:rsidP="00781E55">
            <w:pPr>
              <w:spacing w:after="0"/>
              <w:rPr>
                <w:rFonts w:ascii="Times New Roman" w:hAnsi="Times New Roman" w:cs="Times New Roman"/>
                <w:sz w:val="18"/>
                <w:szCs w:val="18"/>
              </w:rPr>
            </w:pPr>
            <w:r w:rsidRPr="00CC61D9">
              <w:rPr>
                <w:rFonts w:ascii="Times New Roman" w:hAnsi="Times New Roman" w:cs="Times New Roman"/>
                <w:sz w:val="18"/>
                <w:szCs w:val="18"/>
              </w:rPr>
              <w:t>KE</w:t>
            </w:r>
          </w:p>
        </w:tc>
        <w:tc>
          <w:tcPr>
            <w:tcW w:w="1226" w:type="dxa"/>
            <w:tcBorders>
              <w:top w:val="nil"/>
              <w:left w:val="single" w:sz="4" w:space="0" w:color="000000"/>
              <w:bottom w:val="nil"/>
              <w:right w:val="nil"/>
            </w:tcBorders>
            <w:noWrap/>
          </w:tcPr>
          <w:p w:rsidR="0039349A" w:rsidRPr="00CC61D9" w:rsidRDefault="0039349A" w:rsidP="009B70A1">
            <w:pPr>
              <w:spacing w:after="0"/>
              <w:rPr>
                <w:rFonts w:ascii="Times New Roman" w:hAnsi="Times New Roman" w:cs="Times New Roman"/>
                <w:sz w:val="18"/>
                <w:szCs w:val="18"/>
              </w:rPr>
            </w:pPr>
            <w:r w:rsidRPr="00CC61D9">
              <w:rPr>
                <w:rFonts w:ascii="Times New Roman" w:hAnsi="Times New Roman" w:cs="Times New Roman"/>
                <w:sz w:val="18"/>
                <w:szCs w:val="18"/>
              </w:rPr>
              <w:t>YOSHIDA, SHIGERU</w:t>
            </w:r>
          </w:p>
        </w:tc>
        <w:tc>
          <w:tcPr>
            <w:tcW w:w="1440" w:type="dxa"/>
            <w:tcBorders>
              <w:top w:val="nil"/>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Maintain Romeo, EHE Simulations</w:t>
            </w:r>
            <w:r w:rsidRPr="00CC61D9">
              <w:rPr>
                <w:rFonts w:ascii="Times New Roman" w:hAnsi="Times New Roman" w:cs="Times New Roman"/>
                <w:sz w:val="18"/>
                <w:szCs w:val="18"/>
                <w:lang w:eastAsia="ja-JP"/>
              </w:rPr>
              <w:t>, Calibration using Standard Candles</w:t>
            </w:r>
          </w:p>
        </w:tc>
        <w:tc>
          <w:tcPr>
            <w:tcW w:w="720" w:type="dxa"/>
            <w:tcBorders>
              <w:top w:val="single" w:sz="4" w:space="0" w:color="000000"/>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39349A" w:rsidRPr="00CC61D9">
        <w:trPr>
          <w:trHeight w:val="70"/>
        </w:trPr>
        <w:tc>
          <w:tcPr>
            <w:tcW w:w="720" w:type="dxa"/>
            <w:vMerge/>
            <w:tcBorders>
              <w:left w:val="single" w:sz="4" w:space="0" w:color="000000"/>
              <w:right w:val="nil"/>
            </w:tcBorders>
            <w:noWrap/>
          </w:tcPr>
          <w:p w:rsidR="0039349A" w:rsidRPr="00CC61D9" w:rsidRDefault="0039349A" w:rsidP="002F6B2D">
            <w:pPr>
              <w:rPr>
                <w:rFonts w:ascii="Times New Roman" w:hAnsi="Times New Roman" w:cs="Times New Roman"/>
                <w:sz w:val="18"/>
                <w:szCs w:val="18"/>
              </w:rPr>
            </w:pP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YOSHIDA,SHIGERU</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lang w:eastAsia="ja-JP"/>
              </w:rPr>
            </w:pPr>
          </w:p>
        </w:tc>
        <w:tc>
          <w:tcPr>
            <w:tcW w:w="900" w:type="dxa"/>
            <w:tcBorders>
              <w:top w:val="single" w:sz="4" w:space="0" w:color="000000"/>
              <w:left w:val="nil"/>
              <w:bottom w:val="nil"/>
              <w:right w:val="nil"/>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0.20</w:t>
            </w:r>
          </w:p>
        </w:tc>
      </w:tr>
      <w:tr w:rsidR="0039349A" w:rsidRPr="00CC61D9">
        <w:trPr>
          <w:trHeight w:val="1034"/>
        </w:trPr>
        <w:tc>
          <w:tcPr>
            <w:tcW w:w="720" w:type="dxa"/>
            <w:vMerge/>
            <w:tcBorders>
              <w:left w:val="single" w:sz="4" w:space="0" w:color="000000"/>
              <w:right w:val="nil"/>
            </w:tcBorders>
            <w:noWrap/>
          </w:tcPr>
          <w:p w:rsidR="0039349A" w:rsidRPr="00CC61D9" w:rsidRDefault="0039349A" w:rsidP="002F6B2D">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39349A" w:rsidRPr="00CC61D9" w:rsidRDefault="0039349A"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KEIICHI MASE</w:t>
            </w:r>
          </w:p>
        </w:tc>
        <w:tc>
          <w:tcPr>
            <w:tcW w:w="1440" w:type="dxa"/>
            <w:tcBorders>
              <w:top w:val="nil"/>
              <w:left w:val="single" w:sz="4" w:space="0" w:color="000000"/>
              <w:bottom w:val="single" w:sz="4" w:space="0" w:color="000000"/>
              <w:right w:val="nil"/>
            </w:tcBorders>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Maintain Romeo, EHE Simulations, Maintain reconstruction projects (Portia), MC/Data comparison for EHE-filtered and IceTop events, Standard Candle Analysis</w:t>
            </w:r>
          </w:p>
        </w:tc>
        <w:tc>
          <w:tcPr>
            <w:tcW w:w="720" w:type="dxa"/>
            <w:tcBorders>
              <w:top w:val="single" w:sz="4" w:space="0" w:color="000000"/>
              <w:left w:val="single" w:sz="4" w:space="0" w:color="000000"/>
              <w:bottom w:val="nil"/>
              <w:right w:val="nil"/>
            </w:tcBorders>
            <w:noWrap/>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39349A" w:rsidRPr="00CC61D9" w:rsidRDefault="0039349A"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39349A" w:rsidRPr="00CC61D9">
        <w:trPr>
          <w:trHeight w:val="475"/>
        </w:trPr>
        <w:tc>
          <w:tcPr>
            <w:tcW w:w="720" w:type="dxa"/>
            <w:vMerge/>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p>
        </w:tc>
        <w:tc>
          <w:tcPr>
            <w:tcW w:w="1226" w:type="dxa"/>
            <w:tcBorders>
              <w:top w:val="nil"/>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p>
        </w:tc>
        <w:tc>
          <w:tcPr>
            <w:tcW w:w="1440" w:type="dxa"/>
            <w:tcBorders>
              <w:top w:val="single" w:sz="4" w:space="0" w:color="000000"/>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Simulation productions</w:t>
            </w:r>
          </w:p>
        </w:tc>
        <w:tc>
          <w:tcPr>
            <w:tcW w:w="2880" w:type="dxa"/>
            <w:tcBorders>
              <w:top w:val="single" w:sz="4" w:space="0" w:color="000000"/>
              <w:left w:val="single" w:sz="4" w:space="0" w:color="000000"/>
              <w:bottom w:val="nil"/>
              <w:right w:val="nil"/>
            </w:tcBorders>
          </w:tcPr>
          <w:p w:rsidR="0039349A" w:rsidRPr="00FE3A94" w:rsidRDefault="0039349A" w:rsidP="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szCs w:val="20"/>
              </w:rPr>
            </w:pPr>
            <w:r w:rsidRPr="00CC61D9">
              <w:rPr>
                <w:rFonts w:ascii="Times New Roman" w:hAnsi="Times New Roman" w:cs="Times New Roman"/>
                <w:sz w:val="18"/>
                <w:szCs w:val="18"/>
              </w:rPr>
              <w:t>Generating background event simulation by Corsika</w:t>
            </w:r>
          </w:p>
        </w:tc>
        <w:tc>
          <w:tcPr>
            <w:tcW w:w="720" w:type="dxa"/>
            <w:tcBorders>
              <w:top w:val="single" w:sz="4" w:space="0" w:color="000000"/>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w:t>
            </w:r>
            <w:r w:rsidRPr="00CC61D9">
              <w:rPr>
                <w:rFonts w:ascii="Times New Roman" w:hAnsi="Times New Roman" w:cs="Times New Roman"/>
                <w:sz w:val="18"/>
                <w:szCs w:val="18"/>
                <w:lang w:eastAsia="ja-JP"/>
              </w:rPr>
              <w:t>0.20</w:t>
            </w: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823CA7">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KEIICHI MASE Total</w:t>
            </w:r>
          </w:p>
        </w:tc>
        <w:tc>
          <w:tcPr>
            <w:tcW w:w="2880" w:type="dxa"/>
            <w:tcBorders>
              <w:top w:val="single" w:sz="4" w:space="0" w:color="000000"/>
              <w:left w:val="nil"/>
              <w:bottom w:val="nil"/>
              <w:right w:val="nil"/>
            </w:tcBorders>
            <w:shd w:val="clear" w:color="auto" w:fill="CCFFCC"/>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0.20</w:t>
            </w:r>
          </w:p>
        </w:tc>
        <w:tc>
          <w:tcPr>
            <w:tcW w:w="720" w:type="dxa"/>
            <w:tcBorders>
              <w:top w:val="single" w:sz="4" w:space="0" w:color="000000"/>
              <w:left w:val="nil"/>
              <w:bottom w:val="nil"/>
              <w:right w:val="nil"/>
            </w:tcBorders>
            <w:shd w:val="clear" w:color="auto" w:fill="CCFFCC"/>
            <w:noWrap/>
          </w:tcPr>
          <w:p w:rsidR="0039349A" w:rsidRPr="00CC61D9" w:rsidRDefault="0039349A" w:rsidP="002F6B2D">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39349A" w:rsidRPr="00CC61D9" w:rsidRDefault="0039349A" w:rsidP="00BC218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2F6B2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4</w:t>
            </w:r>
            <w:r w:rsidRPr="00CC61D9">
              <w:rPr>
                <w:rFonts w:ascii="Times New Roman" w:hAnsi="Times New Roman" w:cs="Times New Roman"/>
                <w:b/>
                <w:bCs/>
                <w:sz w:val="18"/>
                <w:szCs w:val="18"/>
              </w:rPr>
              <w:t>0</w:t>
            </w:r>
          </w:p>
        </w:tc>
      </w:tr>
      <w:tr w:rsidR="0039349A" w:rsidRPr="00CC61D9">
        <w:trPr>
          <w:trHeight w:val="134"/>
        </w:trPr>
        <w:tc>
          <w:tcPr>
            <w:tcW w:w="720" w:type="dxa"/>
            <w:vMerge w:val="restart"/>
            <w:tcBorders>
              <w:top w:val="single" w:sz="4" w:space="0" w:color="000000"/>
              <w:left w:val="single" w:sz="4" w:space="0" w:color="000000"/>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SC</w:t>
            </w:r>
          </w:p>
        </w:tc>
        <w:tc>
          <w:tcPr>
            <w:tcW w:w="1226" w:type="dxa"/>
            <w:vMerge w:val="restart"/>
            <w:tcBorders>
              <w:top w:val="nil"/>
              <w:left w:val="single" w:sz="4" w:space="0" w:color="000000"/>
              <w:right w:val="nil"/>
            </w:tcBorders>
            <w:noWrap/>
          </w:tcPr>
          <w:p w:rsidR="0039349A" w:rsidRPr="00CC61D9" w:rsidRDefault="0039349A" w:rsidP="000D0E97">
            <w:pPr>
              <w:spacing w:after="0"/>
              <w:rPr>
                <w:rFonts w:ascii="Times New Roman" w:hAnsi="Times New Roman" w:cs="Times New Roman"/>
                <w:sz w:val="18"/>
                <w:szCs w:val="18"/>
              </w:rPr>
            </w:pPr>
            <w:r w:rsidRPr="00CC61D9">
              <w:rPr>
                <w:rFonts w:ascii="Times New Roman" w:hAnsi="Times New Roman" w:cs="Times New Roman"/>
                <w:sz w:val="18"/>
                <w:szCs w:val="18"/>
              </w:rPr>
              <w:t>ISHIHARA, AYA</w:t>
            </w:r>
          </w:p>
        </w:tc>
        <w:tc>
          <w:tcPr>
            <w:tcW w:w="1440" w:type="dxa"/>
            <w:tcBorders>
              <w:top w:val="nil"/>
              <w:left w:val="single" w:sz="4" w:space="0" w:color="000000"/>
              <w:bottom w:val="single" w:sz="4" w:space="0" w:color="000000"/>
              <w:right w:val="nil"/>
            </w:tcBorders>
          </w:tcPr>
          <w:p w:rsidR="0039349A" w:rsidRPr="00CC61D9" w:rsidRDefault="0039349A"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xml:space="preserve">Physics </w:t>
            </w:r>
            <w:r w:rsidRPr="00CC61D9">
              <w:rPr>
                <w:rFonts w:ascii="Times New Roman" w:hAnsi="Times New Roman" w:cs="Times New Roman"/>
                <w:sz w:val="18"/>
                <w:szCs w:val="18"/>
                <w:lang w:eastAsia="ja-JP"/>
              </w:rPr>
              <w:t>Coordination</w:t>
            </w:r>
          </w:p>
        </w:tc>
        <w:tc>
          <w:tcPr>
            <w:tcW w:w="2880" w:type="dxa"/>
            <w:tcBorders>
              <w:top w:val="single" w:sz="4" w:space="0" w:color="000000"/>
              <w:left w:val="single" w:sz="4" w:space="0" w:color="000000"/>
              <w:bottom w:val="nil"/>
              <w:right w:val="nil"/>
            </w:tcBorders>
          </w:tcPr>
          <w:p w:rsidR="0039349A" w:rsidRPr="00CC61D9" w:rsidRDefault="0039349A" w:rsidP="002F6B2D">
            <w:pPr>
              <w:spacing w:after="0"/>
              <w:rPr>
                <w:rFonts w:ascii="Times New Roman" w:hAnsi="Times New Roman" w:cs="Times New Roman"/>
                <w:sz w:val="18"/>
                <w:szCs w:val="18"/>
              </w:rPr>
            </w:pPr>
            <w:r w:rsidRPr="00CC61D9">
              <w:rPr>
                <w:rFonts w:ascii="Times New Roman" w:hAnsi="Times New Roman" w:cs="Times New Roman"/>
                <w:sz w:val="18"/>
                <w:szCs w:val="18"/>
                <w:lang w:eastAsia="ja-JP"/>
              </w:rPr>
              <w:t>Diffuse</w:t>
            </w:r>
            <w:r w:rsidRPr="00CC61D9">
              <w:rPr>
                <w:rFonts w:ascii="Times New Roman" w:hAnsi="Times New Roman" w:cs="Times New Roman"/>
                <w:sz w:val="18"/>
                <w:szCs w:val="18"/>
              </w:rPr>
              <w:t xml:space="preserve"> WG co-chair</w:t>
            </w:r>
          </w:p>
        </w:tc>
        <w:tc>
          <w:tcPr>
            <w:tcW w:w="720" w:type="dxa"/>
            <w:tcBorders>
              <w:top w:val="single" w:sz="4" w:space="0" w:color="000000"/>
              <w:left w:val="single" w:sz="4" w:space="0" w:color="000000"/>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0.25</w:t>
            </w:r>
          </w:p>
        </w:tc>
        <w:tc>
          <w:tcPr>
            <w:tcW w:w="900" w:type="dxa"/>
            <w:tcBorders>
              <w:top w:val="single" w:sz="4" w:space="0" w:color="000000"/>
              <w:left w:val="nil"/>
              <w:bottom w:val="nil"/>
              <w:right w:val="nil"/>
            </w:tcBorders>
            <w:noWrap/>
          </w:tcPr>
          <w:p w:rsidR="0039349A" w:rsidRPr="00CC61D9" w:rsidRDefault="0039349A"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2F6B2D">
            <w:pPr>
              <w:spacing w:after="0"/>
              <w:jc w:val="right"/>
              <w:rPr>
                <w:rFonts w:ascii="Times New Roman" w:hAnsi="Times New Roman" w:cs="Times New Roman"/>
                <w:sz w:val="18"/>
                <w:szCs w:val="18"/>
              </w:rPr>
            </w:pPr>
            <w:r w:rsidRPr="00CC61D9">
              <w:rPr>
                <w:rFonts w:ascii="Times New Roman" w:hAnsi="Times New Roman" w:cs="Times New Roman"/>
                <w:sz w:val="18"/>
                <w:szCs w:val="18"/>
              </w:rPr>
              <w:t>0.25</w:t>
            </w:r>
          </w:p>
        </w:tc>
      </w:tr>
      <w:tr w:rsidR="0039349A" w:rsidRPr="00CC61D9">
        <w:trPr>
          <w:trHeight w:val="182"/>
        </w:trPr>
        <w:tc>
          <w:tcPr>
            <w:tcW w:w="720" w:type="dxa"/>
            <w:vMerge/>
            <w:tcBorders>
              <w:left w:val="single" w:sz="4" w:space="0" w:color="000000"/>
              <w:right w:val="nil"/>
            </w:tcBorders>
            <w:noWrap/>
          </w:tcPr>
          <w:p w:rsidR="0039349A" w:rsidRPr="00CC61D9" w:rsidRDefault="0039349A" w:rsidP="00B01170">
            <w:pPr>
              <w:spacing w:after="0"/>
              <w:rPr>
                <w:rFonts w:ascii="Times New Roman" w:hAnsi="Times New Roman" w:cs="Times New Roman"/>
                <w:sz w:val="18"/>
                <w:szCs w:val="18"/>
                <w:lang w:eastAsia="ja-JP"/>
              </w:rPr>
            </w:pPr>
          </w:p>
        </w:tc>
        <w:tc>
          <w:tcPr>
            <w:tcW w:w="1226" w:type="dxa"/>
            <w:vMerge/>
            <w:tcBorders>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p>
        </w:tc>
        <w:tc>
          <w:tcPr>
            <w:tcW w:w="1440" w:type="dxa"/>
            <w:tcBorders>
              <w:top w:val="single" w:sz="4" w:space="0" w:color="000000"/>
              <w:left w:val="single" w:sz="4" w:space="0" w:color="000000"/>
              <w:bottom w:val="single" w:sz="4" w:space="0" w:color="000000"/>
              <w:right w:val="nil"/>
            </w:tcBorders>
          </w:tcPr>
          <w:p w:rsidR="0039349A" w:rsidRPr="00CC61D9" w:rsidRDefault="0039349A"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Physics Filters</w:t>
            </w:r>
          </w:p>
        </w:tc>
        <w:tc>
          <w:tcPr>
            <w:tcW w:w="2880" w:type="dxa"/>
            <w:tcBorders>
              <w:top w:val="single" w:sz="4" w:space="0" w:color="000000"/>
              <w:left w:val="single" w:sz="4" w:space="0" w:color="000000"/>
              <w:bottom w:val="nil"/>
              <w:right w:val="nil"/>
            </w:tcBorders>
          </w:tcPr>
          <w:p w:rsidR="0039349A" w:rsidRPr="00CC61D9" w:rsidRDefault="0039349A" w:rsidP="002F6B2D">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 xml:space="preserve">EHE filter </w:t>
            </w:r>
          </w:p>
        </w:tc>
        <w:tc>
          <w:tcPr>
            <w:tcW w:w="720" w:type="dxa"/>
            <w:tcBorders>
              <w:top w:val="single" w:sz="4" w:space="0" w:color="000000"/>
              <w:left w:val="single" w:sz="4" w:space="0" w:color="000000"/>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2F6B2D">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900" w:type="dxa"/>
            <w:tcBorders>
              <w:top w:val="single" w:sz="4" w:space="0" w:color="000000"/>
              <w:left w:val="nil"/>
              <w:bottom w:val="nil"/>
              <w:right w:val="nil"/>
            </w:tcBorders>
            <w:noWrap/>
          </w:tcPr>
          <w:p w:rsidR="0039349A" w:rsidRPr="00CC61D9" w:rsidRDefault="0039349A" w:rsidP="002F6B2D">
            <w:pPr>
              <w:spacing w:after="0"/>
              <w:jc w:val="right"/>
              <w:rPr>
                <w:rFonts w:ascii="Times New Roman" w:hAnsi="Times New Roman" w:cs="Times New Roman"/>
                <w:sz w:val="18"/>
                <w:szCs w:val="18"/>
              </w:rPr>
            </w:pP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2F6B2D">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39349A" w:rsidRPr="00CC61D9">
        <w:trPr>
          <w:trHeight w:val="182"/>
        </w:trPr>
        <w:tc>
          <w:tcPr>
            <w:tcW w:w="720" w:type="dxa"/>
            <w:vMerge/>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1440" w:type="dxa"/>
            <w:tcBorders>
              <w:top w:val="single" w:sz="4" w:space="0" w:color="000000"/>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 xml:space="preserve">Maintain Portia and the SC data filtering </w:t>
            </w:r>
          </w:p>
        </w:tc>
        <w:tc>
          <w:tcPr>
            <w:tcW w:w="720" w:type="dxa"/>
            <w:tcBorders>
              <w:top w:val="single" w:sz="4" w:space="0" w:color="000000"/>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ISHIHARA, AYA Total</w:t>
            </w:r>
          </w:p>
        </w:tc>
        <w:tc>
          <w:tcPr>
            <w:tcW w:w="2880" w:type="dxa"/>
            <w:tcBorders>
              <w:top w:val="single" w:sz="4" w:space="0" w:color="000000"/>
              <w:left w:val="nil"/>
              <w:bottom w:val="nil"/>
              <w:right w:val="nil"/>
            </w:tcBorders>
            <w:shd w:val="clear" w:color="auto" w:fill="CCFFCC"/>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0D3896">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0.</w:t>
            </w:r>
            <w:r w:rsidRPr="00CC61D9">
              <w:rPr>
                <w:rFonts w:ascii="Times New Roman" w:hAnsi="Times New Roman" w:cs="Times New Roman"/>
                <w:b/>
                <w:bCs/>
                <w:sz w:val="18"/>
                <w:szCs w:val="18"/>
                <w:lang w:eastAsia="ja-JP"/>
              </w:rPr>
              <w:t>40</w:t>
            </w:r>
          </w:p>
        </w:tc>
        <w:tc>
          <w:tcPr>
            <w:tcW w:w="900" w:type="dxa"/>
            <w:tcBorders>
              <w:top w:val="single" w:sz="4" w:space="0" w:color="000000"/>
              <w:left w:val="nil"/>
              <w:bottom w:val="nil"/>
              <w:right w:val="nil"/>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55</w:t>
            </w:r>
          </w:p>
        </w:tc>
      </w:tr>
      <w:tr w:rsidR="0039349A" w:rsidRPr="00CC61D9">
        <w:trPr>
          <w:trHeight w:val="182"/>
        </w:trPr>
        <w:tc>
          <w:tcPr>
            <w:tcW w:w="720" w:type="dxa"/>
            <w:tcBorders>
              <w:top w:val="single" w:sz="4" w:space="0" w:color="000000"/>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PO</w:t>
            </w:r>
          </w:p>
        </w:tc>
        <w:tc>
          <w:tcPr>
            <w:tcW w:w="1226" w:type="dxa"/>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Matthew Relich</w:t>
            </w:r>
          </w:p>
        </w:tc>
        <w:tc>
          <w:tcPr>
            <w:tcW w:w="1440" w:type="dxa"/>
            <w:tcBorders>
              <w:top w:val="nil"/>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Reconstruction/Analysis tools</w:t>
            </w:r>
          </w:p>
        </w:tc>
        <w:tc>
          <w:tcPr>
            <w:tcW w:w="2880" w:type="dxa"/>
            <w:tcBorders>
              <w:top w:val="single" w:sz="4" w:space="0" w:color="000000"/>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Standard Candle data analysis for calibrating DOM and ice</w:t>
            </w:r>
          </w:p>
        </w:tc>
        <w:tc>
          <w:tcPr>
            <w:tcW w:w="720" w:type="dxa"/>
            <w:tcBorders>
              <w:top w:val="single" w:sz="4" w:space="0" w:color="000000"/>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39349A" w:rsidRPr="00CC61D9">
        <w:trPr>
          <w:trHeight w:val="255"/>
        </w:trPr>
        <w:tc>
          <w:tcPr>
            <w:tcW w:w="720" w:type="dxa"/>
            <w:vMerge w:val="restart"/>
            <w:tcBorders>
              <w:top w:val="nil"/>
              <w:left w:val="single" w:sz="4" w:space="0" w:color="000000"/>
              <w:right w:val="nil"/>
            </w:tcBorders>
            <w:noWrap/>
          </w:tcPr>
          <w:p w:rsidR="0039349A" w:rsidRPr="00CC61D9" w:rsidRDefault="0039349A" w:rsidP="00823CA7">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E865C1">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RELICH</w:t>
            </w:r>
            <w:r w:rsidRPr="00CC61D9">
              <w:rPr>
                <w:rFonts w:ascii="Times New Roman" w:hAnsi="Times New Roman" w:cs="Times New Roman"/>
                <w:b/>
                <w:bCs/>
                <w:sz w:val="18"/>
                <w:szCs w:val="18"/>
              </w:rPr>
              <w:t xml:space="preserve">, </w:t>
            </w:r>
            <w:r w:rsidRPr="00CC61D9">
              <w:rPr>
                <w:rFonts w:ascii="Times New Roman" w:hAnsi="Times New Roman" w:cs="Times New Roman"/>
                <w:b/>
                <w:bCs/>
                <w:sz w:val="18"/>
                <w:szCs w:val="18"/>
                <w:lang w:eastAsia="ja-JP"/>
              </w:rPr>
              <w:t>MATTHEW</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39349A" w:rsidRPr="00CC61D9" w:rsidRDefault="0039349A" w:rsidP="00823CA7">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823CA7">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823CA7">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823CA7">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823CA7">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39349A" w:rsidRPr="00CC61D9" w:rsidRDefault="0039349A" w:rsidP="00823CA7">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823CA7">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15</w:t>
            </w:r>
          </w:p>
        </w:tc>
      </w:tr>
      <w:tr w:rsidR="0039349A" w:rsidRPr="00CC61D9">
        <w:trPr>
          <w:trHeight w:val="182"/>
        </w:trPr>
        <w:tc>
          <w:tcPr>
            <w:tcW w:w="720" w:type="dxa"/>
            <w:vMerge/>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p>
        </w:tc>
        <w:tc>
          <w:tcPr>
            <w:tcW w:w="1226" w:type="dxa"/>
            <w:tcBorders>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Romain Gaior</w:t>
            </w:r>
          </w:p>
        </w:tc>
        <w:tc>
          <w:tcPr>
            <w:tcW w:w="1440" w:type="dxa"/>
            <w:tcBorders>
              <w:top w:val="nil"/>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Reconstruction/Analysis tools</w:t>
            </w:r>
          </w:p>
        </w:tc>
        <w:tc>
          <w:tcPr>
            <w:tcW w:w="2880" w:type="dxa"/>
            <w:tcBorders>
              <w:top w:val="single" w:sz="4" w:space="0" w:color="000000"/>
              <w:left w:val="single" w:sz="4" w:space="0" w:color="000000"/>
              <w:bottom w:val="nil"/>
              <w:right w:val="nil"/>
            </w:tcBorders>
          </w:tcPr>
          <w:p w:rsidR="0039349A" w:rsidRPr="00CC61D9" w:rsidRDefault="0039349A" w:rsidP="00823CA7">
            <w:pPr>
              <w:spacing w:after="0"/>
              <w:rPr>
                <w:rFonts w:ascii="Times New Roman" w:hAnsi="Times New Roman" w:cs="Times New Roman"/>
                <w:sz w:val="18"/>
                <w:szCs w:val="18"/>
                <w:lang w:eastAsia="ja-JP"/>
              </w:rPr>
            </w:pPr>
            <w:r w:rsidRPr="00CC61D9">
              <w:rPr>
                <w:rFonts w:ascii="Times New Roman" w:hAnsi="Times New Roman" w:cs="Times New Roman"/>
                <w:sz w:val="18"/>
                <w:szCs w:val="18"/>
                <w:lang w:eastAsia="ja-JP"/>
              </w:rPr>
              <w:t>EHE online pipeline for gamma-ray follow-up</w:t>
            </w:r>
          </w:p>
        </w:tc>
        <w:tc>
          <w:tcPr>
            <w:tcW w:w="720" w:type="dxa"/>
            <w:tcBorders>
              <w:top w:val="single" w:sz="4" w:space="0" w:color="000000"/>
              <w:left w:val="single" w:sz="4" w:space="0" w:color="000000"/>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rPr>
                <w:rFonts w:ascii="Times New Roman" w:hAnsi="Times New Roman" w:cs="Times New Roman"/>
                <w:sz w:val="18"/>
                <w:szCs w:val="18"/>
              </w:rPr>
            </w:pPr>
          </w:p>
        </w:tc>
        <w:tc>
          <w:tcPr>
            <w:tcW w:w="72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p>
        </w:tc>
        <w:tc>
          <w:tcPr>
            <w:tcW w:w="900" w:type="dxa"/>
            <w:tcBorders>
              <w:top w:val="single" w:sz="4" w:space="0" w:color="000000"/>
              <w:left w:val="nil"/>
              <w:bottom w:val="nil"/>
              <w:right w:val="nil"/>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823CA7">
            <w:pPr>
              <w:spacing w:after="0"/>
              <w:jc w:val="right"/>
              <w:rPr>
                <w:rFonts w:ascii="Times New Roman" w:hAnsi="Times New Roman" w:cs="Times New Roman"/>
                <w:sz w:val="18"/>
                <w:szCs w:val="18"/>
                <w:lang w:eastAsia="ja-JP"/>
              </w:rPr>
            </w:pPr>
            <w:r w:rsidRPr="00CC61D9">
              <w:rPr>
                <w:rFonts w:ascii="Times New Roman" w:hAnsi="Times New Roman" w:cs="Times New Roman"/>
                <w:sz w:val="18"/>
                <w:szCs w:val="18"/>
                <w:lang w:eastAsia="ja-JP"/>
              </w:rPr>
              <w:t>0.15</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BC0F7B">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E865C1">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GAIOR</w:t>
            </w:r>
            <w:r w:rsidRPr="00CC61D9">
              <w:rPr>
                <w:rFonts w:ascii="Times New Roman" w:hAnsi="Times New Roman" w:cs="Times New Roman"/>
                <w:b/>
                <w:bCs/>
                <w:sz w:val="18"/>
                <w:szCs w:val="18"/>
              </w:rPr>
              <w:t xml:space="preserve">, </w:t>
            </w:r>
            <w:r w:rsidRPr="00CC61D9">
              <w:rPr>
                <w:rFonts w:ascii="Times New Roman" w:hAnsi="Times New Roman" w:cs="Times New Roman"/>
                <w:b/>
                <w:bCs/>
                <w:sz w:val="18"/>
                <w:szCs w:val="18"/>
                <w:lang w:eastAsia="ja-JP"/>
              </w:rPr>
              <w:t>ROMAIN</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0.15</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15</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BC0F7B">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lang w:eastAsia="ja-JP"/>
              </w:rPr>
              <w:t>PO</w:t>
            </w:r>
            <w:r w:rsidRPr="00CC61D9">
              <w:rPr>
                <w:rFonts w:ascii="Times New Roman" w:hAnsi="Times New Roman" w:cs="Times New Roman"/>
                <w:b/>
                <w:bCs/>
                <w:sz w:val="18"/>
                <w:szCs w:val="18"/>
              </w:rPr>
              <w:t xml:space="preserve"> Total</w:t>
            </w:r>
          </w:p>
        </w:tc>
        <w:tc>
          <w:tcPr>
            <w:tcW w:w="2880" w:type="dxa"/>
            <w:tcBorders>
              <w:top w:val="single" w:sz="4" w:space="0" w:color="000000"/>
              <w:left w:val="nil"/>
              <w:bottom w:val="nil"/>
              <w:right w:val="nil"/>
            </w:tcBorders>
            <w:shd w:val="clear" w:color="auto" w:fill="CCFFCC"/>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0.30</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BC0F7B">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0.</w:t>
            </w:r>
            <w:r w:rsidRPr="00CC61D9">
              <w:rPr>
                <w:rFonts w:ascii="Times New Roman" w:hAnsi="Times New Roman" w:cs="Times New Roman"/>
                <w:b/>
                <w:bCs/>
                <w:sz w:val="18"/>
                <w:szCs w:val="18"/>
                <w:lang w:eastAsia="ja-JP"/>
              </w:rPr>
              <w:t>30</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1226"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CHIBA GR</w:t>
            </w:r>
          </w:p>
        </w:tc>
        <w:tc>
          <w:tcPr>
            <w:tcW w:w="1440" w:type="dxa"/>
            <w:tcBorders>
              <w:top w:val="nil"/>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Detector Monitoring</w:t>
            </w:r>
          </w:p>
        </w:tc>
        <w:tc>
          <w:tcPr>
            <w:tcW w:w="2880" w:type="dxa"/>
            <w:tcBorders>
              <w:top w:val="single" w:sz="4" w:space="0" w:color="000000"/>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Detector Monitoring</w:t>
            </w:r>
          </w:p>
        </w:tc>
        <w:tc>
          <w:tcPr>
            <w:tcW w:w="720" w:type="dxa"/>
            <w:tcBorders>
              <w:top w:val="single" w:sz="4" w:space="0" w:color="000000"/>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0.03</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0.03</w:t>
            </w:r>
          </w:p>
        </w:tc>
      </w:tr>
      <w:tr w:rsidR="0039349A" w:rsidRPr="00CC61D9">
        <w:trPr>
          <w:trHeight w:val="758"/>
        </w:trPr>
        <w:tc>
          <w:tcPr>
            <w:tcW w:w="720"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1226"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1440" w:type="dxa"/>
            <w:tcBorders>
              <w:top w:val="single" w:sz="4" w:space="0" w:color="000000"/>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Reconstruction/ Analysis tools</w:t>
            </w:r>
          </w:p>
        </w:tc>
        <w:tc>
          <w:tcPr>
            <w:tcW w:w="2880" w:type="dxa"/>
            <w:tcBorders>
              <w:top w:val="single" w:sz="4" w:space="0" w:color="000000"/>
              <w:left w:val="single" w:sz="4" w:space="0" w:color="000000"/>
              <w:bottom w:val="nil"/>
              <w:right w:val="nil"/>
            </w:tcBorders>
          </w:tcPr>
          <w:p w:rsidR="0039349A" w:rsidRPr="00CC61D9" w:rsidRDefault="0039349A" w:rsidP="00B01170">
            <w:pPr>
              <w:spacing w:after="0"/>
              <w:rPr>
                <w:rFonts w:ascii="Times New Roman" w:hAnsi="Times New Roman" w:cs="Times New Roman"/>
                <w:sz w:val="18"/>
                <w:szCs w:val="18"/>
                <w:lang w:eastAsia="ja-JP"/>
              </w:rPr>
            </w:pPr>
            <w:r w:rsidRPr="00CC61D9">
              <w:rPr>
                <w:rFonts w:ascii="Times New Roman" w:hAnsi="Times New Roman" w:cs="Times New Roman"/>
                <w:sz w:val="18"/>
                <w:szCs w:val="18"/>
              </w:rPr>
              <w:t xml:space="preserve">Improve the Ice Model, </w:t>
            </w:r>
            <w:r>
              <w:rPr>
                <w:rFonts w:ascii="Times New Roman" w:hAnsi="Times New Roman" w:cs="Times New Roman"/>
                <w:sz w:val="18"/>
                <w:szCs w:val="18"/>
                <w:lang w:eastAsia="ja-JP"/>
              </w:rPr>
              <w:t>model of the non-linear PMT response for improving the saturation corrections</w:t>
            </w:r>
          </w:p>
        </w:tc>
        <w:tc>
          <w:tcPr>
            <w:tcW w:w="720" w:type="dxa"/>
            <w:tcBorders>
              <w:top w:val="single" w:sz="4" w:space="0" w:color="000000"/>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720" w:type="dxa"/>
            <w:tcBorders>
              <w:top w:val="single" w:sz="4" w:space="0" w:color="000000"/>
              <w:left w:val="nil"/>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900" w:type="dxa"/>
            <w:tcBorders>
              <w:top w:val="single" w:sz="4" w:space="0" w:color="000000"/>
              <w:left w:val="nil"/>
              <w:bottom w:val="nil"/>
              <w:right w:val="nil"/>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c>
          <w:tcPr>
            <w:tcW w:w="820" w:type="dxa"/>
            <w:tcBorders>
              <w:top w:val="single" w:sz="4" w:space="0" w:color="000000"/>
              <w:left w:val="single" w:sz="4" w:space="0" w:color="000000"/>
              <w:bottom w:val="nil"/>
              <w:right w:val="single" w:sz="4" w:space="0" w:color="000000"/>
            </w:tcBorders>
            <w:noWrap/>
          </w:tcPr>
          <w:p w:rsidR="0039349A" w:rsidRPr="00CC61D9" w:rsidRDefault="0039349A" w:rsidP="00B01170">
            <w:pPr>
              <w:spacing w:after="0"/>
              <w:jc w:val="right"/>
              <w:rPr>
                <w:rFonts w:ascii="Times New Roman" w:hAnsi="Times New Roman" w:cs="Times New Roman"/>
                <w:sz w:val="18"/>
                <w:szCs w:val="18"/>
              </w:rPr>
            </w:pPr>
            <w:r w:rsidRPr="00CC61D9">
              <w:rPr>
                <w:rFonts w:ascii="Times New Roman" w:hAnsi="Times New Roman" w:cs="Times New Roman"/>
                <w:sz w:val="18"/>
                <w:szCs w:val="18"/>
              </w:rPr>
              <w:t>0.20</w:t>
            </w:r>
          </w:p>
        </w:tc>
      </w:tr>
      <w:tr w:rsidR="0039349A" w:rsidRPr="00CC61D9">
        <w:trPr>
          <w:trHeight w:val="255"/>
        </w:trPr>
        <w:tc>
          <w:tcPr>
            <w:tcW w:w="720" w:type="dxa"/>
            <w:tcBorders>
              <w:top w:val="nil"/>
              <w:left w:val="single" w:sz="4" w:space="0" w:color="000000"/>
              <w:bottom w:val="nil"/>
              <w:right w:val="nil"/>
            </w:tcBorders>
            <w:noWrap/>
          </w:tcPr>
          <w:p w:rsidR="0039349A" w:rsidRPr="00CC61D9" w:rsidRDefault="0039349A" w:rsidP="00B01170">
            <w:pPr>
              <w:spacing w:after="0"/>
              <w:rPr>
                <w:rFonts w:ascii="Times New Roman" w:hAnsi="Times New Roman" w:cs="Times New Roman"/>
                <w:sz w:val="18"/>
                <w:szCs w:val="18"/>
              </w:rPr>
            </w:pPr>
            <w:r w:rsidRPr="00CC61D9">
              <w:rPr>
                <w:rFonts w:ascii="Times New Roman" w:hAnsi="Times New Roman" w:cs="Times New Roman"/>
                <w:sz w:val="18"/>
                <w:szCs w:val="18"/>
              </w:rPr>
              <w:t> </w:t>
            </w:r>
          </w:p>
        </w:tc>
        <w:tc>
          <w:tcPr>
            <w:tcW w:w="2666" w:type="dxa"/>
            <w:gridSpan w:val="2"/>
            <w:tcBorders>
              <w:top w:val="single" w:sz="4" w:space="0" w:color="000000"/>
              <w:left w:val="single" w:sz="4" w:space="0" w:color="000000"/>
              <w:bottom w:val="single" w:sz="4" w:space="0" w:color="000000"/>
              <w:right w:val="single" w:sz="4" w:space="0" w:color="FFFFFF"/>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CHIBA GR Total</w:t>
            </w:r>
          </w:p>
        </w:tc>
        <w:tc>
          <w:tcPr>
            <w:tcW w:w="2880" w:type="dxa"/>
            <w:tcBorders>
              <w:top w:val="single" w:sz="4" w:space="0" w:color="000000"/>
              <w:left w:val="nil"/>
              <w:bottom w:val="nil"/>
              <w:right w:val="nil"/>
            </w:tcBorders>
            <w:shd w:val="clear" w:color="auto" w:fill="CCFFCC"/>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0.03</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nil"/>
              <w:right w:val="nil"/>
            </w:tcBorders>
            <w:shd w:val="clear" w:color="auto" w:fill="CCFFCC"/>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900" w:type="dxa"/>
            <w:tcBorders>
              <w:top w:val="single" w:sz="4" w:space="0" w:color="000000"/>
              <w:left w:val="nil"/>
              <w:bottom w:val="nil"/>
              <w:right w:val="nil"/>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0.20</w:t>
            </w:r>
          </w:p>
        </w:tc>
        <w:tc>
          <w:tcPr>
            <w:tcW w:w="820" w:type="dxa"/>
            <w:tcBorders>
              <w:top w:val="single" w:sz="4" w:space="0" w:color="000000"/>
              <w:left w:val="single" w:sz="4" w:space="0" w:color="000000"/>
              <w:bottom w:val="nil"/>
              <w:right w:val="single" w:sz="4" w:space="0" w:color="000000"/>
            </w:tcBorders>
            <w:shd w:val="clear" w:color="auto" w:fill="CCFFCC"/>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0.23</w:t>
            </w:r>
          </w:p>
        </w:tc>
      </w:tr>
      <w:tr w:rsidR="0039349A" w:rsidRPr="00CC61D9">
        <w:trPr>
          <w:trHeight w:val="255"/>
        </w:trPr>
        <w:tc>
          <w:tcPr>
            <w:tcW w:w="1946" w:type="dxa"/>
            <w:gridSpan w:val="2"/>
            <w:tcBorders>
              <w:top w:val="single" w:sz="4" w:space="0" w:color="000000"/>
              <w:left w:val="single" w:sz="4" w:space="0" w:color="000000"/>
              <w:bottom w:val="single" w:sz="4" w:space="0" w:color="auto"/>
              <w:right w:val="single" w:sz="4" w:space="0" w:color="FFFFFF"/>
            </w:tcBorders>
            <w:shd w:val="clear" w:color="auto" w:fill="FFFF99"/>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CHIBA Total</w:t>
            </w:r>
          </w:p>
        </w:tc>
        <w:tc>
          <w:tcPr>
            <w:tcW w:w="1440" w:type="dxa"/>
            <w:tcBorders>
              <w:top w:val="nil"/>
              <w:left w:val="nil"/>
              <w:bottom w:val="single" w:sz="4" w:space="0" w:color="auto"/>
              <w:right w:val="nil"/>
            </w:tcBorders>
            <w:shd w:val="clear" w:color="auto" w:fill="FFFF99"/>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2880" w:type="dxa"/>
            <w:tcBorders>
              <w:top w:val="single" w:sz="4" w:space="0" w:color="000000"/>
              <w:left w:val="nil"/>
              <w:bottom w:val="single" w:sz="4" w:space="0" w:color="auto"/>
              <w:right w:val="nil"/>
            </w:tcBorders>
            <w:shd w:val="clear" w:color="auto" w:fill="FFFF99"/>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single" w:sz="4" w:space="0" w:color="000000"/>
              <w:bottom w:val="single" w:sz="4" w:space="0" w:color="auto"/>
              <w:right w:val="nil"/>
            </w:tcBorders>
            <w:shd w:val="clear" w:color="auto" w:fill="FFFF99"/>
            <w:noWrap/>
          </w:tcPr>
          <w:p w:rsidR="0039349A" w:rsidRPr="00CC61D9" w:rsidRDefault="0039349A" w:rsidP="00B01170">
            <w:pPr>
              <w:spacing w:after="0"/>
              <w:rPr>
                <w:rFonts w:ascii="Times New Roman" w:hAnsi="Times New Roman" w:cs="Times New Roman"/>
                <w:b/>
                <w:bCs/>
                <w:sz w:val="18"/>
                <w:szCs w:val="18"/>
              </w:rPr>
            </w:pPr>
            <w:r w:rsidRPr="00CC61D9">
              <w:rPr>
                <w:rFonts w:ascii="Times New Roman" w:hAnsi="Times New Roman" w:cs="Times New Roman"/>
                <w:b/>
                <w:bCs/>
                <w:sz w:val="18"/>
                <w:szCs w:val="18"/>
              </w:rPr>
              <w:t> </w:t>
            </w:r>
          </w:p>
        </w:tc>
        <w:tc>
          <w:tcPr>
            <w:tcW w:w="720" w:type="dxa"/>
            <w:tcBorders>
              <w:top w:val="single" w:sz="4" w:space="0" w:color="000000"/>
              <w:left w:val="nil"/>
              <w:bottom w:val="single" w:sz="4" w:space="0" w:color="auto"/>
              <w:right w:val="nil"/>
            </w:tcBorders>
            <w:shd w:val="clear" w:color="auto" w:fill="FFFF99"/>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0.03</w:t>
            </w:r>
          </w:p>
        </w:tc>
        <w:tc>
          <w:tcPr>
            <w:tcW w:w="720" w:type="dxa"/>
            <w:tcBorders>
              <w:top w:val="single" w:sz="4" w:space="0" w:color="000000"/>
              <w:left w:val="nil"/>
              <w:bottom w:val="single" w:sz="4" w:space="0" w:color="auto"/>
              <w:right w:val="nil"/>
            </w:tcBorders>
            <w:shd w:val="clear" w:color="auto" w:fill="FFFF99"/>
            <w:noWrap/>
          </w:tcPr>
          <w:p w:rsidR="0039349A" w:rsidRPr="00CC61D9" w:rsidRDefault="0039349A" w:rsidP="00BC218D">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 0.20</w:t>
            </w:r>
          </w:p>
        </w:tc>
        <w:tc>
          <w:tcPr>
            <w:tcW w:w="720" w:type="dxa"/>
            <w:tcBorders>
              <w:top w:val="single" w:sz="4" w:space="0" w:color="000000"/>
              <w:left w:val="nil"/>
              <w:bottom w:val="single" w:sz="4" w:space="0" w:color="auto"/>
              <w:right w:val="nil"/>
            </w:tcBorders>
            <w:shd w:val="clear" w:color="auto" w:fill="FFFF99"/>
            <w:noWrap/>
          </w:tcPr>
          <w:p w:rsidR="0039349A" w:rsidRPr="00CC61D9" w:rsidRDefault="0039349A" w:rsidP="00B01170">
            <w:pPr>
              <w:spacing w:after="0"/>
              <w:jc w:val="right"/>
              <w:rPr>
                <w:rFonts w:ascii="Times New Roman" w:hAnsi="Times New Roman" w:cs="Times New Roman"/>
                <w:b/>
                <w:bCs/>
                <w:sz w:val="18"/>
                <w:szCs w:val="18"/>
              </w:rPr>
            </w:pPr>
            <w:r w:rsidRPr="00CC61D9">
              <w:rPr>
                <w:rFonts w:ascii="Times New Roman" w:hAnsi="Times New Roman" w:cs="Times New Roman"/>
                <w:b/>
                <w:bCs/>
                <w:sz w:val="18"/>
                <w:szCs w:val="18"/>
              </w:rPr>
              <w:t>0.40</w:t>
            </w:r>
          </w:p>
        </w:tc>
        <w:tc>
          <w:tcPr>
            <w:tcW w:w="900" w:type="dxa"/>
            <w:tcBorders>
              <w:top w:val="single" w:sz="4" w:space="0" w:color="000000"/>
              <w:left w:val="nil"/>
              <w:bottom w:val="single" w:sz="4" w:space="0" w:color="auto"/>
              <w:right w:val="nil"/>
            </w:tcBorders>
            <w:shd w:val="clear" w:color="auto" w:fill="FFFF99"/>
            <w:noWrap/>
          </w:tcPr>
          <w:p w:rsidR="0039349A" w:rsidRPr="00CC61D9" w:rsidRDefault="0039349A"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lang w:eastAsia="ja-JP"/>
              </w:rPr>
              <w:t>1.05</w:t>
            </w:r>
          </w:p>
        </w:tc>
        <w:tc>
          <w:tcPr>
            <w:tcW w:w="820" w:type="dxa"/>
            <w:tcBorders>
              <w:top w:val="single" w:sz="4" w:space="0" w:color="000000"/>
              <w:left w:val="single" w:sz="4" w:space="0" w:color="000000"/>
              <w:bottom w:val="single" w:sz="4" w:space="0" w:color="auto"/>
              <w:right w:val="single" w:sz="4" w:space="0" w:color="000000"/>
            </w:tcBorders>
            <w:shd w:val="clear" w:color="auto" w:fill="FFFF99"/>
            <w:noWrap/>
          </w:tcPr>
          <w:p w:rsidR="0039349A" w:rsidRPr="00CC61D9" w:rsidRDefault="0039349A" w:rsidP="00B01170">
            <w:pPr>
              <w:spacing w:after="0"/>
              <w:jc w:val="right"/>
              <w:rPr>
                <w:rFonts w:ascii="Times New Roman" w:hAnsi="Times New Roman" w:cs="Times New Roman"/>
                <w:b/>
                <w:bCs/>
                <w:sz w:val="18"/>
                <w:szCs w:val="18"/>
                <w:lang w:eastAsia="ja-JP"/>
              </w:rPr>
            </w:pPr>
            <w:r w:rsidRPr="00CC61D9">
              <w:rPr>
                <w:rFonts w:ascii="Times New Roman" w:hAnsi="Times New Roman" w:cs="Times New Roman"/>
                <w:b/>
                <w:bCs/>
                <w:sz w:val="18"/>
                <w:szCs w:val="18"/>
              </w:rPr>
              <w:t>1.</w:t>
            </w:r>
            <w:r w:rsidRPr="00CC61D9">
              <w:rPr>
                <w:rFonts w:ascii="Times New Roman" w:hAnsi="Times New Roman" w:cs="Times New Roman"/>
                <w:b/>
                <w:bCs/>
                <w:sz w:val="18"/>
                <w:szCs w:val="18"/>
                <w:lang w:eastAsia="ja-JP"/>
              </w:rPr>
              <w:t>68</w:t>
            </w:r>
          </w:p>
        </w:tc>
      </w:tr>
    </w:tbl>
    <w:p w:rsidR="0039349A" w:rsidRPr="006B1679" w:rsidRDefault="0039349A" w:rsidP="00D34587">
      <w:pPr>
        <w:ind w:left="-540" w:right="-540"/>
        <w:rPr>
          <w:rFonts w:ascii="Times New Roman" w:hAnsi="Times New Roman" w:cs="Times New Roman"/>
          <w:color w:val="000000"/>
          <w:sz w:val="12"/>
          <w:szCs w:val="12"/>
          <w:lang w:eastAsia="ja-JP"/>
        </w:rPr>
      </w:pPr>
    </w:p>
    <w:p w:rsidR="0039349A" w:rsidRPr="006B1679" w:rsidRDefault="0039349A"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Chiba was responsible for the PMT and EHE simulation programs and many of our service tasks are related to these business. The detector simulation project, Romeo, which is also responsible for the DOM’s acceptance calculation to be implemented in the Photonics, is maintained by our group (</w:t>
      </w:r>
      <w:r w:rsidRPr="006B1679">
        <w:rPr>
          <w:rFonts w:ascii="Times New Roman" w:hAnsi="Times New Roman" w:cs="Times New Roman"/>
          <w:b/>
          <w:bCs/>
          <w:color w:val="000000"/>
          <w:lang w:eastAsia="ja-JP"/>
        </w:rPr>
        <w:t>S. Yoshida, K. Mase</w:t>
      </w:r>
      <w:r w:rsidRPr="006B1679">
        <w:rPr>
          <w:rFonts w:ascii="Times New Roman" w:hAnsi="Times New Roman" w:cs="Times New Roman"/>
          <w:color w:val="000000"/>
          <w:lang w:eastAsia="ja-JP"/>
        </w:rPr>
        <w:t>) who includes one of the original authors of Romeo (</w:t>
      </w:r>
      <w:r w:rsidRPr="006B1679">
        <w:rPr>
          <w:rFonts w:ascii="Times New Roman" w:hAnsi="Times New Roman" w:cs="Times New Roman"/>
          <w:b/>
          <w:bCs/>
          <w:color w:val="000000"/>
          <w:lang w:eastAsia="ja-JP"/>
        </w:rPr>
        <w:t>S. Yoshida</w:t>
      </w:r>
      <w:r w:rsidRPr="006B1679">
        <w:rPr>
          <w:rFonts w:ascii="Times New Roman" w:hAnsi="Times New Roman" w:cs="Times New Roman"/>
          <w:color w:val="000000"/>
          <w:lang w:eastAsia="ja-JP"/>
        </w:rPr>
        <w:t xml:space="preserve">).  </w:t>
      </w:r>
    </w:p>
    <w:p w:rsidR="0039349A" w:rsidRPr="006B1679" w:rsidRDefault="0039349A"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lastRenderedPageBreak/>
        <w:t>The detector calibration using the standard candle has also been on our priority to provide the collaboration with some key knowledg</w:t>
      </w:r>
      <w:r>
        <w:rPr>
          <w:rFonts w:ascii="Times New Roman" w:hAnsi="Times New Roman" w:cs="Times New Roman"/>
          <w:color w:val="000000"/>
          <w:lang w:eastAsia="ja-JP"/>
        </w:rPr>
        <w:t xml:space="preserve">e of our detector response. </w:t>
      </w:r>
      <w:r w:rsidRPr="00B27980">
        <w:rPr>
          <w:rFonts w:ascii="Times New Roman" w:hAnsi="Times New Roman" w:cs="Times New Roman"/>
          <w:b/>
          <w:bCs/>
          <w:color w:val="000000"/>
          <w:lang w:eastAsia="ja-JP"/>
        </w:rPr>
        <w:t>K.Mase</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S.Yoshida</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M.Relich</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maintain this activity to have better understanding of the DOM response and the ice propaties.</w:t>
      </w:r>
      <w:r>
        <w:rPr>
          <w:rFonts w:ascii="Times New Roman" w:hAnsi="Times New Roman" w:cs="Times New Roman"/>
          <w:color w:val="000000"/>
          <w:lang w:eastAsia="ja-JP"/>
        </w:rPr>
        <w:t xml:space="preserve"> </w:t>
      </w:r>
      <w:r w:rsidRPr="00B27980">
        <w:rPr>
          <w:rFonts w:ascii="Times New Roman" w:hAnsi="Times New Roman" w:cs="Times New Roman"/>
          <w:b/>
          <w:bCs/>
          <w:color w:val="000000"/>
          <w:lang w:eastAsia="ja-JP"/>
        </w:rPr>
        <w:t>M.Relich</w:t>
      </w:r>
      <w:r>
        <w:rPr>
          <w:rFonts w:ascii="Times New Roman" w:hAnsi="Times New Roman" w:cs="Times New Roman"/>
          <w:color w:val="000000"/>
          <w:lang w:eastAsia="ja-JP"/>
        </w:rPr>
        <w:t xml:space="preserve"> works on the flasher and SC data for improving the IceCube's handling of saturated waveform signals. </w:t>
      </w:r>
      <w:r w:rsidRPr="001D48E2">
        <w:rPr>
          <w:rFonts w:ascii="Times New Roman" w:hAnsi="Times New Roman" w:cs="Times New Roman"/>
          <w:b/>
          <w:bCs/>
          <w:color w:val="000000"/>
          <w:lang w:eastAsia="ja-JP"/>
        </w:rPr>
        <w:t>A.Ishihara</w:t>
      </w:r>
      <w:r>
        <w:rPr>
          <w:rFonts w:ascii="Times New Roman" w:hAnsi="Times New Roman" w:cs="Times New Roman"/>
          <w:color w:val="000000"/>
          <w:lang w:eastAsia="ja-JP"/>
        </w:rPr>
        <w:t xml:space="preserve"> maintains responsible for the SC data filtering to remove chance-coincident muon events for calibration analyses use.</w:t>
      </w:r>
    </w:p>
    <w:p w:rsidR="0039349A" w:rsidRPr="006B1679" w:rsidRDefault="0039349A" w:rsidP="00B3658C">
      <w:pPr>
        <w:ind w:left="-180" w:right="-54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other service activities include </w:t>
      </w:r>
      <w:r w:rsidRPr="006B1679">
        <w:rPr>
          <w:rFonts w:ascii="Times New Roman" w:hAnsi="Times New Roman" w:cs="Times New Roman"/>
          <w:color w:val="000000"/>
        </w:rPr>
        <w:t>co-chair of</w:t>
      </w:r>
      <w:r w:rsidRPr="006B1679">
        <w:rPr>
          <w:rFonts w:ascii="Times New Roman" w:hAnsi="Times New Roman" w:cs="Times New Roman"/>
          <w:color w:val="000000"/>
          <w:lang w:eastAsia="ja-JP"/>
        </w:rPr>
        <w:t xml:space="preserve"> diffuse-atmos </w:t>
      </w:r>
      <w:r w:rsidRPr="006B1679">
        <w:rPr>
          <w:rFonts w:ascii="Times New Roman" w:hAnsi="Times New Roman" w:cs="Times New Roman"/>
          <w:color w:val="000000"/>
        </w:rPr>
        <w:t>WG</w:t>
      </w:r>
      <w:r w:rsidRPr="006B1679">
        <w:rPr>
          <w:rFonts w:ascii="Times New Roman" w:hAnsi="Times New Roman" w:cs="Times New Roman"/>
          <w:color w:val="000000"/>
          <w:lang w:eastAsia="ja-JP"/>
        </w:rPr>
        <w:t>, charge timing extractor module, Portia, (</w:t>
      </w:r>
      <w:r w:rsidRPr="006B1679">
        <w:rPr>
          <w:rFonts w:ascii="Times New Roman" w:hAnsi="Times New Roman" w:cs="Times New Roman"/>
          <w:b/>
          <w:bCs/>
          <w:color w:val="000000"/>
          <w:lang w:eastAsia="ja-JP"/>
        </w:rPr>
        <w:t>A. Ishihara</w:t>
      </w:r>
      <w:r w:rsidRPr="006B1679">
        <w:rPr>
          <w:rFonts w:ascii="Times New Roman" w:hAnsi="Times New Roman" w:cs="Times New Roman"/>
          <w:color w:val="000000"/>
          <w:lang w:eastAsia="ja-JP"/>
        </w:rPr>
        <w:t xml:space="preserve">), which is </w:t>
      </w:r>
      <w:r>
        <w:rPr>
          <w:rFonts w:ascii="Times New Roman" w:hAnsi="Times New Roman" w:cs="Times New Roman"/>
          <w:color w:val="000000"/>
          <w:lang w:eastAsia="ja-JP"/>
        </w:rPr>
        <w:t>alternative to WaveReform</w:t>
      </w:r>
      <w:r w:rsidRPr="006B1679">
        <w:rPr>
          <w:rFonts w:ascii="Times New Roman" w:hAnsi="Times New Roman" w:cs="Times New Roman"/>
          <w:color w:val="000000"/>
          <w:lang w:eastAsia="ja-JP"/>
        </w:rPr>
        <w:t xml:space="preserve"> for processing large pulses in DOM. This module has been frequently used in EHE and monopole analysis that must handle extremely luminous events. The EHE simulation framework/meta-project is maintained by</w:t>
      </w:r>
      <w:r w:rsidRPr="006B1679">
        <w:rPr>
          <w:rFonts w:ascii="Times New Roman" w:hAnsi="Times New Roman" w:cs="Times New Roman"/>
          <w:b/>
          <w:bCs/>
          <w:color w:val="000000"/>
          <w:lang w:eastAsia="ja-JP"/>
        </w:rPr>
        <w:t xml:space="preserve"> K. Mase</w:t>
      </w:r>
      <w:r w:rsidRPr="006B1679">
        <w:rPr>
          <w:rFonts w:ascii="Times New Roman" w:hAnsi="Times New Roman" w:cs="Times New Roman"/>
          <w:color w:val="000000"/>
          <w:lang w:eastAsia="ja-JP"/>
        </w:rPr>
        <w:t xml:space="preserve"> and </w:t>
      </w:r>
      <w:r w:rsidRPr="002D3C04">
        <w:rPr>
          <w:rFonts w:ascii="Times New Roman" w:hAnsi="Times New Roman" w:cs="Times New Roman"/>
          <w:b/>
          <w:bCs/>
          <w:color w:val="000000"/>
          <w:lang w:eastAsia="ja-JP"/>
        </w:rPr>
        <w:t>S. Yoshida</w:t>
      </w:r>
      <w:r>
        <w:rPr>
          <w:rFonts w:ascii="Times New Roman" w:hAnsi="Times New Roman" w:cs="Times New Roman"/>
          <w:color w:val="000000"/>
          <w:lang w:eastAsia="ja-JP"/>
        </w:rPr>
        <w:t>.</w:t>
      </w:r>
    </w:p>
    <w:p w:rsidR="0039349A" w:rsidRDefault="0039349A"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Chiba also works on EHE filters that contain most energetic population of IceCube events. The filtered data are compared with simulation (</w:t>
      </w:r>
      <w:r w:rsidRPr="006B1679">
        <w:rPr>
          <w:rFonts w:ascii="Times New Roman" w:hAnsi="Times New Roman" w:cs="Times New Roman"/>
          <w:b/>
          <w:bCs/>
          <w:color w:val="000000"/>
          <w:lang w:eastAsia="ja-JP"/>
        </w:rPr>
        <w:t>A. Ishihara/S,Yoshida</w:t>
      </w:r>
      <w:r w:rsidRPr="006B1679">
        <w:rPr>
          <w:rFonts w:ascii="Times New Roman" w:hAnsi="Times New Roman" w:cs="Times New Roman"/>
          <w:color w:val="000000"/>
          <w:lang w:eastAsia="ja-JP"/>
        </w:rPr>
        <w:t>) for confirming our detector response and its stability to high energy data.</w:t>
      </w:r>
    </w:p>
    <w:p w:rsidR="0039349A" w:rsidRDefault="0039349A" w:rsidP="00B3658C">
      <w:pPr>
        <w:ind w:left="-180"/>
        <w:rPr>
          <w:rFonts w:ascii="Times New Roman" w:hAnsi="Times New Roman" w:cs="Times New Roman"/>
          <w:color w:val="000000"/>
          <w:lang w:eastAsia="ja-JP"/>
        </w:rPr>
      </w:pPr>
      <w:r>
        <w:rPr>
          <w:rFonts w:ascii="Times New Roman" w:hAnsi="Times New Roman" w:cs="Times New Roman"/>
          <w:color w:val="000000"/>
          <w:lang w:eastAsia="ja-JP"/>
        </w:rPr>
        <w:t xml:space="preserve">Because the present EHE signal search procedures are not CPU-intensive, </w:t>
      </w:r>
      <w:r w:rsidRPr="005E3A66">
        <w:rPr>
          <w:rFonts w:ascii="Times New Roman" w:hAnsi="Times New Roman" w:cs="Times New Roman"/>
          <w:b/>
          <w:bCs/>
          <w:color w:val="000000"/>
          <w:lang w:eastAsia="ja-JP"/>
        </w:rPr>
        <w:t>R.Gaior</w:t>
      </w:r>
      <w:r>
        <w:rPr>
          <w:rFonts w:ascii="Times New Roman" w:hAnsi="Times New Roman" w:cs="Times New Roman"/>
          <w:color w:val="000000"/>
          <w:lang w:eastAsia="ja-JP"/>
        </w:rPr>
        <w:t xml:space="preserve"> together with </w:t>
      </w:r>
      <w:r w:rsidRPr="002A224C">
        <w:rPr>
          <w:rFonts w:ascii="Times New Roman" w:hAnsi="Times New Roman" w:cs="Times New Roman"/>
          <w:b/>
          <w:bCs/>
          <w:color w:val="000000"/>
          <w:lang w:eastAsia="ja-JP"/>
        </w:rPr>
        <w:t>M.Relich</w:t>
      </w:r>
      <w:r>
        <w:rPr>
          <w:rFonts w:ascii="Times New Roman" w:hAnsi="Times New Roman" w:cs="Times New Roman"/>
          <w:color w:val="000000"/>
          <w:lang w:eastAsia="ja-JP"/>
        </w:rPr>
        <w:t xml:space="preserve"> is working on implementing the quasi-online signal selection pipeline for sending alerts to other astronomical instruments.</w:t>
      </w:r>
      <w:r w:rsidRPr="00D51A93">
        <w:rPr>
          <w:rFonts w:ascii="Times New Roman" w:hAnsi="Times New Roman" w:cs="Times New Roman"/>
          <w:color w:val="000000"/>
          <w:lang w:eastAsia="ja-JP"/>
        </w:rPr>
        <w:t xml:space="preserve"> </w:t>
      </w:r>
      <w:r>
        <w:rPr>
          <w:rFonts w:ascii="Times New Roman" w:hAnsi="Times New Roman" w:cs="Times New Roman"/>
          <w:color w:val="000000"/>
          <w:lang w:eastAsia="ja-JP"/>
        </w:rPr>
        <w:t xml:space="preserve">The online search for </w:t>
      </w:r>
      <w:r w:rsidRPr="006B1679">
        <w:rPr>
          <w:rFonts w:ascii="Times New Roman" w:hAnsi="Times New Roman" w:cs="Times New Roman"/>
          <w:color w:val="000000"/>
          <w:lang w:eastAsia="ja-JP"/>
        </w:rPr>
        <w:t>extremely-high energy neutrinos</w:t>
      </w:r>
      <w:r>
        <w:rPr>
          <w:rFonts w:ascii="Times New Roman" w:hAnsi="Times New Roman" w:cs="Times New Roman"/>
          <w:color w:val="000000"/>
          <w:lang w:eastAsia="ja-JP"/>
        </w:rPr>
        <w:t xml:space="preserve"> allows IceCube to trigger follow-up observation by optical/gamma-ray telescopes. </w:t>
      </w:r>
      <w:r>
        <w:rPr>
          <w:rFonts w:ascii="Times New Roman" w:hAnsi="Times New Roman" w:cs="Times New Roman"/>
          <w:b/>
          <w:bCs/>
          <w:color w:val="000000"/>
          <w:lang w:eastAsia="ja-JP"/>
        </w:rPr>
        <w:t>A,</w:t>
      </w:r>
      <w:r w:rsidRPr="00362880">
        <w:rPr>
          <w:rFonts w:ascii="Times New Roman" w:hAnsi="Times New Roman" w:cs="Times New Roman"/>
          <w:b/>
          <w:bCs/>
          <w:color w:val="000000"/>
          <w:lang w:eastAsia="ja-JP"/>
        </w:rPr>
        <w:t>Ishihara</w:t>
      </w:r>
      <w:r>
        <w:rPr>
          <w:rFonts w:ascii="Times New Roman" w:hAnsi="Times New Roman" w:cs="Times New Roman"/>
          <w:color w:val="000000"/>
          <w:lang w:eastAsia="ja-JP"/>
        </w:rPr>
        <w:t xml:space="preserve">  provided the initial baseline algorithm for this program.</w:t>
      </w:r>
    </w:p>
    <w:p w:rsidR="0039349A" w:rsidRPr="006B1679" w:rsidRDefault="0039349A" w:rsidP="00B3658C">
      <w:pPr>
        <w:ind w:left="-180"/>
        <w:rPr>
          <w:rFonts w:ascii="Times New Roman" w:hAnsi="Times New Roman" w:cs="Times New Roman"/>
          <w:color w:val="000000"/>
          <w:lang w:eastAsia="ja-JP"/>
        </w:rPr>
      </w:pPr>
      <w:r w:rsidRPr="002D3C04">
        <w:rPr>
          <w:rFonts w:ascii="Times New Roman" w:hAnsi="Times New Roman" w:cs="Times New Roman"/>
          <w:b/>
          <w:bCs/>
          <w:color w:val="000000"/>
          <w:lang w:eastAsia="ja-JP"/>
        </w:rPr>
        <w:t>T. Kuwabara</w:t>
      </w:r>
      <w:r>
        <w:rPr>
          <w:rFonts w:ascii="Times New Roman" w:hAnsi="Times New Roman" w:cs="Times New Roman"/>
          <w:color w:val="000000"/>
          <w:lang w:eastAsia="ja-JP"/>
        </w:rPr>
        <w:t xml:space="preserve"> participates the effort to measure atmospheric neutrino fluxes. He also provides an interface to the SuperK collaboraion for unified analyses with their data.</w:t>
      </w:r>
    </w:p>
    <w:p w:rsidR="0039349A" w:rsidRPr="006B1679" w:rsidRDefault="0039349A"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Our analysis efforts are mainly focused in search for extremely-high energy neutrinos. </w:t>
      </w:r>
      <w:r w:rsidRPr="006B1679">
        <w:rPr>
          <w:rFonts w:ascii="Times New Roman" w:hAnsi="Times New Roman" w:cs="Times New Roman"/>
          <w:b/>
          <w:bCs/>
          <w:color w:val="000000"/>
          <w:lang w:eastAsia="ja-JP"/>
        </w:rPr>
        <w:t>K.Mase</w:t>
      </w:r>
      <w:r w:rsidRPr="006B1679">
        <w:rPr>
          <w:rFonts w:ascii="Times New Roman" w:hAnsi="Times New Roman" w:cs="Times New Roman"/>
          <w:color w:val="000000"/>
          <w:lang w:eastAsia="ja-JP"/>
        </w:rPr>
        <w:t xml:space="preserve"> and the graduate student</w:t>
      </w:r>
      <w:r>
        <w:rPr>
          <w:rFonts w:ascii="Times New Roman" w:hAnsi="Times New Roman" w:cs="Times New Roman"/>
          <w:color w:val="000000"/>
          <w:lang w:eastAsia="ja-JP"/>
        </w:rPr>
        <w:t>s</w:t>
      </w:r>
      <w:r w:rsidRPr="006B1679">
        <w:rPr>
          <w:rFonts w:ascii="Times New Roman" w:hAnsi="Times New Roman" w:cs="Times New Roman"/>
          <w:color w:val="000000"/>
          <w:lang w:eastAsia="ja-JP"/>
        </w:rPr>
        <w:t xml:space="preserve"> (</w:t>
      </w:r>
      <w:r w:rsidRPr="006B1679">
        <w:rPr>
          <w:rFonts w:ascii="Times New Roman" w:hAnsi="Times New Roman" w:cs="Times New Roman"/>
          <w:b/>
          <w:bCs/>
          <w:color w:val="000000"/>
          <w:lang w:eastAsia="ja-JP"/>
        </w:rPr>
        <w:t>K.Owaku</w:t>
      </w:r>
      <w:r>
        <w:rPr>
          <w:rFonts w:ascii="Times New Roman" w:hAnsi="Times New Roman" w:cs="Times New Roman"/>
          <w:color w:val="000000"/>
          <w:lang w:eastAsia="ja-JP"/>
        </w:rPr>
        <w:t xml:space="preserve">, </w:t>
      </w:r>
      <w:r w:rsidRPr="002A224C">
        <w:rPr>
          <w:rFonts w:ascii="Times New Roman" w:hAnsi="Times New Roman" w:cs="Times New Roman"/>
          <w:b/>
          <w:bCs/>
          <w:color w:val="000000"/>
          <w:lang w:eastAsia="ja-JP"/>
        </w:rPr>
        <w:t>S.Ueyama</w:t>
      </w:r>
      <w:r>
        <w:rPr>
          <w:rFonts w:ascii="Times New Roman" w:hAnsi="Times New Roman" w:cs="Times New Roman"/>
          <w:color w:val="000000"/>
          <w:lang w:eastAsia="ja-JP"/>
        </w:rPr>
        <w:t>) are working on modeling the non-linear behavior of PMT responses with the new in-lab measurements. A successful model will be implemented in the new release of simulations for the collaboration use.</w:t>
      </w:r>
    </w:p>
    <w:p w:rsidR="0039349A" w:rsidRPr="006B1679" w:rsidRDefault="0039349A" w:rsidP="00B3658C">
      <w:pPr>
        <w:ind w:left="-180"/>
        <w:rPr>
          <w:rFonts w:ascii="Times New Roman" w:hAnsi="Times New Roman" w:cs="Times New Roman"/>
          <w:color w:val="000000"/>
          <w:lang w:eastAsia="ja-JP"/>
        </w:rPr>
      </w:pPr>
      <w:r w:rsidRPr="006B1679">
        <w:rPr>
          <w:rFonts w:ascii="Times New Roman" w:hAnsi="Times New Roman" w:cs="Times New Roman"/>
          <w:color w:val="000000"/>
          <w:lang w:eastAsia="ja-JP"/>
        </w:rPr>
        <w:t xml:space="preserve">Chiba’s capability for MC data production has been improved. We work on </w:t>
      </w:r>
      <w:r>
        <w:rPr>
          <w:rFonts w:ascii="Times New Roman" w:hAnsi="Times New Roman" w:cs="Times New Roman"/>
          <w:color w:val="000000"/>
          <w:lang w:eastAsia="ja-JP"/>
        </w:rPr>
        <w:t>ultra-</w:t>
      </w:r>
      <w:r w:rsidRPr="006B1679">
        <w:rPr>
          <w:rFonts w:ascii="Times New Roman" w:hAnsi="Times New Roman" w:cs="Times New Roman"/>
          <w:color w:val="000000"/>
          <w:lang w:eastAsia="ja-JP"/>
        </w:rPr>
        <w:t xml:space="preserve">high energy Corsika simulation and Juliet signal simulation. As network bandwidth from Japan to US is limited, we transfer data to Madison by shipping USB disks. </w:t>
      </w:r>
      <w:r w:rsidRPr="006B1679">
        <w:rPr>
          <w:rFonts w:ascii="Times New Roman" w:hAnsi="Times New Roman" w:cs="Times New Roman"/>
          <w:b/>
          <w:bCs/>
          <w:color w:val="000000"/>
          <w:lang w:eastAsia="ja-JP"/>
        </w:rPr>
        <w:t>K. Mase</w:t>
      </w:r>
      <w:r>
        <w:rPr>
          <w:rFonts w:ascii="Times New Roman" w:hAnsi="Times New Roman" w:cs="Times New Roman"/>
          <w:b/>
          <w:bCs/>
          <w:color w:val="000000"/>
          <w:lang w:eastAsia="ja-JP"/>
        </w:rPr>
        <w:t xml:space="preserve"> </w:t>
      </w:r>
      <w:r w:rsidRPr="006B1679">
        <w:rPr>
          <w:rFonts w:ascii="Times New Roman" w:hAnsi="Times New Roman" w:cs="Times New Roman"/>
          <w:color w:val="000000"/>
          <w:lang w:eastAsia="ja-JP"/>
        </w:rPr>
        <w:t xml:space="preserve"> maintain this service activity.</w:t>
      </w:r>
    </w:p>
    <w:p w:rsidR="0039349A" w:rsidRPr="006B1679" w:rsidRDefault="0039349A" w:rsidP="00B41D41">
      <w:pPr>
        <w:ind w:left="-540"/>
        <w:rPr>
          <w:rFonts w:ascii="Times New Roman" w:hAnsi="Times New Roman" w:cs="Times New Roman"/>
          <w:b/>
          <w:bCs/>
          <w:color w:val="000000"/>
        </w:rPr>
      </w:pPr>
    </w:p>
    <w:p w:rsidR="0039349A" w:rsidRPr="006B1679" w:rsidRDefault="0039349A" w:rsidP="00B3658C">
      <w:pPr>
        <w:tabs>
          <w:tab w:val="left" w:pos="1980"/>
        </w:tabs>
        <w:ind w:left="-180"/>
        <w:rPr>
          <w:rFonts w:ascii="Times New Roman" w:hAnsi="Times New Roman" w:cs="Times New Roman"/>
          <w:b/>
          <w:bCs/>
          <w:color w:val="000000"/>
        </w:rPr>
      </w:pPr>
      <w:r w:rsidRPr="006B1679">
        <w:rPr>
          <w:rFonts w:ascii="Times New Roman" w:hAnsi="Times New Roman" w:cs="Times New Roman"/>
          <w:b/>
          <w:bCs/>
          <w:color w:val="000000"/>
        </w:rPr>
        <w:t>Faculty:</w:t>
      </w:r>
    </w:p>
    <w:p w:rsidR="0039349A" w:rsidRPr="00F16DBF" w:rsidRDefault="0039349A" w:rsidP="00773F4A">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t xml:space="preserve">Shigeru Yoshida </w:t>
      </w:r>
      <w:r>
        <w:rPr>
          <w:rFonts w:ascii="Times New Roman" w:hAnsi="Times New Roman" w:cs="Times New Roman"/>
          <w:color w:val="000000"/>
        </w:rPr>
        <w:t>–</w:t>
      </w:r>
      <w:r w:rsidRPr="006B1679">
        <w:rPr>
          <w:rFonts w:ascii="Times New Roman" w:hAnsi="Times New Roman" w:cs="Times New Roman"/>
          <w:color w:val="000000"/>
        </w:rPr>
        <w:t xml:space="preserve"> maintain</w:t>
      </w:r>
      <w:r>
        <w:rPr>
          <w:rFonts w:ascii="Times New Roman" w:hAnsi="Times New Roman" w:cs="Times New Roman"/>
          <w:color w:val="000000"/>
        </w:rPr>
        <w:t xml:space="preserve"> </w:t>
      </w:r>
      <w:r w:rsidRPr="006B1679">
        <w:rPr>
          <w:rFonts w:ascii="Times New Roman" w:hAnsi="Times New Roman" w:cs="Times New Roman"/>
          <w:color w:val="000000"/>
        </w:rPr>
        <w:t>Romeo and EHE simulations</w:t>
      </w:r>
      <w:r>
        <w:rPr>
          <w:rFonts w:ascii="Times New Roman" w:hAnsi="Times New Roman" w:cs="Times New Roman"/>
          <w:color w:val="000000"/>
          <w:lang w:eastAsia="ja-JP"/>
        </w:rPr>
        <w:t>, detector calibration</w:t>
      </w:r>
    </w:p>
    <w:p w:rsidR="0039349A" w:rsidRDefault="0039349A" w:rsidP="00773F4A">
      <w:pPr>
        <w:tabs>
          <w:tab w:val="left" w:pos="0"/>
        </w:tabs>
        <w:ind w:left="-180" w:hanging="2520"/>
        <w:rPr>
          <w:rFonts w:ascii="Times New Roman" w:hAnsi="Times New Roman" w:cs="Times New Roman"/>
          <w:b/>
          <w:bCs/>
          <w:color w:val="000000"/>
          <w:lang w:eastAsia="ja-JP"/>
        </w:rPr>
      </w:pPr>
      <w:r>
        <w:rPr>
          <w:rFonts w:ascii="Times New Roman" w:hAnsi="Times New Roman" w:cs="Times New Roman"/>
          <w:b/>
          <w:bCs/>
          <w:color w:val="000000"/>
        </w:rPr>
        <w:tab/>
      </w:r>
      <w:r w:rsidRPr="006B1679">
        <w:rPr>
          <w:color w:val="000000"/>
        </w:rPr>
        <w:t>Keiichi Mase</w:t>
      </w:r>
      <w:r>
        <w:rPr>
          <w:color w:val="000000"/>
          <w:lang w:eastAsia="ja-JP"/>
        </w:rPr>
        <w:t xml:space="preserve"> – </w:t>
      </w:r>
      <w:r w:rsidRPr="006B1679">
        <w:rPr>
          <w:color w:val="000000"/>
          <w:lang w:eastAsia="ja-JP"/>
        </w:rPr>
        <w:t>maintain Romeo and EHE simulation, MC/Data comparison for high-</w:t>
      </w:r>
      <w:r w:rsidRPr="006B1679">
        <w:rPr>
          <w:rFonts w:ascii="Times New Roman" w:hAnsi="Times New Roman" w:cs="Times New Roman"/>
          <w:color w:val="000000"/>
        </w:rPr>
        <w:t>energy events</w:t>
      </w:r>
      <w:r w:rsidRPr="006B1679">
        <w:rPr>
          <w:rFonts w:ascii="Times New Roman" w:hAnsi="Times New Roman" w:cs="Times New Roman"/>
          <w:color w:val="000000"/>
          <w:lang w:eastAsia="ja-JP"/>
        </w:rPr>
        <w:t>, flasher/Standard candle analysis for detector calibration</w:t>
      </w:r>
      <w:r w:rsidRPr="006B1679">
        <w:rPr>
          <w:rFonts w:ascii="Times New Roman" w:hAnsi="Times New Roman" w:cs="Times New Roman"/>
          <w:b/>
          <w:bCs/>
          <w:color w:val="000000"/>
        </w:rPr>
        <w:t xml:space="preserve"> </w:t>
      </w:r>
    </w:p>
    <w:p w:rsidR="0039349A" w:rsidRPr="006B1679" w:rsidRDefault="0039349A" w:rsidP="00F16DBF">
      <w:pPr>
        <w:tabs>
          <w:tab w:val="left" w:pos="0"/>
        </w:tabs>
        <w:ind w:left="-180" w:hanging="2520"/>
        <w:rPr>
          <w:rFonts w:ascii="Times New Roman" w:hAnsi="Times New Roman" w:cs="Times New Roman"/>
          <w:b/>
          <w:bCs/>
          <w:color w:val="000000"/>
        </w:rPr>
      </w:pPr>
      <w:r>
        <w:rPr>
          <w:rFonts w:ascii="Times New Roman" w:hAnsi="Times New Roman" w:cs="Times New Roman"/>
          <w:b/>
          <w:bCs/>
          <w:color w:val="000000"/>
          <w:lang w:eastAsia="ja-JP"/>
        </w:rPr>
        <w:t xml:space="preserve"> </w:t>
      </w:r>
      <w:r>
        <w:rPr>
          <w:rFonts w:ascii="Times New Roman" w:hAnsi="Times New Roman" w:cs="Times New Roman"/>
          <w:color w:val="0070C0"/>
          <w:lang w:eastAsia="ja-JP"/>
        </w:rPr>
        <w:t xml:space="preserve">                                          </w:t>
      </w:r>
      <w:r w:rsidRPr="006B1679">
        <w:rPr>
          <w:rFonts w:ascii="Times New Roman" w:hAnsi="Times New Roman" w:cs="Times New Roman"/>
          <w:b/>
          <w:bCs/>
          <w:color w:val="000000"/>
        </w:rPr>
        <w:t xml:space="preserve">Scientists and Post Docs: </w:t>
      </w:r>
    </w:p>
    <w:p w:rsidR="0039349A" w:rsidRPr="006B1679" w:rsidRDefault="0039349A" w:rsidP="00AD6886">
      <w:pPr>
        <w:tabs>
          <w:tab w:val="left" w:pos="180"/>
          <w:tab w:val="left" w:pos="1980"/>
        </w:tabs>
        <w:spacing w:after="120"/>
        <w:ind w:left="-180" w:right="-900" w:hanging="2520"/>
        <w:rPr>
          <w:rFonts w:ascii="Times New Roman" w:hAnsi="Times New Roman" w:cs="Times New Roman"/>
          <w:color w:val="000000"/>
          <w:lang w:eastAsia="ja-JP"/>
        </w:rPr>
      </w:pPr>
      <w:r w:rsidRPr="006B1679">
        <w:rPr>
          <w:rFonts w:cs="Times New Roman"/>
          <w:color w:val="000000"/>
        </w:rPr>
        <w:tab/>
      </w:r>
      <w:r>
        <w:rPr>
          <w:rFonts w:ascii="Times New Roman" w:hAnsi="Times New Roman" w:cs="Times New Roman"/>
          <w:color w:val="000000"/>
        </w:rPr>
        <w:t>Aya Ishihara –</w:t>
      </w:r>
      <w:r>
        <w:rPr>
          <w:rFonts w:ascii="Times New Roman" w:hAnsi="Times New Roman" w:cs="Times New Roman"/>
          <w:color w:val="000000"/>
          <w:lang w:eastAsia="ja-JP"/>
        </w:rPr>
        <w:t xml:space="preserve"> </w:t>
      </w:r>
      <w:r w:rsidRPr="006B1679">
        <w:rPr>
          <w:rFonts w:ascii="Times New Roman" w:hAnsi="Times New Roman" w:cs="Times New Roman"/>
          <w:color w:val="000000"/>
        </w:rPr>
        <w:t>Diffuse WG co-chair, maintain EHE simulation. MC/Data comparison fo</w:t>
      </w:r>
      <w:r>
        <w:rPr>
          <w:rFonts w:ascii="Times New Roman" w:hAnsi="Times New Roman" w:cs="Times New Roman"/>
          <w:color w:val="000000"/>
        </w:rPr>
        <w:t xml:space="preserve">r EHE-filtered </w:t>
      </w:r>
      <w:r>
        <w:rPr>
          <w:rFonts w:ascii="Times New Roman" w:hAnsi="Times New Roman" w:cs="Times New Roman"/>
          <w:color w:val="000000"/>
          <w:lang w:eastAsia="ja-JP"/>
        </w:rPr>
        <w:t>events</w:t>
      </w:r>
      <w:r w:rsidRPr="006B1679">
        <w:rPr>
          <w:rFonts w:ascii="Times New Roman" w:hAnsi="Times New Roman" w:cs="Times New Roman"/>
          <w:color w:val="000000"/>
        </w:rPr>
        <w:t>, maintain the reconstruction projects (Portia)</w:t>
      </w:r>
      <w:r>
        <w:rPr>
          <w:rFonts w:ascii="Times New Roman" w:hAnsi="Times New Roman" w:cs="Times New Roman"/>
          <w:color w:val="000000"/>
          <w:lang w:eastAsia="ja-JP"/>
        </w:rPr>
        <w:t>, and develop the suitable algorism for the online search of EHE neutrino signals.</w:t>
      </w:r>
    </w:p>
    <w:p w:rsidR="0039349A" w:rsidRDefault="0039349A" w:rsidP="00AD6886">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Pr>
          <w:rFonts w:ascii="Times New Roman" w:hAnsi="Times New Roman" w:cs="Times New Roman"/>
          <w:color w:val="0070C0"/>
          <w:lang w:eastAsia="ja-JP"/>
        </w:rPr>
        <w:t>Analysis topics: IC86-II</w:t>
      </w:r>
      <w:r w:rsidRPr="001427CA">
        <w:rPr>
          <w:rFonts w:ascii="Times New Roman" w:hAnsi="Times New Roman" w:cs="Times New Roman"/>
          <w:color w:val="0070C0"/>
          <w:lang w:eastAsia="ja-JP"/>
        </w:rPr>
        <w:t xml:space="preserve"> EHE analysis</w:t>
      </w:r>
      <w:r>
        <w:rPr>
          <w:rFonts w:ascii="Times New Roman" w:hAnsi="Times New Roman" w:cs="Times New Roman"/>
          <w:color w:val="0070C0"/>
          <w:lang w:eastAsia="ja-JP"/>
        </w:rPr>
        <w:t xml:space="preserve"> </w:t>
      </w:r>
    </w:p>
    <w:p w:rsidR="0039349A" w:rsidRDefault="0039349A" w:rsidP="00AD6886">
      <w:pPr>
        <w:tabs>
          <w:tab w:val="left" w:pos="180"/>
          <w:tab w:val="left" w:pos="1980"/>
        </w:tabs>
        <w:spacing w:after="120"/>
        <w:ind w:left="-180" w:right="-900" w:hanging="2520"/>
        <w:rPr>
          <w:rFonts w:ascii="Times New Roman" w:hAnsi="Times New Roman" w:cs="Times New Roman"/>
          <w:color w:val="000000"/>
          <w:lang w:eastAsia="ja-JP"/>
        </w:rPr>
      </w:pPr>
      <w:r>
        <w:rPr>
          <w:rFonts w:ascii="Times New Roman" w:hAnsi="Times New Roman" w:cs="Times New Roman"/>
          <w:color w:val="0070C0"/>
          <w:lang w:eastAsia="ja-JP"/>
        </w:rPr>
        <w:lastRenderedPageBreak/>
        <w:t xml:space="preserve">                                          </w:t>
      </w:r>
      <w:r>
        <w:rPr>
          <w:color w:val="000000"/>
          <w:lang w:eastAsia="ja-JP"/>
        </w:rPr>
        <w:t xml:space="preserve">Romain Gaior </w:t>
      </w:r>
      <w:r>
        <w:rPr>
          <w:rFonts w:ascii="Times New Roman" w:hAnsi="Times New Roman" w:cs="Times New Roman"/>
          <w:color w:val="000000"/>
        </w:rPr>
        <w:t>–</w:t>
      </w:r>
      <w:r>
        <w:rPr>
          <w:rFonts w:ascii="Times New Roman" w:hAnsi="Times New Roman" w:cs="Times New Roman"/>
          <w:color w:val="000000"/>
          <w:lang w:eastAsia="ja-JP"/>
        </w:rPr>
        <w:t xml:space="preserve"> develop the quasi-online EHE signal selection pipeline for follow-up observation by oprical/gamma-ray telescoprs</w:t>
      </w:r>
    </w:p>
    <w:p w:rsidR="0039349A" w:rsidRPr="001427CA" w:rsidRDefault="0039349A" w:rsidP="00B3658C">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Pr>
          <w:rFonts w:ascii="Times New Roman" w:hAnsi="Times New Roman" w:cs="Times New Roman"/>
          <w:color w:val="0070C0"/>
          <w:lang w:eastAsia="ja-JP"/>
        </w:rPr>
        <w:t xml:space="preserve">Analysis topics: IC59 </w:t>
      </w:r>
      <w:r w:rsidRPr="001427CA">
        <w:rPr>
          <w:rFonts w:ascii="Times New Roman" w:hAnsi="Times New Roman" w:cs="Times New Roman"/>
          <w:color w:val="0070C0"/>
          <w:lang w:eastAsia="ja-JP"/>
        </w:rPr>
        <w:t xml:space="preserve"> EHE analysis</w:t>
      </w:r>
      <w:r>
        <w:rPr>
          <w:rFonts w:ascii="Times New Roman" w:hAnsi="Times New Roman" w:cs="Times New Roman"/>
          <w:color w:val="0070C0"/>
          <w:lang w:eastAsia="ja-JP"/>
        </w:rPr>
        <w:t xml:space="preserve"> , IC79+86+86-II combined analysis</w:t>
      </w:r>
    </w:p>
    <w:p w:rsidR="0039349A" w:rsidRPr="009E1EFD" w:rsidRDefault="0039349A" w:rsidP="00B3658C">
      <w:pPr>
        <w:tabs>
          <w:tab w:val="left" w:pos="180"/>
          <w:tab w:val="left" w:pos="1980"/>
        </w:tabs>
        <w:spacing w:after="120"/>
        <w:ind w:left="-180" w:right="-900" w:hanging="2520"/>
        <w:rPr>
          <w:rFonts w:ascii="Times New Roman" w:hAnsi="Times New Roman" w:cs="Times New Roman"/>
          <w:lang w:eastAsia="ja-JP"/>
        </w:rPr>
      </w:pPr>
      <w:r w:rsidRPr="006B1679">
        <w:rPr>
          <w:rFonts w:ascii="Times New Roman" w:hAnsi="Times New Roman" w:cs="Times New Roman"/>
          <w:color w:val="000000"/>
        </w:rPr>
        <w:tab/>
      </w:r>
      <w:r>
        <w:rPr>
          <w:rFonts w:ascii="Times New Roman" w:hAnsi="Times New Roman" w:cs="Times New Roman"/>
          <w:color w:val="000000"/>
          <w:lang w:eastAsia="ja-JP"/>
        </w:rPr>
        <w:t xml:space="preserve">Matthew Relich </w:t>
      </w:r>
      <w:r>
        <w:rPr>
          <w:rFonts w:ascii="Times New Roman" w:hAnsi="Times New Roman" w:cs="Times New Roman"/>
          <w:color w:val="000000"/>
        </w:rPr>
        <w:t>–</w:t>
      </w:r>
      <w:r>
        <w:rPr>
          <w:rFonts w:ascii="Times New Roman" w:hAnsi="Times New Roman" w:cs="Times New Roman"/>
          <w:color w:val="000000"/>
          <w:lang w:eastAsia="ja-JP"/>
        </w:rPr>
        <w:t xml:space="preserve"> ice/DOM calibrations with the standard candle and flasher data.</w:t>
      </w:r>
      <w:r>
        <w:rPr>
          <w:rFonts w:ascii="Times New Roman" w:hAnsi="Times New Roman" w:cs="Times New Roman"/>
          <w:color w:val="0070C0"/>
          <w:lang w:eastAsia="ja-JP"/>
        </w:rPr>
        <w:t xml:space="preserve"> </w:t>
      </w:r>
      <w:r>
        <w:rPr>
          <w:rFonts w:ascii="Times New Roman" w:hAnsi="Times New Roman" w:cs="Times New Roman"/>
          <w:lang w:eastAsia="ja-JP"/>
        </w:rPr>
        <w:t>EHE follow-up observation.</w:t>
      </w:r>
    </w:p>
    <w:p w:rsidR="0039349A" w:rsidRDefault="0039349A"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IC86 -IceTop -veto analysis</w:t>
      </w:r>
    </w:p>
    <w:p w:rsidR="0039349A" w:rsidRDefault="0039349A" w:rsidP="00920072">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0000"/>
          <w:lang w:eastAsia="ja-JP"/>
        </w:rPr>
        <w:t xml:space="preserve">Takao Kuwabara </w:t>
      </w:r>
      <w:r>
        <w:rPr>
          <w:rFonts w:ascii="Times New Roman" w:hAnsi="Times New Roman" w:cs="Times New Roman"/>
          <w:color w:val="000000"/>
        </w:rPr>
        <w:t>–</w:t>
      </w:r>
      <w:r>
        <w:rPr>
          <w:rFonts w:ascii="Times New Roman" w:hAnsi="Times New Roman" w:cs="Times New Roman"/>
          <w:color w:val="000000"/>
          <w:lang w:eastAsia="ja-JP"/>
        </w:rPr>
        <w:t xml:space="preserve"> Atomospheric </w:t>
      </w:r>
      <w:r w:rsidRPr="001B4B72">
        <w:rPr>
          <w:rFonts w:ascii="Symbol" w:hAnsi="Symbol" w:cs="Symbol"/>
          <w:color w:val="000000"/>
          <w:lang w:eastAsia="ja-JP"/>
        </w:rPr>
        <w:t></w:t>
      </w:r>
      <w:r>
        <w:rPr>
          <w:rFonts w:ascii="Times New Roman" w:hAnsi="Times New Roman" w:cs="Times New Roman"/>
          <w:color w:val="000000"/>
          <w:lang w:eastAsia="ja-JP"/>
        </w:rPr>
        <w:t xml:space="preserve"> flux analysis</w:t>
      </w:r>
    </w:p>
    <w:p w:rsidR="0039349A" w:rsidRDefault="0039349A"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0070C0"/>
          <w:lang w:eastAsia="ja-JP"/>
        </w:rPr>
        <w:t xml:space="preserve">                                          </w:t>
      </w:r>
      <w:r>
        <w:rPr>
          <w:rFonts w:ascii="Times New Roman" w:hAnsi="Times New Roman" w:cs="Times New Roman"/>
          <w:color w:val="0070C0"/>
          <w:lang w:eastAsia="ja-JP"/>
        </w:rPr>
        <w:tab/>
        <w:t>Analysis topics: Atmospheric</w:t>
      </w:r>
      <w:r w:rsidRPr="00F06C11">
        <w:rPr>
          <w:rFonts w:ascii="Symbol" w:hAnsi="Symbol" w:cs="Symbol"/>
          <w:color w:val="0070C0"/>
          <w:lang w:eastAsia="ja-JP"/>
        </w:rPr>
        <w:t></w:t>
      </w:r>
      <w:r w:rsidRPr="00F06C11">
        <w:rPr>
          <w:rFonts w:ascii="Symbol" w:hAnsi="Symbol" w:cs="Symbol"/>
          <w:color w:val="0070C0"/>
          <w:lang w:eastAsia="ja-JP"/>
        </w:rPr>
        <w:t></w:t>
      </w:r>
      <w:r>
        <w:rPr>
          <w:rFonts w:ascii="Times New Roman" w:hAnsi="Times New Roman" w:cs="Times New Roman"/>
          <w:color w:val="0070C0"/>
          <w:lang w:eastAsia="ja-JP"/>
        </w:rPr>
        <w:t xml:space="preserve"> analysis with SK</w:t>
      </w:r>
    </w:p>
    <w:p w:rsidR="0039349A" w:rsidRPr="006B1679" w:rsidRDefault="0039349A" w:rsidP="00F06C11">
      <w:pPr>
        <w:tabs>
          <w:tab w:val="left" w:pos="180"/>
          <w:tab w:val="left" w:pos="1980"/>
        </w:tabs>
        <w:spacing w:after="120"/>
        <w:ind w:left="-180" w:right="-900" w:hanging="2520"/>
        <w:rPr>
          <w:rFonts w:ascii="Times New Roman" w:hAnsi="Times New Roman" w:cs="Times New Roman"/>
          <w:b/>
          <w:bCs/>
          <w:color w:val="000000"/>
        </w:rPr>
      </w:pPr>
      <w:r>
        <w:rPr>
          <w:rFonts w:ascii="Times New Roman" w:hAnsi="Times New Roman" w:cs="Times New Roman"/>
          <w:color w:val="0070C0"/>
          <w:lang w:eastAsia="ja-JP"/>
        </w:rPr>
        <w:t xml:space="preserve">                       </w:t>
      </w:r>
      <w:r>
        <w:rPr>
          <w:rFonts w:ascii="Times New Roman" w:hAnsi="Times New Roman" w:cs="Times New Roman"/>
          <w:b/>
          <w:bCs/>
          <w:color w:val="000000"/>
        </w:rPr>
        <w:tab/>
        <w:t xml:space="preserve">Ph.D. </w:t>
      </w:r>
      <w:r w:rsidRPr="006B1679">
        <w:rPr>
          <w:rFonts w:ascii="Times New Roman" w:hAnsi="Times New Roman" w:cs="Times New Roman"/>
          <w:b/>
          <w:bCs/>
          <w:color w:val="000000"/>
        </w:rPr>
        <w:t>Students:</w:t>
      </w:r>
    </w:p>
    <w:p w:rsidR="0039349A" w:rsidRDefault="0039349A" w:rsidP="009E1EFD">
      <w:pPr>
        <w:tabs>
          <w:tab w:val="left" w:pos="180"/>
          <w:tab w:val="left" w:pos="1980"/>
        </w:tabs>
        <w:spacing w:after="120"/>
        <w:ind w:left="-180" w:right="-900" w:hanging="2520"/>
        <w:rPr>
          <w:rFonts w:ascii="Times New Roman" w:hAnsi="Times New Roman" w:cs="Times New Roman"/>
          <w:color w:val="000000"/>
          <w:lang w:eastAsia="ja-JP"/>
        </w:rPr>
      </w:pPr>
      <w:r w:rsidRPr="006B1679">
        <w:rPr>
          <w:rFonts w:ascii="Times New Roman" w:hAnsi="Times New Roman" w:cs="Times New Roman"/>
          <w:color w:val="000000"/>
        </w:rPr>
        <w:tab/>
      </w:r>
      <w:r w:rsidRPr="006B1679">
        <w:rPr>
          <w:rFonts w:ascii="Times New Roman" w:hAnsi="Times New Roman" w:cs="Times New Roman"/>
          <w:color w:val="000000"/>
          <w:lang w:eastAsia="ja-JP"/>
        </w:rPr>
        <w:t xml:space="preserve">Kohei Owaku </w:t>
      </w:r>
      <w:r>
        <w:rPr>
          <w:rFonts w:ascii="Times New Roman" w:hAnsi="Times New Roman" w:cs="Times New Roman"/>
          <w:color w:val="000000"/>
          <w:lang w:eastAsia="ja-JP"/>
        </w:rPr>
        <w:t>–</w:t>
      </w:r>
      <w:r w:rsidRPr="006B1679">
        <w:rPr>
          <w:rFonts w:ascii="Times New Roman" w:hAnsi="Times New Roman" w:cs="Times New Roman"/>
          <w:color w:val="000000"/>
          <w:lang w:eastAsia="ja-JP"/>
        </w:rPr>
        <w:t xml:space="preserve"> Operation</w:t>
      </w:r>
      <w:r>
        <w:rPr>
          <w:rFonts w:ascii="Times New Roman" w:hAnsi="Times New Roman" w:cs="Times New Roman"/>
          <w:color w:val="000000"/>
          <w:lang w:eastAsia="ja-JP"/>
        </w:rPr>
        <w:t xml:space="preserve"> </w:t>
      </w:r>
      <w:r w:rsidRPr="006B1679">
        <w:rPr>
          <w:rFonts w:ascii="Times New Roman" w:hAnsi="Times New Roman" w:cs="Times New Roman"/>
          <w:color w:val="000000"/>
          <w:lang w:eastAsia="ja-JP"/>
        </w:rPr>
        <w:t>monitori</w:t>
      </w:r>
      <w:r>
        <w:rPr>
          <w:rFonts w:ascii="Times New Roman" w:hAnsi="Times New Roman" w:cs="Times New Roman"/>
          <w:color w:val="000000"/>
          <w:lang w:eastAsia="ja-JP"/>
        </w:rPr>
        <w:t>ng, modeling of the detector response to bright photons</w:t>
      </w:r>
    </w:p>
    <w:p w:rsidR="0039349A" w:rsidRPr="009E1EFD" w:rsidRDefault="0039349A" w:rsidP="00FD6E06">
      <w:pPr>
        <w:tabs>
          <w:tab w:val="left" w:pos="180"/>
          <w:tab w:val="left" w:pos="1980"/>
        </w:tabs>
        <w:spacing w:after="120"/>
        <w:ind w:leftChars="-75" w:left="-180" w:right="-900"/>
        <w:rPr>
          <w:rFonts w:ascii="Times New Roman" w:hAnsi="Times New Roman" w:cs="Times New Roman"/>
          <w:color w:val="000000"/>
          <w:lang w:eastAsia="ja-JP"/>
        </w:rPr>
      </w:pPr>
      <w:r>
        <w:rPr>
          <w:rFonts w:ascii="Times New Roman" w:hAnsi="Times New Roman" w:cs="Times New Roman"/>
          <w:color w:val="000000"/>
          <w:lang w:eastAsia="ja-JP"/>
        </w:rPr>
        <w:t>Shyunsuke Ueyama – same as above</w:t>
      </w:r>
    </w:p>
    <w:p w:rsidR="0039349A" w:rsidRPr="00F06C11" w:rsidRDefault="0039349A" w:rsidP="00F06C11">
      <w:pPr>
        <w:tabs>
          <w:tab w:val="left" w:pos="180"/>
          <w:tab w:val="left" w:pos="1980"/>
        </w:tabs>
        <w:spacing w:after="120"/>
        <w:ind w:left="-180" w:right="-900" w:hanging="2520"/>
        <w:rPr>
          <w:rFonts w:ascii="Times New Roman" w:hAnsi="Times New Roman" w:cs="Times New Roman"/>
          <w:color w:val="0070C0"/>
          <w:lang w:eastAsia="ja-JP"/>
        </w:rPr>
      </w:pPr>
      <w:r>
        <w:rPr>
          <w:rFonts w:ascii="Times New Roman" w:hAnsi="Times New Roman" w:cs="Times New Roman"/>
          <w:color w:val="FF0000"/>
          <w:lang w:eastAsia="ja-JP"/>
        </w:rPr>
        <w:tab/>
      </w:r>
      <w:r>
        <w:rPr>
          <w:rFonts w:ascii="Times New Roman" w:hAnsi="Times New Roman" w:cs="Times New Roman"/>
          <w:color w:val="FF0000"/>
          <w:lang w:eastAsia="ja-JP"/>
        </w:rPr>
        <w:tab/>
      </w:r>
      <w:r w:rsidRPr="001427CA">
        <w:rPr>
          <w:rFonts w:ascii="Times New Roman" w:hAnsi="Times New Roman" w:cs="Times New Roman"/>
          <w:color w:val="0070C0"/>
          <w:lang w:eastAsia="ja-JP"/>
        </w:rPr>
        <w:t>T</w:t>
      </w:r>
      <w:r>
        <w:rPr>
          <w:rFonts w:ascii="Times New Roman" w:hAnsi="Times New Roman" w:cs="Times New Roman"/>
          <w:color w:val="0070C0"/>
          <w:lang w:eastAsia="ja-JP"/>
        </w:rPr>
        <w:t>hesis/Analysis topics: IC86</w:t>
      </w:r>
      <w:r w:rsidRPr="001427CA">
        <w:rPr>
          <w:rFonts w:ascii="Times New Roman" w:hAnsi="Times New Roman" w:cs="Times New Roman"/>
          <w:color w:val="0070C0"/>
          <w:lang w:eastAsia="ja-JP"/>
        </w:rPr>
        <w:t xml:space="preserve"> EHE ana</w:t>
      </w:r>
      <w:r>
        <w:rPr>
          <w:rFonts w:ascii="Times New Roman" w:hAnsi="Times New Roman" w:cs="Times New Roman"/>
          <w:color w:val="0070C0"/>
          <w:lang w:eastAsia="ja-JP"/>
        </w:rPr>
        <w:t>l</w:t>
      </w:r>
      <w:r w:rsidRPr="001427CA">
        <w:rPr>
          <w:rFonts w:ascii="Times New Roman" w:hAnsi="Times New Roman" w:cs="Times New Roman"/>
          <w:color w:val="0070C0"/>
          <w:lang w:eastAsia="ja-JP"/>
        </w:rPr>
        <w:t>ysis including impr</w:t>
      </w:r>
      <w:bookmarkStart w:id="0" w:name="_GoBack"/>
      <w:bookmarkEnd w:id="0"/>
      <w:r w:rsidRPr="001427CA">
        <w:rPr>
          <w:rFonts w:ascii="Times New Roman" w:hAnsi="Times New Roman" w:cs="Times New Roman"/>
          <w:color w:val="0070C0"/>
          <w:lang w:eastAsia="ja-JP"/>
        </w:rPr>
        <w:t>ovements of the detector saturation</w:t>
      </w:r>
    </w:p>
    <w:sectPr w:rsidR="0039349A" w:rsidRPr="00F06C11" w:rsidSect="00B3658C">
      <w:headerReference w:type="default" r:id="rId6"/>
      <w:footerReference w:type="default" r:id="rId7"/>
      <w:pgSz w:w="12240" w:h="15840"/>
      <w:pgMar w:top="1440" w:right="1440" w:bottom="1440" w:left="1440" w:header="720" w:footer="47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930" w:rsidRDefault="00E83930">
      <w:pPr>
        <w:rPr>
          <w:rFonts w:cs="Times New Roman"/>
        </w:rPr>
      </w:pPr>
      <w:r>
        <w:rPr>
          <w:rFonts w:cs="Times New Roman"/>
        </w:rPr>
        <w:separator/>
      </w:r>
    </w:p>
  </w:endnote>
  <w:endnote w:type="continuationSeparator" w:id="0">
    <w:p w:rsidR="00E83930" w:rsidRDefault="00E8393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9A" w:rsidRDefault="0039349A" w:rsidP="00B17069">
    <w:pPr>
      <w:pStyle w:val="Footer"/>
      <w:jc w:val="center"/>
      <w:rPr>
        <w:rFonts w:cs="Times New Roman"/>
      </w:rPr>
    </w:pPr>
    <w:r>
      <w:t xml:space="preserve">Page </w:t>
    </w:r>
    <w:fldSimple w:instr=" PAGE ">
      <w:r w:rsidR="009565AF">
        <w:rPr>
          <w:noProof/>
        </w:rPr>
        <w:t>1</w:t>
      </w:r>
    </w:fldSimple>
    <w:r>
      <w:t xml:space="preserve"> of </w:t>
    </w:r>
    <w:fldSimple w:instr=" NUMPAGES ">
      <w:r w:rsidR="009565AF">
        <w:rPr>
          <w:noProof/>
        </w:rPr>
        <w:t>3</w:t>
      </w:r>
    </w:fldSimple>
  </w:p>
  <w:p w:rsidR="0039349A" w:rsidRDefault="00987CEB" w:rsidP="009565AF">
    <w:pPr>
      <w:pStyle w:val="Footer"/>
      <w:rPr>
        <w:rFonts w:cs="Times New Roman"/>
      </w:rPr>
    </w:pPr>
    <w:fldSimple w:instr=" FILENAME ">
      <w:r w:rsidR="009565AF">
        <w:rPr>
          <w:noProof/>
        </w:rPr>
        <w:t>Chiba_MoU_SOW_2014.0907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930" w:rsidRDefault="00E83930">
      <w:pPr>
        <w:rPr>
          <w:rFonts w:cs="Times New Roman"/>
        </w:rPr>
      </w:pPr>
      <w:r>
        <w:rPr>
          <w:rFonts w:cs="Times New Roman"/>
        </w:rPr>
        <w:separator/>
      </w:r>
    </w:p>
  </w:footnote>
  <w:footnote w:type="continuationSeparator" w:id="0">
    <w:p w:rsidR="00E83930" w:rsidRDefault="00E8393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49A" w:rsidRDefault="0039349A" w:rsidP="009565AF">
    <w:pPr>
      <w:pStyle w:val="Header"/>
      <w:jc w:val="right"/>
    </w:pPr>
    <w:r>
      <w:t xml:space="preserve">Last updated: </w:t>
    </w:r>
    <w:r w:rsidR="009565AF">
      <w:t>September 07</w:t>
    </w:r>
    <w:r>
      <w:t>,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7DF"/>
    <w:rsid w:val="000278AD"/>
    <w:rsid w:val="0007006C"/>
    <w:rsid w:val="00074000"/>
    <w:rsid w:val="00083A9F"/>
    <w:rsid w:val="00091AD2"/>
    <w:rsid w:val="000D0E97"/>
    <w:rsid w:val="000D3896"/>
    <w:rsid w:val="00101972"/>
    <w:rsid w:val="00106BE6"/>
    <w:rsid w:val="001427CA"/>
    <w:rsid w:val="0015555B"/>
    <w:rsid w:val="001877D8"/>
    <w:rsid w:val="00197234"/>
    <w:rsid w:val="001B4B72"/>
    <w:rsid w:val="001B5AE6"/>
    <w:rsid w:val="001C1E3E"/>
    <w:rsid w:val="001D48E2"/>
    <w:rsid w:val="001F04D2"/>
    <w:rsid w:val="001F3B3E"/>
    <w:rsid w:val="00212694"/>
    <w:rsid w:val="00230699"/>
    <w:rsid w:val="00246536"/>
    <w:rsid w:val="0029196C"/>
    <w:rsid w:val="002A224C"/>
    <w:rsid w:val="002B0192"/>
    <w:rsid w:val="002B6C40"/>
    <w:rsid w:val="002C3568"/>
    <w:rsid w:val="002D3C04"/>
    <w:rsid w:val="002D3D89"/>
    <w:rsid w:val="002E6B9F"/>
    <w:rsid w:val="002F68F3"/>
    <w:rsid w:val="002F6B2D"/>
    <w:rsid w:val="00335A6D"/>
    <w:rsid w:val="00337B5F"/>
    <w:rsid w:val="00352E3E"/>
    <w:rsid w:val="00362880"/>
    <w:rsid w:val="00372303"/>
    <w:rsid w:val="00382188"/>
    <w:rsid w:val="0039349A"/>
    <w:rsid w:val="003F22BC"/>
    <w:rsid w:val="00461288"/>
    <w:rsid w:val="00476174"/>
    <w:rsid w:val="004E3904"/>
    <w:rsid w:val="004F2B15"/>
    <w:rsid w:val="004F74E1"/>
    <w:rsid w:val="00507A88"/>
    <w:rsid w:val="00516FCC"/>
    <w:rsid w:val="0052342A"/>
    <w:rsid w:val="0055001B"/>
    <w:rsid w:val="0055570E"/>
    <w:rsid w:val="005732B4"/>
    <w:rsid w:val="0059726A"/>
    <w:rsid w:val="005A0AE3"/>
    <w:rsid w:val="005A1138"/>
    <w:rsid w:val="005B5FC3"/>
    <w:rsid w:val="005E3A66"/>
    <w:rsid w:val="005F45AC"/>
    <w:rsid w:val="00644395"/>
    <w:rsid w:val="006457E9"/>
    <w:rsid w:val="00646C77"/>
    <w:rsid w:val="00696A7C"/>
    <w:rsid w:val="006B1679"/>
    <w:rsid w:val="006B7D62"/>
    <w:rsid w:val="006C7B28"/>
    <w:rsid w:val="006D021B"/>
    <w:rsid w:val="00721C8B"/>
    <w:rsid w:val="00773F4A"/>
    <w:rsid w:val="00781E55"/>
    <w:rsid w:val="00796919"/>
    <w:rsid w:val="007A4071"/>
    <w:rsid w:val="007B54DB"/>
    <w:rsid w:val="007C0E8A"/>
    <w:rsid w:val="007F73AA"/>
    <w:rsid w:val="00807583"/>
    <w:rsid w:val="00810F86"/>
    <w:rsid w:val="008227DF"/>
    <w:rsid w:val="00823CA7"/>
    <w:rsid w:val="008274A1"/>
    <w:rsid w:val="008330FC"/>
    <w:rsid w:val="008472EB"/>
    <w:rsid w:val="008542AC"/>
    <w:rsid w:val="008A0A7D"/>
    <w:rsid w:val="00905EBF"/>
    <w:rsid w:val="00905FAE"/>
    <w:rsid w:val="00920072"/>
    <w:rsid w:val="009565AF"/>
    <w:rsid w:val="009647D4"/>
    <w:rsid w:val="00981B3A"/>
    <w:rsid w:val="00987CEB"/>
    <w:rsid w:val="0099348D"/>
    <w:rsid w:val="009B4133"/>
    <w:rsid w:val="009B70A1"/>
    <w:rsid w:val="009C30F7"/>
    <w:rsid w:val="009D1B6A"/>
    <w:rsid w:val="009E1EFD"/>
    <w:rsid w:val="00A07BA9"/>
    <w:rsid w:val="00A17B3A"/>
    <w:rsid w:val="00A306C3"/>
    <w:rsid w:val="00A359D9"/>
    <w:rsid w:val="00A408CD"/>
    <w:rsid w:val="00A571DC"/>
    <w:rsid w:val="00A75559"/>
    <w:rsid w:val="00A7589B"/>
    <w:rsid w:val="00A75EEC"/>
    <w:rsid w:val="00A8615C"/>
    <w:rsid w:val="00A87403"/>
    <w:rsid w:val="00AB7DDF"/>
    <w:rsid w:val="00AD6886"/>
    <w:rsid w:val="00AD6AAF"/>
    <w:rsid w:val="00AE0C60"/>
    <w:rsid w:val="00AE2061"/>
    <w:rsid w:val="00AF055D"/>
    <w:rsid w:val="00AF4A0A"/>
    <w:rsid w:val="00AF6170"/>
    <w:rsid w:val="00B01170"/>
    <w:rsid w:val="00B04BA0"/>
    <w:rsid w:val="00B14782"/>
    <w:rsid w:val="00B17069"/>
    <w:rsid w:val="00B17DF8"/>
    <w:rsid w:val="00B27980"/>
    <w:rsid w:val="00B30F9E"/>
    <w:rsid w:val="00B3658C"/>
    <w:rsid w:val="00B41D41"/>
    <w:rsid w:val="00B655B8"/>
    <w:rsid w:val="00B65B8D"/>
    <w:rsid w:val="00B664E9"/>
    <w:rsid w:val="00BB3B1D"/>
    <w:rsid w:val="00BC0F7B"/>
    <w:rsid w:val="00BC218D"/>
    <w:rsid w:val="00BC7EAC"/>
    <w:rsid w:val="00C04434"/>
    <w:rsid w:val="00C40CCC"/>
    <w:rsid w:val="00CA29EC"/>
    <w:rsid w:val="00CB0408"/>
    <w:rsid w:val="00CC61D9"/>
    <w:rsid w:val="00CE2900"/>
    <w:rsid w:val="00CE57EE"/>
    <w:rsid w:val="00CF1A87"/>
    <w:rsid w:val="00D34587"/>
    <w:rsid w:val="00D4546D"/>
    <w:rsid w:val="00D51A93"/>
    <w:rsid w:val="00D714F1"/>
    <w:rsid w:val="00D71B4B"/>
    <w:rsid w:val="00D912C2"/>
    <w:rsid w:val="00DE2552"/>
    <w:rsid w:val="00E3544F"/>
    <w:rsid w:val="00E56483"/>
    <w:rsid w:val="00E7511B"/>
    <w:rsid w:val="00E75EF3"/>
    <w:rsid w:val="00E83930"/>
    <w:rsid w:val="00E84270"/>
    <w:rsid w:val="00E865C1"/>
    <w:rsid w:val="00ED3414"/>
    <w:rsid w:val="00EE3E62"/>
    <w:rsid w:val="00F01E73"/>
    <w:rsid w:val="00F06C11"/>
    <w:rsid w:val="00F16DBF"/>
    <w:rsid w:val="00F62B1F"/>
    <w:rsid w:val="00F651BB"/>
    <w:rsid w:val="00FB2547"/>
    <w:rsid w:val="00FD4B55"/>
    <w:rsid w:val="00FD6E06"/>
    <w:rsid w:val="00FE3A94"/>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DF"/>
    <w:pPr>
      <w:spacing w:after="200"/>
    </w:pPr>
    <w:rPr>
      <w:rFonts w:ascii="Cambria" w:hAnsi="Cambria" w:cs="Cambr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05EBF"/>
    <w:rPr>
      <w:sz w:val="20"/>
      <w:szCs w:val="20"/>
    </w:rPr>
  </w:style>
  <w:style w:type="character" w:customStyle="1" w:styleId="FootnoteTextChar">
    <w:name w:val="Footnote Text Char"/>
    <w:basedOn w:val="DefaultParagraphFont"/>
    <w:link w:val="FootnoteText"/>
    <w:uiPriority w:val="99"/>
    <w:semiHidden/>
    <w:locked/>
    <w:rsid w:val="00E84270"/>
    <w:rPr>
      <w:rFonts w:ascii="Cambria" w:hAnsi="Cambria" w:cs="Cambria"/>
      <w:kern w:val="0"/>
      <w:sz w:val="24"/>
      <w:szCs w:val="24"/>
      <w:lang w:eastAsia="en-US"/>
    </w:rPr>
  </w:style>
  <w:style w:type="paragraph" w:styleId="Header">
    <w:name w:val="header"/>
    <w:basedOn w:val="Normal"/>
    <w:link w:val="HeaderChar"/>
    <w:uiPriority w:val="99"/>
    <w:rsid w:val="00B01170"/>
    <w:pPr>
      <w:tabs>
        <w:tab w:val="center" w:pos="4320"/>
        <w:tab w:val="right" w:pos="8640"/>
      </w:tabs>
    </w:pPr>
  </w:style>
  <w:style w:type="character" w:customStyle="1" w:styleId="HeaderChar">
    <w:name w:val="Header Char"/>
    <w:basedOn w:val="DefaultParagraphFont"/>
    <w:link w:val="Header"/>
    <w:uiPriority w:val="99"/>
    <w:semiHidden/>
    <w:locked/>
    <w:rsid w:val="00E84270"/>
    <w:rPr>
      <w:rFonts w:ascii="Cambria" w:hAnsi="Cambria" w:cs="Cambria"/>
      <w:kern w:val="0"/>
      <w:sz w:val="24"/>
      <w:szCs w:val="24"/>
      <w:lang w:eastAsia="en-US"/>
    </w:rPr>
  </w:style>
  <w:style w:type="paragraph" w:styleId="Footer">
    <w:name w:val="footer"/>
    <w:basedOn w:val="Normal"/>
    <w:link w:val="FooterChar"/>
    <w:uiPriority w:val="99"/>
    <w:rsid w:val="00B01170"/>
    <w:pPr>
      <w:tabs>
        <w:tab w:val="center" w:pos="4320"/>
        <w:tab w:val="right" w:pos="8640"/>
      </w:tabs>
    </w:pPr>
  </w:style>
  <w:style w:type="character" w:customStyle="1" w:styleId="FooterChar">
    <w:name w:val="Footer Char"/>
    <w:basedOn w:val="DefaultParagraphFont"/>
    <w:link w:val="Footer"/>
    <w:uiPriority w:val="99"/>
    <w:semiHidden/>
    <w:locked/>
    <w:rsid w:val="00E84270"/>
    <w:rPr>
      <w:rFonts w:ascii="Cambria" w:hAnsi="Cambria" w:cs="Cambria"/>
      <w:kern w:val="0"/>
      <w:sz w:val="24"/>
      <w:szCs w:val="24"/>
      <w:lang w:eastAsia="en-US"/>
    </w:rPr>
  </w:style>
  <w:style w:type="paragraph" w:styleId="HTMLPreformatted">
    <w:name w:val="HTML Preformatted"/>
    <w:basedOn w:val="Normal"/>
    <w:link w:val="HTMLPreformattedChar"/>
    <w:uiPriority w:val="99"/>
    <w:semiHidden/>
    <w:rsid w:val="00550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55001B"/>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2117209361">
      <w:marLeft w:val="0"/>
      <w:marRight w:val="0"/>
      <w:marTop w:val="0"/>
      <w:marBottom w:val="0"/>
      <w:divBdr>
        <w:top w:val="none" w:sz="0" w:space="0" w:color="auto"/>
        <w:left w:val="none" w:sz="0" w:space="0" w:color="auto"/>
        <w:bottom w:val="none" w:sz="0" w:space="0" w:color="auto"/>
        <w:right w:val="none" w:sz="0" w:space="0" w:color="auto"/>
      </w:divBdr>
    </w:div>
    <w:div w:id="2117209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Pages>
  <Words>891</Words>
  <Characters>5081</Characters>
  <Application>Microsoft Office Word</Application>
  <DocSecurity>0</DocSecurity>
  <Lines>42</Lines>
  <Paragraphs>11</Paragraphs>
  <ScaleCrop>false</ScaleCrop>
  <Company>Unversity of Delaware</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Chiba University</dc:title>
  <dc:subject/>
  <dc:creator>catherine</dc:creator>
  <cp:keywords/>
  <dc:description/>
  <cp:lastModifiedBy>catherine</cp:lastModifiedBy>
  <cp:revision>42</cp:revision>
  <cp:lastPrinted>2011-04-26T14:56:00Z</cp:lastPrinted>
  <dcterms:created xsi:type="dcterms:W3CDTF">2013-10-03T10:20:00Z</dcterms:created>
  <dcterms:modified xsi:type="dcterms:W3CDTF">2014-09-15T15:03:00Z</dcterms:modified>
</cp:coreProperties>
</file>